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9A1B9C" w:rsidRPr="00BA4387" w:rsidTr="00A76ECF">
        <w:tc>
          <w:tcPr>
            <w:tcW w:w="3118" w:type="dxa"/>
          </w:tcPr>
          <w:p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:rsidTr="00195096">
        <w:tc>
          <w:tcPr>
            <w:tcW w:w="3118" w:type="dxa"/>
          </w:tcPr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B6767B" w:rsidP="00195096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4060A" w:rsidRPr="00E44993" w:rsidRDefault="009A1B9C" w:rsidP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8D7AE9" w:rsidRPr="00E44993" w:rsidRDefault="008D7AE9" w:rsidP="008D7AE9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D776F1" w:rsidRPr="00E44993" w:rsidRDefault="008D7AE9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содействие эффективной деятельности органов местного самоуправления городских округов и муниципальных районов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667F6A" w:rsidRPr="00E44993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E34C48" w:rsidRPr="00E44993">
              <w:rPr>
                <w:sz w:val="24"/>
                <w:szCs w:val="24"/>
              </w:rPr>
              <w:t>4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E34C48" w:rsidRPr="00E44993">
              <w:rPr>
                <w:sz w:val="24"/>
                <w:szCs w:val="24"/>
              </w:rPr>
              <w:t>4</w:t>
            </w:r>
            <w:r w:rsidRPr="00E44993">
              <w:rPr>
                <w:sz w:val="24"/>
                <w:szCs w:val="24"/>
              </w:rPr>
              <w:t xml:space="preserve"> годах составляет </w:t>
            </w:r>
            <w:r w:rsidR="00E34C48" w:rsidRPr="00E44993">
              <w:rPr>
                <w:sz w:val="24"/>
                <w:szCs w:val="24"/>
              </w:rPr>
              <w:t>3</w:t>
            </w:r>
            <w:r w:rsidR="000333E9">
              <w:rPr>
                <w:sz w:val="24"/>
                <w:szCs w:val="24"/>
              </w:rPr>
              <w:t>6</w:t>
            </w:r>
            <w:r w:rsidR="00291EBC">
              <w:rPr>
                <w:sz w:val="24"/>
                <w:szCs w:val="24"/>
              </w:rPr>
              <w:t>5 327,740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995,622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995,622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291EBC">
              <w:rPr>
                <w:sz w:val="24"/>
                <w:szCs w:val="24"/>
              </w:rPr>
              <w:t>35 995,622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2024 год – 38 235,640 тыс. рублей.</w:t>
            </w:r>
          </w:p>
          <w:p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:rsidTr="00195096">
        <w:tc>
          <w:tcPr>
            <w:tcW w:w="3118" w:type="dxa"/>
          </w:tcPr>
          <w:p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291EBC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</w:p>
        </w:tc>
      </w:tr>
    </w:tbl>
    <w:p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lastRenderedPageBreak/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реализации долгосрочных стратегий и программ развития региона и </w:t>
      </w:r>
      <w:r w:rsidRPr="00BA4387">
        <w:rPr>
          <w:sz w:val="28"/>
          <w:szCs w:val="28"/>
        </w:rPr>
        <w:lastRenderedPageBreak/>
        <w:t xml:space="preserve">отдельных секторов экономики, их взаимную увязку по целям, срокам и мероприятиям.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</w:t>
      </w:r>
      <w:proofErr w:type="gramEnd"/>
      <w:r w:rsidRPr="00BA4387">
        <w:rPr>
          <w:sz w:val="28"/>
          <w:szCs w:val="28"/>
        </w:rPr>
        <w:t xml:space="preserve"> местного самоуправления и порядок их взаимодействия в сфере стратегического планирования.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2015 году закончена реализация Программы социально-экономического развития Курской области на 2011 - 2015 годы, утвержденной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данных направлений и определены основные целевые индикаторы;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>план мероприятий Курской области по решению вопросов, рассмотренных 23 декабря 2013 года на совместном заседании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Разработаны и утверждены</w:t>
      </w:r>
      <w:proofErr w:type="gramEnd"/>
      <w:r w:rsidRPr="00BA4387">
        <w:rPr>
          <w:sz w:val="28"/>
          <w:szCs w:val="28"/>
        </w:rPr>
        <w:t xml:space="preserve">: </w:t>
      </w:r>
      <w:proofErr w:type="gramStart"/>
      <w:r w:rsidRPr="00BA4387">
        <w:rPr>
          <w:sz w:val="28"/>
          <w:szCs w:val="28"/>
        </w:rPr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</w:t>
      </w:r>
      <w:proofErr w:type="gramStart"/>
      <w:r w:rsidRPr="00BA4387">
        <w:rPr>
          <w:sz w:val="28"/>
          <w:szCs w:val="28"/>
        </w:rPr>
        <w:t>.р</w:t>
      </w:r>
      <w:proofErr w:type="gramEnd"/>
      <w:r w:rsidRPr="00BA4387">
        <w:rPr>
          <w:sz w:val="28"/>
          <w:szCs w:val="28"/>
        </w:rPr>
        <w:t>ублей, с ростом на  4 % к 2012 году.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</w:t>
      </w:r>
      <w:r w:rsidRPr="00BA4387">
        <w:rPr>
          <w:sz w:val="28"/>
          <w:szCs w:val="28"/>
        </w:rPr>
        <w:lastRenderedPageBreak/>
        <w:t xml:space="preserve">муниципальных образований и принимать верные и своевременные управленческие решения. </w:t>
      </w:r>
    </w:p>
    <w:p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</w:t>
      </w:r>
      <w:proofErr w:type="gramStart"/>
      <w:r w:rsidR="00002500" w:rsidRPr="00BA4387">
        <w:rPr>
          <w:color w:val="000000"/>
          <w:sz w:val="28"/>
          <w:szCs w:val="28"/>
        </w:rPr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="00002500" w:rsidRPr="00BA4387">
        <w:rPr>
          <w:color w:val="000000"/>
          <w:sz w:val="28"/>
          <w:szCs w:val="28"/>
        </w:rPr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proofErr w:type="gramStart"/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</w:t>
      </w:r>
      <w:proofErr w:type="gramEnd"/>
      <w:r w:rsidRPr="00BA4387">
        <w:rPr>
          <w:color w:val="000000"/>
          <w:sz w:val="28"/>
          <w:szCs w:val="28"/>
        </w:rPr>
        <w:t xml:space="preserve"> документа.</w:t>
      </w:r>
    </w:p>
    <w:p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 xml:space="preserve">подпрограммы, цели, задачи и показатели (индикаторы) достижения целей и решения задач, описание основных ожидаемых </w:t>
      </w:r>
      <w:r w:rsidR="007D6741" w:rsidRPr="00BA4387">
        <w:rPr>
          <w:b/>
          <w:sz w:val="28"/>
          <w:szCs w:val="28"/>
        </w:rPr>
        <w:lastRenderedPageBreak/>
        <w:t>конечных результатов подпрограммы, сроков и контрольных этапов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:rsidR="007D6741" w:rsidRPr="00BA4387" w:rsidRDefault="007D6741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3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Со</w:t>
      </w:r>
      <w:r w:rsidR="007D6741" w:rsidRPr="00BA4387">
        <w:rPr>
          <w:sz w:val="28"/>
          <w:szCs w:val="28"/>
        </w:rPr>
        <w:t>действие эффективной деятельности органов местного самоуправления городских округов и муниципальных районов»</w:t>
      </w:r>
      <w:r w:rsidR="00FF7C0F" w:rsidRPr="00BA4387">
        <w:rPr>
          <w:sz w:val="28"/>
          <w:szCs w:val="28"/>
        </w:rPr>
        <w:t>.</w:t>
      </w:r>
    </w:p>
    <w:p w:rsidR="00966599" w:rsidRPr="00BA4387" w:rsidRDefault="00966599" w:rsidP="00CF169E">
      <w:pPr>
        <w:pStyle w:val="ConsPlusNormal"/>
        <w:jc w:val="center"/>
        <w:outlineLvl w:val="2"/>
        <w:rPr>
          <w:sz w:val="28"/>
          <w:szCs w:val="28"/>
        </w:rPr>
      </w:pPr>
    </w:p>
    <w:p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Реализация подпрограммы создаст условия для достижения следующих результатов:</w:t>
      </w:r>
    </w:p>
    <w:p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повышение прозрачности деятельности органов государственной власти.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Pr="00E44993">
        <w:rPr>
          <w:sz w:val="28"/>
          <w:szCs w:val="28"/>
        </w:rPr>
        <w:t>4</w:t>
      </w:r>
      <w:r w:rsidR="009A1B9C" w:rsidRPr="00E44993">
        <w:rPr>
          <w:sz w:val="28"/>
          <w:szCs w:val="28"/>
        </w:rPr>
        <w:t xml:space="preserve"> год</w:t>
      </w:r>
      <w:r w:rsidRPr="00E44993">
        <w:rPr>
          <w:sz w:val="28"/>
          <w:szCs w:val="28"/>
        </w:rPr>
        <w:t xml:space="preserve">ах в два этапа: </w:t>
      </w:r>
      <w:proofErr w:type="gramStart"/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2019-2024 годы.</w:t>
      </w:r>
      <w:proofErr w:type="gramEnd"/>
    </w:p>
    <w:p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2. Обеспечение деятельности и выполнение функций комитета по экономике и развитию Курской области.</w:t>
      </w:r>
    </w:p>
    <w:p w:rsidR="009A1B9C" w:rsidRPr="00BA4387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анализ и согласование прогнозных показателей социально-экономического развития муниципальных образований;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разработка долгосрочных, среднесрочных и краткосрочных прогнозов социально-экономического развития Курской области;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:rsidR="00CF1A41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CF1A41" w:rsidRPr="00BA4387">
        <w:rPr>
          <w:sz w:val="28"/>
          <w:szCs w:val="28"/>
        </w:rPr>
        <w:t>.</w:t>
      </w:r>
      <w:r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стратегического управления;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разработка прогнозов социально-экономического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:rsidR="009A1B9C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целей, задач и показателей госпрограммы в целом, в разрезе под</w:t>
      </w:r>
      <w:r w:rsidR="00883A4C" w:rsidRPr="00BA4387">
        <w:rPr>
          <w:sz w:val="28"/>
          <w:szCs w:val="28"/>
        </w:rPr>
        <w:t>программ и основных мероприятий.</w:t>
      </w:r>
    </w:p>
    <w:p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 подпрограммы приведен в приложении № 2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9A1B9C" w:rsidRPr="00BA4387" w:rsidRDefault="0015649F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реализуемых</w:t>
      </w:r>
      <w:proofErr w:type="gramEnd"/>
      <w:r w:rsidRPr="00BA4387">
        <w:rPr>
          <w:b/>
          <w:sz w:val="28"/>
          <w:szCs w:val="28"/>
        </w:rPr>
        <w:t xml:space="preserve"> муниципальными образованиями Курской области 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общественных, научных и иных организаций, а также внебюджетных фондов не предполагается. </w:t>
      </w:r>
    </w:p>
    <w:p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lastRenderedPageBreak/>
        <w:t xml:space="preserve">Раздел </w:t>
      </w:r>
      <w:r w:rsidR="00456DD9" w:rsidRPr="00BA4387">
        <w:rPr>
          <w:b/>
          <w:sz w:val="28"/>
          <w:szCs w:val="28"/>
        </w:rPr>
        <w:t>9</w:t>
      </w:r>
      <w:r w:rsidRPr="00BA4387">
        <w:rPr>
          <w:b/>
          <w:sz w:val="28"/>
          <w:szCs w:val="28"/>
        </w:rPr>
        <w:t>. О</w:t>
      </w:r>
      <w:r w:rsidR="00D14321" w:rsidRPr="00BA4387">
        <w:rPr>
          <w:b/>
          <w:sz w:val="28"/>
          <w:szCs w:val="28"/>
        </w:rPr>
        <w:t>боснование объема финансовых ресурсов</w:t>
      </w:r>
      <w:r w:rsidRPr="00BA4387">
        <w:rPr>
          <w:b/>
          <w:sz w:val="28"/>
          <w:szCs w:val="28"/>
        </w:rPr>
        <w:t>,</w:t>
      </w:r>
      <w:r w:rsidR="00D14321" w:rsidRPr="00BA4387">
        <w:rPr>
          <w:b/>
          <w:sz w:val="28"/>
          <w:szCs w:val="28"/>
        </w:rPr>
        <w:t xml:space="preserve"> </w:t>
      </w:r>
    </w:p>
    <w:p w:rsidR="009A1B9C" w:rsidRPr="00BA4387" w:rsidRDefault="00D14321" w:rsidP="00D14321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необходимых</w:t>
      </w:r>
      <w:proofErr w:type="gramEnd"/>
      <w:r w:rsidRPr="00BA4387">
        <w:rPr>
          <w:b/>
          <w:sz w:val="28"/>
          <w:szCs w:val="28"/>
        </w:rPr>
        <w:t xml:space="preserve"> для  реализации подпрограммы</w:t>
      </w:r>
    </w:p>
    <w:p w:rsidR="00276B53" w:rsidRPr="00BA4387" w:rsidRDefault="00276B53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предусматривается осуществлять за счет средств областного бюджета.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Объемы финансирования, необходимые для реализации подпрограммы, ежегодно утверждаются законом Курской области об областном бюджете на очередной финансовый год и плановый период.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реализации подпрограммы за счет средств областного бюджета за весь п</w:t>
      </w:r>
      <w:r w:rsidR="00687C81">
        <w:rPr>
          <w:sz w:val="28"/>
          <w:szCs w:val="28"/>
        </w:rPr>
        <w:t>ериод ее реализации составляет 3</w:t>
      </w:r>
      <w:r w:rsidR="000333E9">
        <w:rPr>
          <w:sz w:val="28"/>
          <w:szCs w:val="28"/>
        </w:rPr>
        <w:t>6</w:t>
      </w:r>
      <w:r w:rsidR="00291EBC">
        <w:rPr>
          <w:sz w:val="28"/>
          <w:szCs w:val="28"/>
        </w:rPr>
        <w:t>5 327,740</w:t>
      </w:r>
      <w:r>
        <w:rPr>
          <w:sz w:val="28"/>
          <w:szCs w:val="28"/>
        </w:rPr>
        <w:t xml:space="preserve"> тыс. рублей, в том числе по годам: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2014 год – 24 926,031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2015 год – 24 412,746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2016 год – 25 739,757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2017 год – 33 356,078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2018 год – 34 788,111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2019 год – 40 703,536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5F1">
        <w:rPr>
          <w:sz w:val="28"/>
          <w:szCs w:val="28"/>
        </w:rPr>
        <w:t>3</w:t>
      </w:r>
      <w:r w:rsidR="00687C81">
        <w:rPr>
          <w:sz w:val="28"/>
          <w:szCs w:val="28"/>
        </w:rPr>
        <w:t>5 178,975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995,622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995,622</w:t>
      </w:r>
      <w:r w:rsidR="000333E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C23D07">
        <w:rPr>
          <w:sz w:val="28"/>
          <w:szCs w:val="28"/>
        </w:rPr>
        <w:t xml:space="preserve"> 3</w:t>
      </w:r>
      <w:r w:rsidR="000333E9">
        <w:rPr>
          <w:sz w:val="28"/>
          <w:szCs w:val="28"/>
        </w:rPr>
        <w:t>5</w:t>
      </w:r>
      <w:r w:rsidR="00291EBC">
        <w:rPr>
          <w:sz w:val="28"/>
          <w:szCs w:val="28"/>
        </w:rPr>
        <w:t xml:space="preserve"> 995,622 </w:t>
      </w:r>
      <w:r w:rsidRPr="00C23D07"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C23D07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</w:t>
      </w:r>
      <w:r w:rsidRPr="00C23D07">
        <w:rPr>
          <w:sz w:val="28"/>
          <w:szCs w:val="28"/>
        </w:rPr>
        <w:t>235,640 тыс. рублей.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Объемы финансирования подпрограммы приведены в </w:t>
      </w:r>
      <w:hyperlink r:id="rId11" w:history="1">
        <w:r w:rsidRPr="00C23D07">
          <w:rPr>
            <w:sz w:val="28"/>
            <w:szCs w:val="28"/>
          </w:rPr>
          <w:t>приложениях  № 5</w:t>
        </w:r>
      </w:hyperlink>
      <w:r w:rsidRPr="00C23D07">
        <w:rPr>
          <w:sz w:val="28"/>
          <w:szCs w:val="28"/>
        </w:rPr>
        <w:t xml:space="preserve"> и №</w:t>
      </w:r>
      <w:hyperlink r:id="rId12" w:history="1">
        <w:r w:rsidRPr="00C23D07">
          <w:rPr>
            <w:sz w:val="28"/>
            <w:szCs w:val="28"/>
          </w:rPr>
          <w:t xml:space="preserve"> 6</w:t>
        </w:r>
      </w:hyperlink>
      <w:r w:rsidRPr="00C23D07">
        <w:rPr>
          <w:sz w:val="28"/>
          <w:szCs w:val="28"/>
        </w:rPr>
        <w:t xml:space="preserve"> к государственной программе.</w:t>
      </w:r>
    </w:p>
    <w:p w:rsidR="00E34C48" w:rsidRPr="00BA4387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является существенным и может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</w:t>
      </w:r>
      <w:proofErr w:type="gramStart"/>
      <w:r w:rsidRPr="00BA4387">
        <w:rPr>
          <w:sz w:val="28"/>
          <w:szCs w:val="28"/>
        </w:rPr>
        <w:t>квалификации кадров экономических подразделений органов исполнительной власти</w:t>
      </w:r>
      <w:proofErr w:type="gramEnd"/>
      <w:r w:rsidRPr="00BA4387">
        <w:rPr>
          <w:sz w:val="28"/>
          <w:szCs w:val="28"/>
        </w:rPr>
        <w:t xml:space="preserve"> области и органов местного самоуправления городских округов и муниципальных районов области может являться сдерживающим фактором для решения задач </w:t>
      </w:r>
      <w:r w:rsidRPr="00BA4387">
        <w:rPr>
          <w:sz w:val="28"/>
          <w:szCs w:val="28"/>
        </w:rPr>
        <w:lastRenderedPageBreak/>
        <w:t>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19" w:rsidRDefault="007E2C19" w:rsidP="00A76ECF">
      <w:pPr>
        <w:spacing w:line="240" w:lineRule="auto"/>
      </w:pPr>
      <w:r>
        <w:separator/>
      </w:r>
    </w:p>
  </w:endnote>
  <w:endnote w:type="continuationSeparator" w:id="0">
    <w:p w:rsidR="007E2C19" w:rsidRDefault="007E2C19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19" w:rsidRDefault="007E2C19" w:rsidP="00A76ECF">
      <w:pPr>
        <w:spacing w:line="240" w:lineRule="auto"/>
      </w:pPr>
      <w:r>
        <w:separator/>
      </w:r>
    </w:p>
  </w:footnote>
  <w:footnote w:type="continuationSeparator" w:id="0">
    <w:p w:rsidR="007E2C19" w:rsidRDefault="007E2C19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0"/>
      <w:docPartObj>
        <w:docPartGallery w:val="Page Numbers (Top of Page)"/>
        <w:docPartUnique/>
      </w:docPartObj>
    </w:sdtPr>
    <w:sdtContent>
      <w:p w:rsidR="007E2C19" w:rsidRDefault="0015649F">
        <w:pPr>
          <w:pStyle w:val="a4"/>
          <w:jc w:val="center"/>
        </w:pPr>
        <w:fldSimple w:instr=" PAGE   \* MERGEFORMAT ">
          <w:r w:rsidR="00291EBC">
            <w:rPr>
              <w:noProof/>
            </w:rPr>
            <w:t>174</w:t>
          </w:r>
        </w:fldSimple>
      </w:p>
    </w:sdtContent>
  </w:sdt>
  <w:p w:rsidR="007E2C19" w:rsidRDefault="007E2C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1"/>
      <w:docPartObj>
        <w:docPartGallery w:val="Page Numbers (Top of Page)"/>
        <w:docPartUnique/>
      </w:docPartObj>
    </w:sdtPr>
    <w:sdtContent>
      <w:p w:rsidR="007E2C19" w:rsidRDefault="0015649F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="007E2C19"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291EBC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:rsidR="007E2C19" w:rsidRDefault="007E2C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9A1B9C"/>
    <w:rsid w:val="00002500"/>
    <w:rsid w:val="000333E9"/>
    <w:rsid w:val="00040DAD"/>
    <w:rsid w:val="0009051A"/>
    <w:rsid w:val="00092C74"/>
    <w:rsid w:val="000B5FF1"/>
    <w:rsid w:val="000E3A2D"/>
    <w:rsid w:val="000F030D"/>
    <w:rsid w:val="000F0BD6"/>
    <w:rsid w:val="000F2ECD"/>
    <w:rsid w:val="00103A8E"/>
    <w:rsid w:val="001216FF"/>
    <w:rsid w:val="00153788"/>
    <w:rsid w:val="0015649F"/>
    <w:rsid w:val="00187BEE"/>
    <w:rsid w:val="00195BBD"/>
    <w:rsid w:val="001E3FF3"/>
    <w:rsid w:val="002059D8"/>
    <w:rsid w:val="00234669"/>
    <w:rsid w:val="00241716"/>
    <w:rsid w:val="002431BD"/>
    <w:rsid w:val="00272A99"/>
    <w:rsid w:val="00273FDF"/>
    <w:rsid w:val="00276B53"/>
    <w:rsid w:val="00291EBC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781D"/>
    <w:rsid w:val="0051191E"/>
    <w:rsid w:val="005377F3"/>
    <w:rsid w:val="00557835"/>
    <w:rsid w:val="00565517"/>
    <w:rsid w:val="005A070D"/>
    <w:rsid w:val="005A620A"/>
    <w:rsid w:val="005B3F04"/>
    <w:rsid w:val="005D3F3B"/>
    <w:rsid w:val="005E1604"/>
    <w:rsid w:val="0060263F"/>
    <w:rsid w:val="006247BF"/>
    <w:rsid w:val="00627D68"/>
    <w:rsid w:val="00641636"/>
    <w:rsid w:val="006603BB"/>
    <w:rsid w:val="006669C3"/>
    <w:rsid w:val="00667F6A"/>
    <w:rsid w:val="00687C81"/>
    <w:rsid w:val="0069491E"/>
    <w:rsid w:val="006C30E2"/>
    <w:rsid w:val="006C685B"/>
    <w:rsid w:val="006F31D3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36F3A"/>
    <w:rsid w:val="00A417EC"/>
    <w:rsid w:val="00A42238"/>
    <w:rsid w:val="00A76ECF"/>
    <w:rsid w:val="00A92FB9"/>
    <w:rsid w:val="00AA119E"/>
    <w:rsid w:val="00AB1A07"/>
    <w:rsid w:val="00AB54B0"/>
    <w:rsid w:val="00AC4E8E"/>
    <w:rsid w:val="00AC76B8"/>
    <w:rsid w:val="00AE16AF"/>
    <w:rsid w:val="00B067E1"/>
    <w:rsid w:val="00B139FC"/>
    <w:rsid w:val="00B20115"/>
    <w:rsid w:val="00B4149B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515F8"/>
    <w:rsid w:val="00C57D5E"/>
    <w:rsid w:val="00C6079C"/>
    <w:rsid w:val="00C66C17"/>
    <w:rsid w:val="00C75663"/>
    <w:rsid w:val="00C8001A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806BF-29B8-4216-9D26-E1BAF014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23</cp:revision>
  <cp:lastPrinted>2016-04-06T12:40:00Z</cp:lastPrinted>
  <dcterms:created xsi:type="dcterms:W3CDTF">2017-09-05T05:39:00Z</dcterms:created>
  <dcterms:modified xsi:type="dcterms:W3CDTF">2021-08-16T12:34:00Z</dcterms:modified>
</cp:coreProperties>
</file>