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BF1A" w14:textId="77777777" w:rsidR="00755848" w:rsidRPr="00D74423" w:rsidRDefault="00755848" w:rsidP="00755848">
      <w:pPr>
        <w:spacing w:line="228" w:lineRule="auto"/>
        <w:jc w:val="center"/>
      </w:pPr>
    </w:p>
    <w:p w14:paraId="265A19BF" w14:textId="77777777"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14:paraId="699A6AEF" w14:textId="77777777"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14:paraId="640535A7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14:paraId="36E837E9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14:paraId="02AA9763" w14:textId="77777777" w:rsidTr="004A5C18">
        <w:tc>
          <w:tcPr>
            <w:tcW w:w="675" w:type="dxa"/>
          </w:tcPr>
          <w:p w14:paraId="05B5C33C" w14:textId="77777777" w:rsidR="00755848" w:rsidRPr="00D74423" w:rsidRDefault="00755848" w:rsidP="004A5C18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D74423">
              <w:rPr>
                <w:sz w:val="27"/>
                <w:szCs w:val="27"/>
              </w:rPr>
              <w:t xml:space="preserve">№ </w:t>
            </w:r>
          </w:p>
          <w:p w14:paraId="290F8341" w14:textId="77777777" w:rsidR="00755848" w:rsidRPr="00D74423" w:rsidRDefault="00755848" w:rsidP="004A5C18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D74423">
              <w:rPr>
                <w:sz w:val="27"/>
                <w:szCs w:val="27"/>
              </w:rPr>
              <w:t>п/п</w:t>
            </w:r>
          </w:p>
        </w:tc>
        <w:tc>
          <w:tcPr>
            <w:tcW w:w="8612" w:type="dxa"/>
          </w:tcPr>
          <w:p w14:paraId="532B1FC4" w14:textId="07461DCD" w:rsidR="00755848" w:rsidRPr="00D74423" w:rsidRDefault="00755848" w:rsidP="004A5C18">
            <w:pPr>
              <w:spacing w:line="228" w:lineRule="auto"/>
              <w:jc w:val="both"/>
              <w:rPr>
                <w:sz w:val="27"/>
                <w:szCs w:val="27"/>
              </w:rPr>
            </w:pPr>
            <w:r w:rsidRPr="00D74423">
              <w:rPr>
                <w:sz w:val="27"/>
                <w:szCs w:val="27"/>
              </w:rPr>
              <w:t>Сроки проведения публичного обсуждения проекта нормативного правового акта (далее – НПА):</w:t>
            </w:r>
            <w:r>
              <w:rPr>
                <w:sz w:val="27"/>
                <w:szCs w:val="27"/>
              </w:rPr>
              <w:t xml:space="preserve"> с </w:t>
            </w:r>
            <w:r w:rsidR="00131110">
              <w:rPr>
                <w:sz w:val="27"/>
                <w:szCs w:val="27"/>
              </w:rPr>
              <w:t>1</w:t>
            </w:r>
            <w:r w:rsidR="00F032C6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.</w:t>
            </w:r>
            <w:r w:rsidR="00131110">
              <w:rPr>
                <w:sz w:val="27"/>
                <w:szCs w:val="27"/>
              </w:rPr>
              <w:t>02.</w:t>
            </w:r>
            <w:r>
              <w:rPr>
                <w:sz w:val="27"/>
                <w:szCs w:val="27"/>
              </w:rPr>
              <w:t>202</w:t>
            </w:r>
            <w:r w:rsidR="001E47F4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 xml:space="preserve"> по </w:t>
            </w:r>
            <w:r w:rsidR="00131110">
              <w:rPr>
                <w:sz w:val="27"/>
                <w:szCs w:val="27"/>
              </w:rPr>
              <w:t>2</w:t>
            </w:r>
            <w:r w:rsidR="00F032C6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</w:t>
            </w:r>
            <w:r w:rsidR="001E47F4">
              <w:rPr>
                <w:sz w:val="27"/>
                <w:szCs w:val="27"/>
              </w:rPr>
              <w:t>0</w:t>
            </w:r>
            <w:r w:rsidR="00131110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.202</w:t>
            </w:r>
            <w:r w:rsidR="001E47F4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.</w:t>
            </w:r>
          </w:p>
          <w:p w14:paraId="386E8329" w14:textId="77777777" w:rsidR="00755848" w:rsidRPr="00D74423" w:rsidRDefault="00755848" w:rsidP="004A5C18">
            <w:pPr>
              <w:spacing w:line="228" w:lineRule="auto"/>
              <w:jc w:val="both"/>
              <w:rPr>
                <w:sz w:val="27"/>
                <w:szCs w:val="27"/>
              </w:rPr>
            </w:pPr>
          </w:p>
        </w:tc>
      </w:tr>
    </w:tbl>
    <w:p w14:paraId="657E5C1F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14:paraId="3BA10315" w14:textId="77777777" w:rsidR="00755848" w:rsidRPr="00D74423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14:paraId="1441606E" w14:textId="77777777" w:rsidTr="004A5C18">
        <w:tc>
          <w:tcPr>
            <w:tcW w:w="675" w:type="dxa"/>
            <w:shd w:val="clear" w:color="auto" w:fill="auto"/>
          </w:tcPr>
          <w:p w14:paraId="2B0003BD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1.1.</w:t>
            </w:r>
          </w:p>
        </w:tc>
        <w:tc>
          <w:tcPr>
            <w:tcW w:w="8612" w:type="dxa"/>
            <w:shd w:val="clear" w:color="auto" w:fill="auto"/>
          </w:tcPr>
          <w:p w14:paraId="3A9C2B99" w14:textId="40789599" w:rsidR="00755848" w:rsidRPr="005512E0" w:rsidRDefault="00755848" w:rsidP="004A5C18">
            <w:pPr>
              <w:spacing w:line="228" w:lineRule="auto"/>
              <w:ind w:left="34" w:hanging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Исполнительный орган Курской области (далее – разработчик): Министерство </w:t>
            </w:r>
            <w:r w:rsidR="002F3064">
              <w:rPr>
                <w:sz w:val="26"/>
                <w:szCs w:val="26"/>
              </w:rPr>
              <w:t>строительства</w:t>
            </w:r>
            <w:r w:rsidRPr="005512E0">
              <w:rPr>
                <w:sz w:val="26"/>
                <w:szCs w:val="26"/>
              </w:rPr>
              <w:t xml:space="preserve"> Курской области</w:t>
            </w:r>
          </w:p>
        </w:tc>
      </w:tr>
      <w:tr w:rsidR="00755848" w:rsidRPr="00D74423" w14:paraId="46A38B7D" w14:textId="77777777" w:rsidTr="004A5C18">
        <w:tc>
          <w:tcPr>
            <w:tcW w:w="675" w:type="dxa"/>
            <w:shd w:val="clear" w:color="auto" w:fill="auto"/>
          </w:tcPr>
          <w:p w14:paraId="2B1D1941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1.2.</w:t>
            </w:r>
          </w:p>
        </w:tc>
        <w:tc>
          <w:tcPr>
            <w:tcW w:w="8612" w:type="dxa"/>
            <w:shd w:val="clear" w:color="auto" w:fill="auto"/>
          </w:tcPr>
          <w:p w14:paraId="165E9C6C" w14:textId="77777777" w:rsidR="00755848" w:rsidRPr="005512E0" w:rsidRDefault="00755848" w:rsidP="004A5C18">
            <w:pPr>
              <w:spacing w:line="228" w:lineRule="auto"/>
              <w:ind w:left="34" w:hanging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</w:p>
        </w:tc>
      </w:tr>
      <w:tr w:rsidR="00755848" w:rsidRPr="00D74423" w14:paraId="190DBC70" w14:textId="77777777" w:rsidTr="004A5C18">
        <w:tc>
          <w:tcPr>
            <w:tcW w:w="675" w:type="dxa"/>
            <w:shd w:val="clear" w:color="auto" w:fill="auto"/>
          </w:tcPr>
          <w:p w14:paraId="0B2B135B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1.3.</w:t>
            </w:r>
          </w:p>
        </w:tc>
        <w:tc>
          <w:tcPr>
            <w:tcW w:w="8612" w:type="dxa"/>
            <w:shd w:val="clear" w:color="auto" w:fill="auto"/>
          </w:tcPr>
          <w:p w14:paraId="0E922E7A" w14:textId="0B6C2C59" w:rsidR="00755848" w:rsidRPr="005512E0" w:rsidRDefault="00755848" w:rsidP="002F3064">
            <w:pPr>
              <w:spacing w:line="283" w:lineRule="atLeast"/>
              <w:contextualSpacing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проект постановления Правительства Курской области </w:t>
            </w:r>
            <w:r w:rsidRPr="002F3064">
              <w:rPr>
                <w:sz w:val="26"/>
                <w:szCs w:val="26"/>
              </w:rPr>
              <w:t>«</w:t>
            </w:r>
            <w:r w:rsidR="002F3064" w:rsidRPr="002F3064">
              <w:rPr>
                <w:sz w:val="26"/>
                <w:szCs w:val="26"/>
              </w:rPr>
              <w:t>Порядок предоставления субсидий застройщикам на возмещение части платы кредитным организациям за снижение процентной ставки по льготным жилищным (ипотечным) кредитам (займам),</w:t>
            </w:r>
            <w:r w:rsidR="002F3064">
              <w:rPr>
                <w:sz w:val="26"/>
                <w:szCs w:val="26"/>
              </w:rPr>
              <w:t xml:space="preserve"> </w:t>
            </w:r>
            <w:r w:rsidR="002F3064" w:rsidRPr="002F3064">
              <w:rPr>
                <w:sz w:val="26"/>
                <w:szCs w:val="26"/>
              </w:rPr>
              <w:t>выдаваемым ими гражданам для приобретения жилищных помещений на территории Курской области</w:t>
            </w:r>
            <w:r w:rsidRPr="005512E0">
              <w:rPr>
                <w:sz w:val="26"/>
                <w:szCs w:val="26"/>
              </w:rPr>
              <w:t>».</w:t>
            </w:r>
          </w:p>
        </w:tc>
      </w:tr>
      <w:tr w:rsidR="00755848" w:rsidRPr="00D74423" w14:paraId="03C300CC" w14:textId="77777777" w:rsidTr="004A5C18">
        <w:tc>
          <w:tcPr>
            <w:tcW w:w="675" w:type="dxa"/>
            <w:shd w:val="clear" w:color="auto" w:fill="auto"/>
          </w:tcPr>
          <w:p w14:paraId="3F02DE6B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1.4.</w:t>
            </w:r>
          </w:p>
        </w:tc>
        <w:tc>
          <w:tcPr>
            <w:tcW w:w="8612" w:type="dxa"/>
            <w:shd w:val="clear" w:color="auto" w:fill="auto"/>
          </w:tcPr>
          <w:p w14:paraId="6C1B7E84" w14:textId="77777777" w:rsidR="00755848" w:rsidRPr="005512E0" w:rsidRDefault="00755848" w:rsidP="004A5C18">
            <w:pPr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14:paraId="75D19160" w14:textId="1F186BAE" w:rsidR="00755848" w:rsidRPr="005512E0" w:rsidRDefault="00755848" w:rsidP="001E47F4">
            <w:pPr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 настоящее время </w:t>
            </w:r>
            <w:r w:rsidR="002F3064" w:rsidRPr="002F3064">
              <w:rPr>
                <w:sz w:val="26"/>
                <w:szCs w:val="26"/>
              </w:rPr>
              <w:t>Порядок предоставления субсидий застройщикам на возмещение части платы кредитным организациям за снижение процентной ставки по льготным жилищным (ипотечным) кредитам (займам),</w:t>
            </w:r>
            <w:r w:rsidR="002F3064">
              <w:rPr>
                <w:sz w:val="26"/>
                <w:szCs w:val="26"/>
              </w:rPr>
              <w:t xml:space="preserve"> </w:t>
            </w:r>
            <w:r w:rsidR="002F3064" w:rsidRPr="002F3064">
              <w:rPr>
                <w:sz w:val="26"/>
                <w:szCs w:val="26"/>
              </w:rPr>
              <w:t>выдаваемым ими гражданам для приобретения жилищных помещений на территории Курской области</w:t>
            </w:r>
            <w:r w:rsidRPr="005512E0">
              <w:rPr>
                <w:sz w:val="26"/>
                <w:szCs w:val="26"/>
              </w:rPr>
              <w:t>, утвержденны</w:t>
            </w:r>
            <w:r w:rsidR="002F3064">
              <w:rPr>
                <w:sz w:val="26"/>
                <w:szCs w:val="26"/>
              </w:rPr>
              <w:t>й</w:t>
            </w:r>
            <w:r w:rsidRPr="005512E0">
              <w:rPr>
                <w:sz w:val="26"/>
                <w:szCs w:val="26"/>
              </w:rPr>
              <w:t xml:space="preserve"> постановлением </w:t>
            </w:r>
            <w:r w:rsidR="002F3064">
              <w:rPr>
                <w:sz w:val="26"/>
                <w:szCs w:val="26"/>
              </w:rPr>
              <w:t>Правительства</w:t>
            </w:r>
            <w:r w:rsidRPr="005512E0">
              <w:rPr>
                <w:sz w:val="26"/>
                <w:szCs w:val="26"/>
              </w:rPr>
              <w:t xml:space="preserve"> Курской области от </w:t>
            </w:r>
            <w:r w:rsidR="002F3064">
              <w:rPr>
                <w:sz w:val="26"/>
                <w:szCs w:val="26"/>
              </w:rPr>
              <w:t>08.12.2023</w:t>
            </w:r>
            <w:r w:rsidR="001E47F4" w:rsidRPr="001E47F4">
              <w:rPr>
                <w:sz w:val="26"/>
                <w:szCs w:val="26"/>
              </w:rPr>
              <w:t xml:space="preserve"> № </w:t>
            </w:r>
            <w:r w:rsidR="002F3064">
              <w:rPr>
                <w:sz w:val="26"/>
                <w:szCs w:val="26"/>
              </w:rPr>
              <w:t>1270</w:t>
            </w:r>
            <w:r w:rsidR="001E47F4" w:rsidRPr="001E47F4">
              <w:rPr>
                <w:sz w:val="26"/>
                <w:szCs w:val="26"/>
              </w:rPr>
              <w:t>-па</w:t>
            </w:r>
            <w:r w:rsidRPr="001E47F4">
              <w:rPr>
                <w:sz w:val="26"/>
                <w:szCs w:val="26"/>
              </w:rPr>
              <w:t>,</w:t>
            </w:r>
            <w:r w:rsidRPr="005512E0">
              <w:rPr>
                <w:sz w:val="26"/>
                <w:szCs w:val="26"/>
              </w:rPr>
              <w:t xml:space="preserve"> не приведен в соответствие с</w:t>
            </w:r>
            <w:r w:rsidR="001E47F4">
              <w:rPr>
                <w:sz w:val="26"/>
                <w:szCs w:val="26"/>
              </w:rPr>
              <w:t xml:space="preserve"> </w:t>
            </w:r>
            <w:r w:rsidR="001E47F4" w:rsidRPr="001E47F4">
              <w:rPr>
                <w:sz w:val="26"/>
                <w:szCs w:val="26"/>
              </w:rPr>
              <w:t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</w:t>
            </w:r>
            <w:r w:rsidR="002F3064">
              <w:rPr>
                <w:sz w:val="26"/>
                <w:szCs w:val="26"/>
              </w:rPr>
              <w:t>.</w:t>
            </w:r>
          </w:p>
        </w:tc>
      </w:tr>
      <w:tr w:rsidR="00755848" w:rsidRPr="00D74423" w14:paraId="55B2EBB2" w14:textId="77777777" w:rsidTr="004A5C18">
        <w:tc>
          <w:tcPr>
            <w:tcW w:w="675" w:type="dxa"/>
            <w:shd w:val="clear" w:color="auto" w:fill="auto"/>
          </w:tcPr>
          <w:p w14:paraId="6B023B64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1.5.</w:t>
            </w:r>
          </w:p>
        </w:tc>
        <w:tc>
          <w:tcPr>
            <w:tcW w:w="8612" w:type="dxa"/>
            <w:shd w:val="clear" w:color="auto" w:fill="auto"/>
          </w:tcPr>
          <w:p w14:paraId="4FAD6EC0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14:paraId="4B7EACAB" w14:textId="41B819E3" w:rsidR="00755848" w:rsidRPr="005512E0" w:rsidRDefault="00755848" w:rsidP="001E47F4">
            <w:pPr>
              <w:ind w:firstLine="709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</w:t>
            </w:r>
            <w:r w:rsidR="002F3064">
              <w:rPr>
                <w:sz w:val="26"/>
                <w:szCs w:val="26"/>
              </w:rPr>
              <w:t>Порядка</w:t>
            </w:r>
            <w:r w:rsidRPr="005512E0">
              <w:rPr>
                <w:sz w:val="26"/>
                <w:szCs w:val="26"/>
              </w:rPr>
              <w:t xml:space="preserve"> в соответствие с</w:t>
            </w:r>
            <w:r w:rsidR="001E47F4" w:rsidRPr="001E47F4">
              <w:rPr>
                <w:sz w:val="26"/>
                <w:szCs w:val="26"/>
              </w:rPr>
              <w:t xml:space="preserve">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1782, которые вступают в силу с 1 января 2024 года</w:t>
            </w:r>
            <w:r w:rsidR="001E47F4">
              <w:rPr>
                <w:sz w:val="26"/>
                <w:szCs w:val="26"/>
              </w:rPr>
              <w:t>.</w:t>
            </w:r>
          </w:p>
        </w:tc>
      </w:tr>
      <w:tr w:rsidR="00755848" w:rsidRPr="00D74423" w14:paraId="5611D4FB" w14:textId="77777777" w:rsidTr="004A5C18">
        <w:tc>
          <w:tcPr>
            <w:tcW w:w="675" w:type="dxa"/>
            <w:shd w:val="clear" w:color="auto" w:fill="auto"/>
          </w:tcPr>
          <w:p w14:paraId="4C08E1C2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14:paraId="0BC99E01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 Краткое описание целей предлагаемого регулирования:</w:t>
            </w:r>
          </w:p>
          <w:p w14:paraId="50BF4DA0" w14:textId="0E026E3B" w:rsidR="00755848" w:rsidRPr="002F3064" w:rsidRDefault="00755848" w:rsidP="002F3064">
            <w:pPr>
              <w:ind w:firstLine="709"/>
              <w:contextualSpacing/>
              <w:jc w:val="both"/>
              <w:rPr>
                <w:highlight w:val="white"/>
              </w:rPr>
            </w:pPr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приведение </w:t>
            </w:r>
            <w:r w:rsidR="002F3064">
              <w:rPr>
                <w:sz w:val="26"/>
                <w:szCs w:val="26"/>
              </w:rPr>
              <w:t>Порядка</w:t>
            </w:r>
            <w:r w:rsidR="001E47F4" w:rsidRPr="005512E0">
              <w:rPr>
                <w:sz w:val="26"/>
                <w:szCs w:val="26"/>
              </w:rPr>
              <w:t xml:space="preserve"> в соответствие с</w:t>
            </w:r>
            <w:r w:rsidR="001E47F4" w:rsidRPr="001E47F4">
              <w:rPr>
                <w:sz w:val="26"/>
                <w:szCs w:val="26"/>
              </w:rPr>
              <w:t xml:space="preserve">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1782, </w:t>
            </w:r>
            <w:r w:rsidRPr="005512E0">
              <w:rPr>
                <w:sz w:val="26"/>
                <w:szCs w:val="26"/>
              </w:rPr>
              <w:t xml:space="preserve">а также оказание мер господдержки в виде предоставления  субсидий </w:t>
            </w:r>
            <w:r w:rsidR="001E47F4" w:rsidRPr="001E47F4">
              <w:rPr>
                <w:sz w:val="26"/>
                <w:szCs w:val="26"/>
              </w:rPr>
              <w:t xml:space="preserve">из областного бюджета на поддержку </w:t>
            </w:r>
            <w:r w:rsidR="002F3064" w:rsidRPr="002F3064">
              <w:rPr>
                <w:sz w:val="26"/>
                <w:szCs w:val="26"/>
                <w:highlight w:val="white"/>
              </w:rPr>
              <w:t>отдельных категорий граждан при приобретении жилья с помощью льготного жилищного (ипотечного) кредитования.</w:t>
            </w:r>
          </w:p>
        </w:tc>
      </w:tr>
      <w:tr w:rsidR="00755848" w:rsidRPr="00D74423" w14:paraId="15EE09D6" w14:textId="77777777" w:rsidTr="004A5C18">
        <w:tc>
          <w:tcPr>
            <w:tcW w:w="675" w:type="dxa"/>
            <w:shd w:val="clear" w:color="auto" w:fill="auto"/>
          </w:tcPr>
          <w:p w14:paraId="05248391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1.7.</w:t>
            </w:r>
          </w:p>
        </w:tc>
        <w:tc>
          <w:tcPr>
            <w:tcW w:w="8612" w:type="dxa"/>
            <w:shd w:val="clear" w:color="auto" w:fill="auto"/>
          </w:tcPr>
          <w:p w14:paraId="64D8181B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14:paraId="5121BA1F" w14:textId="19471C74" w:rsidR="00755848" w:rsidRPr="005512E0" w:rsidRDefault="00755848" w:rsidP="001E47F4">
            <w:pPr>
              <w:pStyle w:val="ConsPlusNormal"/>
              <w:ind w:firstLine="708"/>
              <w:jc w:val="both"/>
              <w:rPr>
                <w:sz w:val="26"/>
                <w:szCs w:val="26"/>
              </w:rPr>
            </w:pPr>
            <w:r w:rsidRPr="00F032C6">
              <w:rPr>
                <w:rFonts w:ascii="Times New Roman" w:hAnsi="Times New Roman" w:cs="Times New Roman"/>
                <w:sz w:val="26"/>
                <w:szCs w:val="26"/>
              </w:rPr>
              <w:t xml:space="preserve">Проектом постановления предлагается изложить </w:t>
            </w:r>
            <w:r w:rsidR="001E47F4" w:rsidRPr="00F032C6">
              <w:rPr>
                <w:rFonts w:ascii="Times New Roman" w:hAnsi="Times New Roman" w:cs="Times New Roman"/>
                <w:sz w:val="26"/>
                <w:szCs w:val="26"/>
              </w:rPr>
              <w:t xml:space="preserve">Правила предоставления из областного бюджета субсидий </w:t>
            </w:r>
            <w:r w:rsidR="00F032C6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="001E47F4" w:rsidRPr="00F032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32C6" w:rsidRPr="00F032C6">
              <w:rPr>
                <w:rFonts w:ascii="Times New Roman" w:hAnsi="Times New Roman" w:cs="Times New Roman"/>
                <w:sz w:val="26"/>
                <w:szCs w:val="26"/>
              </w:rPr>
              <w:t>отдельных категорий граждан на приобретения жилья с использованием льготного ипотечного кредитования</w:t>
            </w:r>
            <w:r w:rsidRPr="00F032C6">
              <w:rPr>
                <w:rFonts w:ascii="Times New Roman" w:hAnsi="Times New Roman" w:cs="Times New Roman"/>
                <w:sz w:val="26"/>
                <w:szCs w:val="26"/>
              </w:rPr>
              <w:t xml:space="preserve"> в новой редакции</w:t>
            </w:r>
            <w:r w:rsidR="00F032C6" w:rsidRPr="00F032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55848" w:rsidRPr="00D74423" w14:paraId="63D0F4DE" w14:textId="77777777" w:rsidTr="004A5C18">
        <w:tc>
          <w:tcPr>
            <w:tcW w:w="675" w:type="dxa"/>
            <w:shd w:val="clear" w:color="auto" w:fill="auto"/>
          </w:tcPr>
          <w:p w14:paraId="67FC10A9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1.8.</w:t>
            </w:r>
          </w:p>
        </w:tc>
        <w:tc>
          <w:tcPr>
            <w:tcW w:w="8612" w:type="dxa"/>
            <w:shd w:val="clear" w:color="auto" w:fill="auto"/>
          </w:tcPr>
          <w:p w14:paraId="4C180CE5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14:paraId="51B37D70" w14:textId="6CB228C0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F032C6">
              <w:rPr>
                <w:sz w:val="26"/>
                <w:szCs w:val="26"/>
              </w:rPr>
              <w:t>Верютина Ольга Евгеньевна</w:t>
            </w:r>
          </w:p>
          <w:p w14:paraId="6DE02021" w14:textId="58B83FE2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F032C6">
              <w:rPr>
                <w:sz w:val="26"/>
                <w:szCs w:val="26"/>
              </w:rPr>
              <w:t>главный консультант отдела государственного контроля (надзора) в области долевого строительства Министерства строительства Курской области</w:t>
            </w:r>
          </w:p>
          <w:p w14:paraId="4A3D8826" w14:textId="767AB58C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Тел.: 8(4712) 70-</w:t>
            </w:r>
            <w:r w:rsidR="00FC37B0">
              <w:rPr>
                <w:sz w:val="26"/>
                <w:szCs w:val="26"/>
              </w:rPr>
              <w:t>07-97</w:t>
            </w:r>
          </w:p>
          <w:p w14:paraId="359D04E1" w14:textId="7D7DB6BA" w:rsidR="00755848" w:rsidRPr="00F032C6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proofErr w:type="spellStart"/>
            <w:r w:rsidR="00F032C6">
              <w:rPr>
                <w:sz w:val="26"/>
                <w:szCs w:val="26"/>
                <w:lang w:val="en-US"/>
              </w:rPr>
              <w:t>otdel</w:t>
            </w:r>
            <w:proofErr w:type="spellEnd"/>
            <w:r w:rsidR="00F032C6" w:rsidRPr="00F032C6">
              <w:rPr>
                <w:sz w:val="26"/>
                <w:szCs w:val="26"/>
              </w:rPr>
              <w:t>.</w:t>
            </w:r>
            <w:proofErr w:type="spellStart"/>
            <w:r w:rsidR="00F032C6">
              <w:rPr>
                <w:sz w:val="26"/>
                <w:szCs w:val="26"/>
                <w:lang w:val="en-US"/>
              </w:rPr>
              <w:t>contr</w:t>
            </w:r>
            <w:proofErr w:type="spellEnd"/>
            <w:r w:rsidR="00F032C6" w:rsidRPr="00F032C6">
              <w:rPr>
                <w:sz w:val="26"/>
                <w:szCs w:val="26"/>
              </w:rPr>
              <w:t>@</w:t>
            </w:r>
            <w:proofErr w:type="spellStart"/>
            <w:r w:rsidR="00F032C6">
              <w:rPr>
                <w:sz w:val="26"/>
                <w:szCs w:val="26"/>
                <w:lang w:val="en-US"/>
              </w:rPr>
              <w:t>yandex</w:t>
            </w:r>
            <w:proofErr w:type="spellEnd"/>
            <w:r w:rsidR="00F032C6" w:rsidRPr="00F032C6">
              <w:rPr>
                <w:sz w:val="26"/>
                <w:szCs w:val="26"/>
              </w:rPr>
              <w:t>.</w:t>
            </w:r>
            <w:proofErr w:type="spellStart"/>
            <w:r w:rsidR="00F032C6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14:paraId="624ECD46" w14:textId="77777777" w:rsidR="00755848" w:rsidRPr="00D74423" w:rsidRDefault="00755848" w:rsidP="00755848">
      <w:pPr>
        <w:spacing w:line="228" w:lineRule="auto"/>
        <w:jc w:val="center"/>
      </w:pPr>
    </w:p>
    <w:p w14:paraId="0425F477" w14:textId="77777777"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 xml:space="preserve">обуславливающих необходимость проведения </w:t>
      </w:r>
      <w:proofErr w:type="gramStart"/>
      <w:r w:rsidRPr="00D74423">
        <w:t>оценки</w:t>
      </w:r>
      <w:proofErr w:type="gramEnd"/>
      <w:r w:rsidRPr="00D74423">
        <w:t xml:space="preserve"> регулирующего</w:t>
      </w:r>
      <w:r w:rsidRPr="00D74423">
        <w:br/>
        <w:t>воздействия проекта НПА</w:t>
      </w:r>
    </w:p>
    <w:p w14:paraId="3F201A46" w14:textId="77777777"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14:paraId="34BBF996" w14:textId="77777777" w:rsidTr="004A5C18">
        <w:tc>
          <w:tcPr>
            <w:tcW w:w="6062" w:type="dxa"/>
            <w:shd w:val="clear" w:color="auto" w:fill="auto"/>
          </w:tcPr>
          <w:p w14:paraId="4D9CCD3D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14:paraId="137A86E3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1.9.2. Оценка наличия в проекте НПА положений,</w:t>
            </w:r>
          </w:p>
          <w:p w14:paraId="5E957141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регулирующих отношения</w:t>
            </w:r>
          </w:p>
          <w:p w14:paraId="2626ACB2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14:paraId="66B0241A" w14:textId="77777777" w:rsidTr="004A5C18">
        <w:tc>
          <w:tcPr>
            <w:tcW w:w="6062" w:type="dxa"/>
            <w:shd w:val="clear" w:color="auto" w:fill="auto"/>
          </w:tcPr>
          <w:p w14:paraId="2A62CFED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2BCF882C" w14:textId="77777777" w:rsidR="00755848" w:rsidRPr="005512E0" w:rsidRDefault="00755848" w:rsidP="004A5C18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14:paraId="53A7C7FD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14:paraId="3758CF24" w14:textId="77777777" w:rsidTr="004A5C18">
        <w:tc>
          <w:tcPr>
            <w:tcW w:w="6062" w:type="dxa"/>
            <w:shd w:val="clear" w:color="auto" w:fill="auto"/>
          </w:tcPr>
          <w:p w14:paraId="0E65E891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14:paraId="7697C476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14:paraId="4EAE7671" w14:textId="77777777" w:rsidTr="004A5C18">
        <w:tc>
          <w:tcPr>
            <w:tcW w:w="6062" w:type="dxa"/>
            <w:shd w:val="clear" w:color="auto" w:fill="auto"/>
          </w:tcPr>
          <w:p w14:paraId="650F5DAF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14:paraId="1989F8F7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14:paraId="5D20CEE8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14:paraId="5653A972" w14:textId="77777777" w:rsidTr="004A5C18">
        <w:tc>
          <w:tcPr>
            <w:tcW w:w="6062" w:type="dxa"/>
            <w:shd w:val="clear" w:color="auto" w:fill="auto"/>
          </w:tcPr>
          <w:p w14:paraId="1602B6ED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14:paraId="01306ED4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14:paraId="3A186E7E" w14:textId="77777777" w:rsidR="00755848" w:rsidRPr="005512E0" w:rsidRDefault="00755848" w:rsidP="004A5C18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14:paraId="275EB6AE" w14:textId="77777777" w:rsidTr="004A5C18">
        <w:tc>
          <w:tcPr>
            <w:tcW w:w="6062" w:type="dxa"/>
            <w:shd w:val="clear" w:color="auto" w:fill="auto"/>
          </w:tcPr>
          <w:p w14:paraId="62985F44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14:paraId="0A8BA047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14:paraId="29907ED7" w14:textId="77777777" w:rsidR="00755848" w:rsidRPr="005512E0" w:rsidRDefault="00755848" w:rsidP="004A5C18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14:paraId="0C25F77A" w14:textId="77777777" w:rsidTr="004A5C18">
        <w:tc>
          <w:tcPr>
            <w:tcW w:w="6062" w:type="dxa"/>
            <w:shd w:val="clear" w:color="auto" w:fill="auto"/>
          </w:tcPr>
          <w:p w14:paraId="7792EA01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14:paraId="5A281C6D" w14:textId="77777777" w:rsidR="00755848" w:rsidRPr="005512E0" w:rsidRDefault="00755848" w:rsidP="004A5C18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14:paraId="4FD7695F" w14:textId="77777777" w:rsidR="00755848" w:rsidRPr="005512E0" w:rsidRDefault="00755848" w:rsidP="004A5C18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14:paraId="15F2514F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14:paraId="0D35E14B" w14:textId="77777777" w:rsidTr="004A5C18">
        <w:tc>
          <w:tcPr>
            <w:tcW w:w="6062" w:type="dxa"/>
            <w:shd w:val="clear" w:color="auto" w:fill="auto"/>
          </w:tcPr>
          <w:p w14:paraId="2793CA81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14:paraId="6BCC7FC4" w14:textId="77777777" w:rsidR="00755848" w:rsidRPr="005512E0" w:rsidRDefault="00755848" w:rsidP="004A5C18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14:paraId="1F4E784B" w14:textId="77777777" w:rsidR="00755848" w:rsidRPr="005512E0" w:rsidRDefault="00755848" w:rsidP="004A5C18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14:paraId="206992EA" w14:textId="77777777" w:rsidR="00755848" w:rsidRPr="005512E0" w:rsidRDefault="00755848" w:rsidP="004A5C18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14:paraId="6C5AC751" w14:textId="77777777" w:rsidTr="004A5C18">
        <w:tc>
          <w:tcPr>
            <w:tcW w:w="6062" w:type="dxa"/>
            <w:shd w:val="clear" w:color="auto" w:fill="auto"/>
          </w:tcPr>
          <w:p w14:paraId="6710BC42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санкционного давления</w:t>
            </w:r>
          </w:p>
        </w:tc>
        <w:tc>
          <w:tcPr>
            <w:tcW w:w="3544" w:type="dxa"/>
            <w:shd w:val="clear" w:color="auto" w:fill="auto"/>
          </w:tcPr>
          <w:p w14:paraId="08130ACB" w14:textId="77777777" w:rsidR="00755848" w:rsidRPr="005512E0" w:rsidRDefault="00755848" w:rsidP="004A5C18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14:paraId="5D91C6EA" w14:textId="77777777" w:rsidR="00755848" w:rsidRPr="005512E0" w:rsidRDefault="00755848" w:rsidP="004A5C18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14:paraId="3C88EF8D" w14:textId="77777777" w:rsidR="00755848" w:rsidRPr="005512E0" w:rsidRDefault="00755848" w:rsidP="004A5C18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14:paraId="14D6226D" w14:textId="77777777" w:rsidTr="004A5C1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591F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ED47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14:paraId="534B8FBD" w14:textId="77777777" w:rsidR="00755848" w:rsidRPr="005512E0" w:rsidRDefault="00755848" w:rsidP="004A5C18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</w:tbl>
    <w:p w14:paraId="75F35E20" w14:textId="77777777" w:rsidR="00755848" w:rsidRPr="005512E0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  <w:sz w:val="26"/>
          <w:szCs w:val="26"/>
        </w:rPr>
      </w:pPr>
      <w:r w:rsidRPr="005512E0">
        <w:rPr>
          <w:b/>
          <w:bCs/>
          <w:sz w:val="26"/>
          <w:szCs w:val="26"/>
        </w:rPr>
        <w:t>Степень регулирующего воздействия проекта НПА</w:t>
      </w:r>
    </w:p>
    <w:p w14:paraId="146EEA1D" w14:textId="77777777" w:rsidR="00755848" w:rsidRPr="005512E0" w:rsidRDefault="00755848" w:rsidP="00755848">
      <w:pPr>
        <w:spacing w:line="228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4787"/>
      </w:tblGrid>
      <w:tr w:rsidR="00755848" w:rsidRPr="005512E0" w14:paraId="4C032196" w14:textId="77777777" w:rsidTr="004A5C18">
        <w:tc>
          <w:tcPr>
            <w:tcW w:w="639" w:type="dxa"/>
          </w:tcPr>
          <w:p w14:paraId="7E181101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14:paraId="7C515596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4787" w:type="dxa"/>
          </w:tcPr>
          <w:p w14:paraId="574D5001" w14:textId="77777777" w:rsidR="00755848" w:rsidRPr="005512E0" w:rsidRDefault="00755848" w:rsidP="004A5C18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низкая</w:t>
            </w:r>
          </w:p>
        </w:tc>
      </w:tr>
      <w:tr w:rsidR="00755848" w:rsidRPr="005512E0" w14:paraId="6C9CA2C1" w14:textId="77777777" w:rsidTr="004A5C18">
        <w:tc>
          <w:tcPr>
            <w:tcW w:w="639" w:type="dxa"/>
          </w:tcPr>
          <w:p w14:paraId="2F2C4E8F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648" w:type="dxa"/>
            <w:gridSpan w:val="2"/>
          </w:tcPr>
          <w:p w14:paraId="51CEA056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512E0">
              <w:rPr>
                <w:rStyle w:val="a9"/>
                <w:sz w:val="26"/>
                <w:szCs w:val="26"/>
              </w:rPr>
              <w:endnoteReference w:id="1"/>
            </w:r>
            <w:r w:rsidRPr="005512E0">
              <w:rPr>
                <w:sz w:val="26"/>
                <w:szCs w:val="26"/>
                <w:vertAlign w:val="superscript"/>
              </w:rPr>
              <w:t>)</w:t>
            </w:r>
          </w:p>
          <w:p w14:paraId="7EE9DBA7" w14:textId="77777777"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«О внесении изменений в Правила </w:t>
            </w:r>
            <w:r w:rsidR="00327B0F" w:rsidRPr="00327B0F">
              <w:rPr>
                <w:sz w:val="26"/>
                <w:szCs w:val="26"/>
              </w:rPr>
              <w:t>предоставления из областного бюджета субсидий на поддержку племенного животноводства</w:t>
            </w:r>
            <w:r w:rsidRPr="005512E0">
              <w:rPr>
                <w:sz w:val="26"/>
                <w:szCs w:val="26"/>
              </w:rPr>
              <w:t>» не содержит положений, предусмотренных подпунктами «а» и «б» пункта 8 Правил проведения оценки регулирующего воздействия проектов нормативных правовых актов области.</w:t>
            </w:r>
          </w:p>
        </w:tc>
      </w:tr>
    </w:tbl>
    <w:p w14:paraId="501CC784" w14:textId="77777777" w:rsidR="00755848" w:rsidRPr="005512E0" w:rsidRDefault="00755848" w:rsidP="00755848">
      <w:pPr>
        <w:spacing w:line="228" w:lineRule="auto"/>
        <w:jc w:val="both"/>
        <w:rPr>
          <w:sz w:val="26"/>
          <w:szCs w:val="26"/>
        </w:rPr>
      </w:pPr>
    </w:p>
    <w:p w14:paraId="7B1EE11A" w14:textId="77777777" w:rsidR="00755848" w:rsidRPr="005512E0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  <w:sz w:val="26"/>
          <w:szCs w:val="26"/>
        </w:rPr>
      </w:pPr>
      <w:r w:rsidRPr="005512E0">
        <w:rPr>
          <w:b/>
          <w:bCs/>
          <w:sz w:val="26"/>
          <w:szCs w:val="26"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6AAE8D97" w14:textId="77777777" w:rsidR="00755848" w:rsidRPr="005512E0" w:rsidRDefault="00755848" w:rsidP="00755848">
      <w:pPr>
        <w:spacing w:line="228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616"/>
      </w:tblGrid>
      <w:tr w:rsidR="00755848" w:rsidRPr="005512E0" w14:paraId="74241BF0" w14:textId="77777777" w:rsidTr="004A5C18">
        <w:tc>
          <w:tcPr>
            <w:tcW w:w="671" w:type="dxa"/>
          </w:tcPr>
          <w:p w14:paraId="457AD078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616" w:type="dxa"/>
          </w:tcPr>
          <w:p w14:paraId="139C53AE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6F42E3A5" w14:textId="77777777" w:rsidR="00755848" w:rsidRPr="005512E0" w:rsidRDefault="00755848" w:rsidP="004A5C18">
            <w:pPr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Проблемы, на решение которой направлен предлагаемый способ регулирования, указаны в пункте 1.4 настоящего Сводного отчета. </w:t>
            </w:r>
          </w:p>
        </w:tc>
      </w:tr>
      <w:tr w:rsidR="00755848" w:rsidRPr="005512E0" w14:paraId="4B3EA55F" w14:textId="77777777" w:rsidTr="004A5C18">
        <w:tc>
          <w:tcPr>
            <w:tcW w:w="671" w:type="dxa"/>
          </w:tcPr>
          <w:p w14:paraId="2850AEB7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3.2.</w:t>
            </w:r>
          </w:p>
        </w:tc>
        <w:tc>
          <w:tcPr>
            <w:tcW w:w="8616" w:type="dxa"/>
          </w:tcPr>
          <w:p w14:paraId="3A4B64F1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14:paraId="796C4FCF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14:paraId="22D0EC45" w14:textId="77777777" w:rsidTr="004A5C18">
        <w:tc>
          <w:tcPr>
            <w:tcW w:w="671" w:type="dxa"/>
          </w:tcPr>
          <w:p w14:paraId="3D5AFA04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616" w:type="dxa"/>
          </w:tcPr>
          <w:p w14:paraId="66363063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14:paraId="47EB2400" w14:textId="6E7C1832" w:rsidR="00755848" w:rsidRPr="00FC37B0" w:rsidRDefault="00755848" w:rsidP="00FC37B0">
            <w:pPr>
              <w:spacing w:line="283" w:lineRule="atLeast"/>
              <w:contextualSpacing/>
              <w:jc w:val="both"/>
              <w:rPr>
                <w:bCs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</w:t>
            </w:r>
            <w:r w:rsidR="00FC37B0" w:rsidRPr="00FC37B0">
              <w:rPr>
                <w:bCs/>
                <w:sz w:val="26"/>
                <w:szCs w:val="26"/>
              </w:rPr>
              <w:t xml:space="preserve">Порядок предоставления субсидий застройщикам </w:t>
            </w:r>
            <w:r w:rsidR="00FC37B0" w:rsidRPr="00FC37B0">
              <w:rPr>
                <w:bCs/>
                <w:sz w:val="26"/>
                <w:szCs w:val="26"/>
              </w:rPr>
              <w:lastRenderedPageBreak/>
              <w:t>на возмещение части платы кредитным организациям за снижение процентной ставки по льготным жилищным (ипотечным) кредитам (займам),</w:t>
            </w:r>
            <w:r w:rsidR="00FC37B0">
              <w:rPr>
                <w:bCs/>
                <w:sz w:val="26"/>
                <w:szCs w:val="26"/>
              </w:rPr>
              <w:t xml:space="preserve"> </w:t>
            </w:r>
            <w:r w:rsidR="00FC37B0" w:rsidRPr="00FC37B0">
              <w:rPr>
                <w:bCs/>
                <w:sz w:val="26"/>
                <w:szCs w:val="26"/>
              </w:rPr>
              <w:t>выдаваемым ими гражданам для приобретения жилищных помещений на территории Курской области</w:t>
            </w:r>
            <w:r w:rsidR="00FC37B0">
              <w:rPr>
                <w:bCs/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14:paraId="5FC6517A" w14:textId="77777777" w:rsidTr="004A5C18">
        <w:tc>
          <w:tcPr>
            <w:tcW w:w="671" w:type="dxa"/>
          </w:tcPr>
          <w:p w14:paraId="4404C57E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8616" w:type="dxa"/>
          </w:tcPr>
          <w:p w14:paraId="061955FB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14:paraId="1504448B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проблема без вмешательства со стороны государства не может быть решена. </w:t>
            </w:r>
          </w:p>
        </w:tc>
      </w:tr>
      <w:tr w:rsidR="00755848" w:rsidRPr="005512E0" w14:paraId="60AFD9A8" w14:textId="77777777" w:rsidTr="004A5C18">
        <w:tc>
          <w:tcPr>
            <w:tcW w:w="671" w:type="dxa"/>
          </w:tcPr>
          <w:p w14:paraId="56308C03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616" w:type="dxa"/>
          </w:tcPr>
          <w:p w14:paraId="1F782F00" w14:textId="77777777"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14:paraId="27899FE5" w14:textId="77777777" w:rsidTr="004A5C18">
        <w:tc>
          <w:tcPr>
            <w:tcW w:w="671" w:type="dxa"/>
          </w:tcPr>
          <w:p w14:paraId="553DE6E2" w14:textId="77777777" w:rsidR="00755848" w:rsidRPr="00327B0F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616" w:type="dxa"/>
          </w:tcPr>
          <w:p w14:paraId="42CF58AC" w14:textId="77777777"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14:paraId="65C7CCC3" w14:textId="77777777"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p w14:paraId="3D073400" w14:textId="77777777" w:rsidR="00755848" w:rsidRPr="00221FA7" w:rsidRDefault="00755848" w:rsidP="00755848">
      <w:pPr>
        <w:spacing w:line="228" w:lineRule="auto"/>
        <w:jc w:val="both"/>
        <w:rPr>
          <w:strike/>
          <w:sz w:val="16"/>
          <w:szCs w:val="16"/>
        </w:rPr>
      </w:pPr>
    </w:p>
    <w:p w14:paraId="5862B1B3" w14:textId="77777777"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14:paraId="5D4807BA" w14:textId="77777777"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14:paraId="6D33AB80" w14:textId="77777777" w:rsidTr="004A5C18">
        <w:tc>
          <w:tcPr>
            <w:tcW w:w="675" w:type="dxa"/>
            <w:shd w:val="clear" w:color="auto" w:fill="auto"/>
          </w:tcPr>
          <w:p w14:paraId="2F5D5365" w14:textId="77777777" w:rsidR="00755848" w:rsidRPr="00221FA7" w:rsidRDefault="00755848" w:rsidP="004A5C18">
            <w:pPr>
              <w:spacing w:line="228" w:lineRule="auto"/>
              <w:jc w:val="center"/>
            </w:pPr>
            <w:r w:rsidRPr="00221FA7">
              <w:t>5.1.</w:t>
            </w:r>
          </w:p>
        </w:tc>
        <w:tc>
          <w:tcPr>
            <w:tcW w:w="3968" w:type="dxa"/>
            <w:shd w:val="clear" w:color="auto" w:fill="auto"/>
          </w:tcPr>
          <w:p w14:paraId="2A5527F4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14:paraId="1FEA8273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14:paraId="029B4235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14:paraId="1947A939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14:paraId="2FF0E689" w14:textId="77777777" w:rsidTr="004A5C18">
        <w:tc>
          <w:tcPr>
            <w:tcW w:w="4643" w:type="dxa"/>
            <w:gridSpan w:val="2"/>
            <w:shd w:val="clear" w:color="auto" w:fill="auto"/>
          </w:tcPr>
          <w:p w14:paraId="72473C64" w14:textId="397D3535" w:rsidR="00755848" w:rsidRPr="005512E0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оказание мер господдержки </w:t>
            </w:r>
            <w:r w:rsidR="00FC37B0" w:rsidRPr="00FC37B0">
              <w:rPr>
                <w:sz w:val="26"/>
                <w:szCs w:val="26"/>
                <w:highlight w:val="white"/>
              </w:rPr>
              <w:t>отдельным категориям граждан при приобретении жилья с помощью льготного жилищного (ипотечного) кредитования.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31E4C1F0" w14:textId="77777777" w:rsidR="00755848" w:rsidRPr="005512E0" w:rsidRDefault="00755848" w:rsidP="00327B0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327B0F">
              <w:rPr>
                <w:sz w:val="26"/>
                <w:szCs w:val="26"/>
              </w:rPr>
              <w:t>4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755848" w:rsidRPr="00221FA7" w14:paraId="39CD0576" w14:textId="77777777" w:rsidTr="004A5C18">
        <w:tc>
          <w:tcPr>
            <w:tcW w:w="4643" w:type="dxa"/>
            <w:gridSpan w:val="2"/>
            <w:shd w:val="clear" w:color="auto" w:fill="auto"/>
          </w:tcPr>
          <w:p w14:paraId="47C8E126" w14:textId="77777777" w:rsidR="00755848" w:rsidRPr="005512E0" w:rsidRDefault="00755848" w:rsidP="004A5C18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Pr="005512E0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00723E4F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14:paraId="437561CA" w14:textId="77777777" w:rsidTr="004A5C18">
        <w:tc>
          <w:tcPr>
            <w:tcW w:w="675" w:type="dxa"/>
            <w:shd w:val="clear" w:color="auto" w:fill="auto"/>
          </w:tcPr>
          <w:p w14:paraId="09575285" w14:textId="77777777" w:rsidR="00755848" w:rsidRPr="00221FA7" w:rsidRDefault="00755848" w:rsidP="004A5C18">
            <w:pPr>
              <w:spacing w:line="228" w:lineRule="auto"/>
              <w:jc w:val="center"/>
            </w:pPr>
            <w:r w:rsidRPr="00221FA7"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76055E4D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14:paraId="46FFB3B2" w14:textId="22D27DEB" w:rsidR="00755848" w:rsidRPr="00350E4D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Предоставление из областного бюджета субсидий </w:t>
            </w:r>
            <w:r w:rsidR="00FC37B0">
              <w:rPr>
                <w:sz w:val="26"/>
                <w:szCs w:val="26"/>
              </w:rPr>
              <w:t>застройщикам</w:t>
            </w:r>
            <w:r w:rsidRPr="005512E0">
              <w:rPr>
                <w:sz w:val="26"/>
                <w:szCs w:val="26"/>
              </w:rPr>
              <w:t>, осуществля</w:t>
            </w:r>
            <w:r w:rsidR="00FC37B0">
              <w:rPr>
                <w:sz w:val="26"/>
                <w:szCs w:val="26"/>
              </w:rPr>
              <w:t>ющих строительство многоквартирных домов на территории Курской области с привлечением денежных средств граждан – участников долевого строительства</w:t>
            </w:r>
            <w:r w:rsidRPr="005512E0">
              <w:rPr>
                <w:sz w:val="26"/>
                <w:szCs w:val="26"/>
              </w:rPr>
              <w:t xml:space="preserve"> </w:t>
            </w:r>
            <w:r w:rsidR="002E02AE" w:rsidRPr="002E02AE">
              <w:rPr>
                <w:sz w:val="26"/>
                <w:szCs w:val="26"/>
              </w:rPr>
              <w:t xml:space="preserve">в рамках государственной </w:t>
            </w:r>
            <w:hyperlink r:id="rId7" w:history="1">
              <w:r w:rsidR="002E02AE" w:rsidRPr="002E02AE">
                <w:rPr>
                  <w:sz w:val="26"/>
                  <w:szCs w:val="26"/>
                </w:rPr>
                <w:t>программ</w:t>
              </w:r>
            </w:hyperlink>
            <w:r w:rsidR="002E02AE" w:rsidRPr="002E02AE">
              <w:rPr>
                <w:sz w:val="26"/>
                <w:szCs w:val="26"/>
              </w:rPr>
              <w:t xml:space="preserve">ы Курской области </w:t>
            </w:r>
            <w:r w:rsidR="00350E4D" w:rsidRPr="00350E4D">
              <w:rPr>
                <w:sz w:val="26"/>
                <w:szCs w:val="26"/>
                <w:highlight w:val="white"/>
              </w:rPr>
              <w:t>«Обеспечение доступным и комфортным жильем и коммунальными услугами граждан в Курской области», утвержденной постановлением Администрации Курской области от 11.10.2013 № 716-па</w:t>
            </w:r>
            <w:r w:rsidR="00350E4D" w:rsidRPr="00350E4D">
              <w:rPr>
                <w:sz w:val="26"/>
                <w:szCs w:val="26"/>
              </w:rPr>
              <w:t>.</w:t>
            </w:r>
          </w:p>
          <w:p w14:paraId="5A9D9A17" w14:textId="754C22E2" w:rsidR="002E02AE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Результатом предоставления субсидии </w:t>
            </w:r>
            <w:r w:rsidR="002E02AE" w:rsidRPr="002E02AE">
              <w:rPr>
                <w:sz w:val="26"/>
                <w:szCs w:val="26"/>
              </w:rPr>
              <w:t xml:space="preserve">является </w:t>
            </w:r>
            <w:r w:rsidR="00350E4D">
              <w:rPr>
                <w:sz w:val="26"/>
                <w:szCs w:val="26"/>
              </w:rPr>
              <w:t>увеличение числа граждан, улучшивших свои жилищные условия.</w:t>
            </w:r>
          </w:p>
          <w:p w14:paraId="6B2D49CE" w14:textId="38B14A7E" w:rsidR="00755848" w:rsidRPr="005512E0" w:rsidRDefault="00755848" w:rsidP="002E02A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увеличению </w:t>
            </w:r>
            <w:r w:rsidR="00350E4D">
              <w:rPr>
                <w:sz w:val="26"/>
                <w:szCs w:val="26"/>
              </w:rPr>
              <w:t>ввода многоквартирных домов на территории Курской области.</w:t>
            </w:r>
            <w:r w:rsidRPr="005512E0">
              <w:rPr>
                <w:sz w:val="26"/>
                <w:szCs w:val="26"/>
              </w:rPr>
              <w:t xml:space="preserve"> </w:t>
            </w:r>
          </w:p>
        </w:tc>
      </w:tr>
      <w:tr w:rsidR="00755848" w:rsidRPr="00221FA7" w14:paraId="5533039A" w14:textId="77777777" w:rsidTr="004A5C18">
        <w:tc>
          <w:tcPr>
            <w:tcW w:w="675" w:type="dxa"/>
            <w:shd w:val="clear" w:color="auto" w:fill="auto"/>
          </w:tcPr>
          <w:p w14:paraId="09356943" w14:textId="77777777" w:rsidR="00755848" w:rsidRPr="002E02AE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6113F1E0" w14:textId="77777777"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14:paraId="211E13FF" w14:textId="77777777" w:rsidR="00755848" w:rsidRPr="00221FA7" w:rsidRDefault="00755848" w:rsidP="00755848">
      <w:pPr>
        <w:spacing w:line="228" w:lineRule="auto"/>
        <w:jc w:val="center"/>
        <w:rPr>
          <w:strike/>
          <w:sz w:val="16"/>
          <w:szCs w:val="16"/>
        </w:rPr>
      </w:pPr>
    </w:p>
    <w:p w14:paraId="19F1EA71" w14:textId="77777777"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14:paraId="70BBAB7E" w14:textId="77777777" w:rsidR="00755848" w:rsidRPr="00D74423" w:rsidRDefault="00755848" w:rsidP="00755848">
      <w:pPr>
        <w:spacing w:line="228" w:lineRule="auto"/>
        <w:jc w:val="center"/>
        <w:rPr>
          <w:sz w:val="12"/>
          <w:szCs w:val="1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14:paraId="7BCC991E" w14:textId="77777777" w:rsidTr="004A5C18">
        <w:tc>
          <w:tcPr>
            <w:tcW w:w="671" w:type="dxa"/>
          </w:tcPr>
          <w:p w14:paraId="6AAEF4AF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6.1.</w:t>
            </w:r>
          </w:p>
        </w:tc>
        <w:tc>
          <w:tcPr>
            <w:tcW w:w="8793" w:type="dxa"/>
          </w:tcPr>
          <w:p w14:paraId="54EDDDC7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14:paraId="4461ECF7" w14:textId="77777777" w:rsidR="00755848" w:rsidRPr="005512E0" w:rsidRDefault="00755848" w:rsidP="004A5C1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2E0">
              <w:rPr>
                <w:rFonts w:ascii="Times New Roman" w:hAnsi="Times New Roman" w:cs="Times New Roman"/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14:paraId="07A540A1" w14:textId="77777777" w:rsidTr="004A5C18">
        <w:tc>
          <w:tcPr>
            <w:tcW w:w="671" w:type="dxa"/>
          </w:tcPr>
          <w:p w14:paraId="731B087C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6.2.</w:t>
            </w:r>
          </w:p>
        </w:tc>
        <w:tc>
          <w:tcPr>
            <w:tcW w:w="8793" w:type="dxa"/>
          </w:tcPr>
          <w:p w14:paraId="6F216F29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</w:p>
          <w:p w14:paraId="70B26A4F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способы не предусмотрены.</w:t>
            </w:r>
          </w:p>
        </w:tc>
      </w:tr>
      <w:tr w:rsidR="00755848" w:rsidRPr="00D74423" w14:paraId="57EF108B" w14:textId="77777777" w:rsidTr="004A5C18">
        <w:tc>
          <w:tcPr>
            <w:tcW w:w="671" w:type="dxa"/>
          </w:tcPr>
          <w:p w14:paraId="69AD1190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lastRenderedPageBreak/>
              <w:t>6</w:t>
            </w:r>
            <w:r w:rsidRPr="00D74423">
              <w:rPr>
                <w:lang w:val="en-US"/>
              </w:rPr>
              <w:t>.3</w:t>
            </w:r>
            <w:r w:rsidRPr="00D74423">
              <w:t>.</w:t>
            </w:r>
          </w:p>
        </w:tc>
        <w:tc>
          <w:tcPr>
            <w:tcW w:w="8793" w:type="dxa"/>
          </w:tcPr>
          <w:p w14:paraId="2F87C08B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14:paraId="3D3290F0" w14:textId="6DE2D5F8" w:rsidR="00755848" w:rsidRPr="005512E0" w:rsidRDefault="00505447" w:rsidP="0013111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Постановлением Правительства Российской Федерации от </w:t>
            </w:r>
            <w:r w:rsidRPr="00505447">
              <w:rPr>
                <w:sz w:val="26"/>
                <w:szCs w:val="26"/>
              </w:rPr>
              <w:t xml:space="preserve">25.10.2023 </w:t>
            </w:r>
            <w:r>
              <w:rPr>
                <w:sz w:val="26"/>
                <w:szCs w:val="26"/>
              </w:rPr>
              <w:t xml:space="preserve">                 </w:t>
            </w:r>
            <w:r w:rsidRPr="00505447">
              <w:rPr>
                <w:sz w:val="26"/>
                <w:szCs w:val="26"/>
              </w:rPr>
              <w:t>№ 1782 утверждены 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>
              <w:rPr>
                <w:sz w:val="26"/>
                <w:szCs w:val="26"/>
              </w:rPr>
              <w:t xml:space="preserve">, согласно которым </w:t>
            </w:r>
            <w:r w:rsidRPr="00505447">
              <w:rPr>
                <w:sz w:val="26"/>
                <w:szCs w:val="26"/>
              </w:rPr>
              <w:t>отбор получателей субсидии осуществляется в системе «Электронный бюджет»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14:paraId="16D66C22" w14:textId="77777777" w:rsidTr="004A5C18">
        <w:tc>
          <w:tcPr>
            <w:tcW w:w="671" w:type="dxa"/>
          </w:tcPr>
          <w:p w14:paraId="095A77AC" w14:textId="77777777" w:rsidR="00755848" w:rsidRPr="00505447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14:paraId="6EADA66C" w14:textId="77777777" w:rsidR="00755848" w:rsidRPr="00505447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14:paraId="3AFF013C" w14:textId="77777777"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p w14:paraId="63DF2D11" w14:textId="77777777"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14:paraId="03D0CFF4" w14:textId="77777777"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179"/>
        <w:gridCol w:w="636"/>
        <w:gridCol w:w="4155"/>
      </w:tblGrid>
      <w:tr w:rsidR="00755848" w:rsidRPr="00D74423" w14:paraId="3F1AE2BF" w14:textId="77777777" w:rsidTr="004A5C18">
        <w:tc>
          <w:tcPr>
            <w:tcW w:w="636" w:type="dxa"/>
            <w:shd w:val="clear" w:color="auto" w:fill="auto"/>
          </w:tcPr>
          <w:p w14:paraId="7CC670E5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179" w:type="dxa"/>
            <w:shd w:val="clear" w:color="auto" w:fill="auto"/>
          </w:tcPr>
          <w:p w14:paraId="63E5F64D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14:paraId="0826E495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dxa"/>
            <w:shd w:val="clear" w:color="auto" w:fill="auto"/>
          </w:tcPr>
          <w:p w14:paraId="571BDE3A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155" w:type="dxa"/>
            <w:shd w:val="clear" w:color="auto" w:fill="auto"/>
          </w:tcPr>
          <w:p w14:paraId="63293674" w14:textId="77777777" w:rsidR="00755848" w:rsidRPr="005512E0" w:rsidRDefault="00755848" w:rsidP="004A5C18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14:paraId="3F56AFCA" w14:textId="77777777" w:rsidTr="004A5C18">
        <w:tc>
          <w:tcPr>
            <w:tcW w:w="4815" w:type="dxa"/>
            <w:gridSpan w:val="2"/>
            <w:shd w:val="clear" w:color="auto" w:fill="auto"/>
          </w:tcPr>
          <w:p w14:paraId="057994BA" w14:textId="77777777" w:rsidR="00755848" w:rsidRPr="00D74423" w:rsidRDefault="00755848" w:rsidP="004A5C18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636" w:type="dxa"/>
            <w:shd w:val="clear" w:color="auto" w:fill="auto"/>
          </w:tcPr>
          <w:p w14:paraId="244B6728" w14:textId="77777777" w:rsidR="00755848" w:rsidRPr="00D74423" w:rsidRDefault="00755848" w:rsidP="004A5C18">
            <w:pPr>
              <w:spacing w:line="228" w:lineRule="auto"/>
              <w:jc w:val="center"/>
            </w:pPr>
          </w:p>
        </w:tc>
        <w:tc>
          <w:tcPr>
            <w:tcW w:w="4155" w:type="dxa"/>
            <w:shd w:val="clear" w:color="auto" w:fill="auto"/>
          </w:tcPr>
          <w:p w14:paraId="7BC13D39" w14:textId="77777777" w:rsidR="00755848" w:rsidRPr="00D74423" w:rsidRDefault="00755848" w:rsidP="004A5C18">
            <w:pPr>
              <w:spacing w:line="228" w:lineRule="auto"/>
              <w:jc w:val="center"/>
            </w:pPr>
          </w:p>
        </w:tc>
      </w:tr>
      <w:tr w:rsidR="00755848" w:rsidRPr="00D74423" w14:paraId="6CB213A3" w14:textId="77777777" w:rsidTr="004A5C18">
        <w:tc>
          <w:tcPr>
            <w:tcW w:w="4815" w:type="dxa"/>
            <w:gridSpan w:val="2"/>
            <w:shd w:val="clear" w:color="auto" w:fill="auto"/>
          </w:tcPr>
          <w:p w14:paraId="7BA2AA6D" w14:textId="100C2EEA" w:rsidR="00755848" w:rsidRPr="005512E0" w:rsidRDefault="00131110" w:rsidP="004A5C1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Застройщики, осуществляющие строительство многоквартирных домов с привлечением денежных средств граждан – участников долевого строительства</w:t>
            </w:r>
            <w:r w:rsidR="00755848" w:rsidRPr="005512E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636" w:type="dxa"/>
            <w:shd w:val="clear" w:color="auto" w:fill="auto"/>
          </w:tcPr>
          <w:p w14:paraId="2A7113D5" w14:textId="77777777" w:rsidR="00755848" w:rsidRPr="005512E0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55" w:type="dxa"/>
            <w:shd w:val="clear" w:color="auto" w:fill="auto"/>
          </w:tcPr>
          <w:p w14:paraId="4F128C26" w14:textId="1BCE8977" w:rsidR="00755848" w:rsidRPr="005512E0" w:rsidRDefault="00755848" w:rsidP="004A5C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все </w:t>
            </w:r>
            <w:r w:rsidR="00131110">
              <w:rPr>
                <w:sz w:val="26"/>
                <w:szCs w:val="26"/>
              </w:rPr>
              <w:t>застройщики</w:t>
            </w:r>
            <w:r w:rsidRPr="005512E0">
              <w:rPr>
                <w:sz w:val="26"/>
                <w:szCs w:val="26"/>
              </w:rPr>
              <w:t>, соответствующие требованиям и условиям, установленным Правилами.</w:t>
            </w:r>
          </w:p>
          <w:p w14:paraId="1597695F" w14:textId="77777777" w:rsidR="00755848" w:rsidRPr="005512E0" w:rsidRDefault="00755848" w:rsidP="004A5C18">
            <w:pPr>
              <w:spacing w:line="228" w:lineRule="auto"/>
              <w:jc w:val="both"/>
              <w:rPr>
                <w:sz w:val="26"/>
                <w:szCs w:val="26"/>
              </w:rPr>
            </w:pPr>
          </w:p>
        </w:tc>
      </w:tr>
      <w:tr w:rsidR="00755848" w:rsidRPr="00D74423" w14:paraId="62FA17C1" w14:textId="77777777" w:rsidTr="004A5C18">
        <w:tc>
          <w:tcPr>
            <w:tcW w:w="4815" w:type="dxa"/>
            <w:gridSpan w:val="2"/>
            <w:shd w:val="clear" w:color="auto" w:fill="auto"/>
          </w:tcPr>
          <w:p w14:paraId="06A841EA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636" w:type="dxa"/>
            <w:shd w:val="clear" w:color="auto" w:fill="auto"/>
          </w:tcPr>
          <w:p w14:paraId="7FF55E7C" w14:textId="77777777" w:rsidR="00755848" w:rsidRPr="00D74423" w:rsidRDefault="00755848" w:rsidP="004A5C18">
            <w:pPr>
              <w:spacing w:line="228" w:lineRule="auto"/>
              <w:jc w:val="center"/>
            </w:pPr>
          </w:p>
        </w:tc>
        <w:tc>
          <w:tcPr>
            <w:tcW w:w="4155" w:type="dxa"/>
            <w:shd w:val="clear" w:color="auto" w:fill="auto"/>
          </w:tcPr>
          <w:p w14:paraId="0336A8E5" w14:textId="77777777" w:rsidR="00755848" w:rsidRPr="00D74423" w:rsidRDefault="00755848" w:rsidP="004A5C18">
            <w:pPr>
              <w:spacing w:line="228" w:lineRule="auto"/>
              <w:jc w:val="center"/>
            </w:pPr>
          </w:p>
        </w:tc>
      </w:tr>
      <w:tr w:rsidR="00755848" w:rsidRPr="00D74423" w14:paraId="0FDEF25A" w14:textId="77777777" w:rsidTr="004A5C18">
        <w:tc>
          <w:tcPr>
            <w:tcW w:w="636" w:type="dxa"/>
            <w:shd w:val="clear" w:color="auto" w:fill="auto"/>
          </w:tcPr>
          <w:p w14:paraId="2F6E3AA8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14:paraId="32CD0CF5" w14:textId="77777777" w:rsidR="00755848" w:rsidRPr="00D74423" w:rsidRDefault="00755848" w:rsidP="004A5C18">
            <w:pPr>
              <w:spacing w:line="228" w:lineRule="auto"/>
              <w:ind w:left="34" w:hanging="34"/>
              <w:jc w:val="both"/>
            </w:pPr>
            <w:r w:rsidRPr="00D74423">
              <w:t>Источники данных:</w:t>
            </w:r>
            <w:r>
              <w:t xml:space="preserve"> - </w:t>
            </w:r>
          </w:p>
          <w:p w14:paraId="7F76E93E" w14:textId="77777777" w:rsidR="00755848" w:rsidRPr="00D74423" w:rsidRDefault="00755848" w:rsidP="004A5C18">
            <w:pPr>
              <w:spacing w:line="228" w:lineRule="auto"/>
              <w:ind w:left="34" w:hanging="34"/>
              <w:jc w:val="center"/>
              <w:rPr>
                <w:sz w:val="16"/>
                <w:szCs w:val="16"/>
              </w:rPr>
            </w:pPr>
          </w:p>
        </w:tc>
      </w:tr>
    </w:tbl>
    <w:p w14:paraId="77041FDD" w14:textId="77777777"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 </w:t>
      </w:r>
      <w:r w:rsidRPr="00D74423">
        <w:rPr>
          <w:b/>
          <w:bCs/>
          <w:vertAlign w:val="superscript"/>
        </w:rPr>
        <w:t>2)</w:t>
      </w: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14:paraId="788646DE" w14:textId="77777777" w:rsidTr="004A5C18">
        <w:tc>
          <w:tcPr>
            <w:tcW w:w="2977" w:type="dxa"/>
            <w:shd w:val="clear" w:color="auto" w:fill="auto"/>
          </w:tcPr>
          <w:p w14:paraId="744751D3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12.1</w:t>
            </w:r>
          </w:p>
        </w:tc>
        <w:tc>
          <w:tcPr>
            <w:tcW w:w="2109" w:type="dxa"/>
            <w:shd w:val="clear" w:color="auto" w:fill="auto"/>
          </w:tcPr>
          <w:p w14:paraId="6F1B0542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12.2</w:t>
            </w:r>
          </w:p>
        </w:tc>
        <w:tc>
          <w:tcPr>
            <w:tcW w:w="2718" w:type="dxa"/>
            <w:shd w:val="clear" w:color="auto" w:fill="auto"/>
          </w:tcPr>
          <w:p w14:paraId="7AA5ADAF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12.3</w:t>
            </w:r>
          </w:p>
        </w:tc>
        <w:tc>
          <w:tcPr>
            <w:tcW w:w="1694" w:type="dxa"/>
            <w:shd w:val="clear" w:color="auto" w:fill="auto"/>
          </w:tcPr>
          <w:p w14:paraId="41050464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12.4</w:t>
            </w:r>
          </w:p>
        </w:tc>
      </w:tr>
      <w:tr w:rsidR="00755848" w:rsidRPr="00D74423" w14:paraId="3F3ADE63" w14:textId="77777777" w:rsidTr="004A5C18">
        <w:tc>
          <w:tcPr>
            <w:tcW w:w="2977" w:type="dxa"/>
            <w:shd w:val="clear" w:color="auto" w:fill="auto"/>
          </w:tcPr>
          <w:p w14:paraId="5259AAFC" w14:textId="77777777" w:rsidR="00755848" w:rsidRPr="00D74423" w:rsidRDefault="00755848" w:rsidP="004A5C18">
            <w:pPr>
              <w:spacing w:line="228" w:lineRule="auto"/>
              <w:ind w:left="207"/>
              <w:jc w:val="center"/>
            </w:pPr>
            <w:r w:rsidRPr="00D74423">
              <w:t>Риски решения проблемы предложенным способом и риски негативных последствий</w:t>
            </w:r>
          </w:p>
          <w:p w14:paraId="55015498" w14:textId="77777777" w:rsidR="00755848" w:rsidRPr="00D74423" w:rsidRDefault="00755848" w:rsidP="004A5C18">
            <w:pPr>
              <w:spacing w:line="228" w:lineRule="auto"/>
              <w:jc w:val="center"/>
            </w:pPr>
          </w:p>
        </w:tc>
        <w:tc>
          <w:tcPr>
            <w:tcW w:w="2109" w:type="dxa"/>
            <w:shd w:val="clear" w:color="auto" w:fill="auto"/>
          </w:tcPr>
          <w:p w14:paraId="2F173D43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14:paraId="2995F85A" w14:textId="77777777" w:rsidR="00755848" w:rsidRPr="00221FA7" w:rsidRDefault="00755848" w:rsidP="004A5C18">
            <w:pPr>
              <w:spacing w:line="228" w:lineRule="auto"/>
              <w:jc w:val="center"/>
              <w:rPr>
                <w:strike/>
              </w:rPr>
            </w:pPr>
            <w:r w:rsidRPr="00221FA7">
              <w:rPr>
                <w:strike/>
              </w:rPr>
              <w:t xml:space="preserve">Методы контроля эффективности избранного способа достижения целей регулирования </w:t>
            </w:r>
            <w:r w:rsidRPr="00221FA7">
              <w:rPr>
                <w:strike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14:paraId="79655355" w14:textId="77777777" w:rsidR="00755848" w:rsidRPr="00221FA7" w:rsidRDefault="00755848" w:rsidP="004A5C18">
            <w:pPr>
              <w:spacing w:line="228" w:lineRule="auto"/>
              <w:jc w:val="center"/>
              <w:rPr>
                <w:strike/>
              </w:rPr>
            </w:pPr>
            <w:r w:rsidRPr="00221FA7">
              <w:rPr>
                <w:strike/>
              </w:rPr>
              <w:t>Степень контроля рисков</w:t>
            </w:r>
            <w:r w:rsidRPr="00221FA7">
              <w:rPr>
                <w:strike/>
                <w:vertAlign w:val="superscript"/>
              </w:rPr>
              <w:t xml:space="preserve"> 8)</w:t>
            </w:r>
          </w:p>
        </w:tc>
      </w:tr>
      <w:tr w:rsidR="00755848" w:rsidRPr="00D74423" w14:paraId="09EB82EE" w14:textId="77777777" w:rsidTr="004A5C18">
        <w:tc>
          <w:tcPr>
            <w:tcW w:w="2977" w:type="dxa"/>
            <w:shd w:val="clear" w:color="auto" w:fill="auto"/>
          </w:tcPr>
          <w:p w14:paraId="50725534" w14:textId="77777777" w:rsidR="00755848" w:rsidRPr="00D74423" w:rsidRDefault="00755848" w:rsidP="004A5C18">
            <w:pPr>
              <w:spacing w:line="228" w:lineRule="auto"/>
            </w:pPr>
            <w:r w:rsidRPr="00D74423">
              <w:t>(Риск 1)</w:t>
            </w:r>
          </w:p>
        </w:tc>
        <w:tc>
          <w:tcPr>
            <w:tcW w:w="2109" w:type="dxa"/>
            <w:shd w:val="clear" w:color="auto" w:fill="auto"/>
          </w:tcPr>
          <w:p w14:paraId="4D3B928B" w14:textId="77777777" w:rsidR="00755848" w:rsidRPr="00D74423" w:rsidRDefault="00755848" w:rsidP="004A5C18">
            <w:pPr>
              <w:spacing w:line="228" w:lineRule="auto"/>
            </w:pPr>
          </w:p>
        </w:tc>
        <w:tc>
          <w:tcPr>
            <w:tcW w:w="2718" w:type="dxa"/>
            <w:shd w:val="clear" w:color="auto" w:fill="auto"/>
          </w:tcPr>
          <w:p w14:paraId="0171B27F" w14:textId="77777777" w:rsidR="00755848" w:rsidRPr="00221FA7" w:rsidRDefault="00755848" w:rsidP="004A5C18">
            <w:pPr>
              <w:spacing w:line="228" w:lineRule="auto"/>
              <w:rPr>
                <w:strike/>
              </w:rPr>
            </w:pPr>
          </w:p>
        </w:tc>
        <w:tc>
          <w:tcPr>
            <w:tcW w:w="1694" w:type="dxa"/>
            <w:shd w:val="clear" w:color="auto" w:fill="auto"/>
          </w:tcPr>
          <w:p w14:paraId="01D95701" w14:textId="77777777" w:rsidR="00755848" w:rsidRPr="00221FA7" w:rsidRDefault="00755848" w:rsidP="004A5C18">
            <w:pPr>
              <w:spacing w:line="228" w:lineRule="auto"/>
              <w:rPr>
                <w:strike/>
              </w:rPr>
            </w:pPr>
          </w:p>
        </w:tc>
      </w:tr>
      <w:tr w:rsidR="00755848" w:rsidRPr="00D74423" w14:paraId="69EDD823" w14:textId="77777777" w:rsidTr="004A5C18">
        <w:tc>
          <w:tcPr>
            <w:tcW w:w="2977" w:type="dxa"/>
            <w:shd w:val="clear" w:color="auto" w:fill="auto"/>
          </w:tcPr>
          <w:p w14:paraId="2B0AA0F7" w14:textId="77777777" w:rsidR="00755848" w:rsidRPr="00DD02EB" w:rsidRDefault="00755848" w:rsidP="004A5C18">
            <w:pPr>
              <w:spacing w:line="228" w:lineRule="auto"/>
            </w:pPr>
            <w:r w:rsidRPr="00DD02EB">
              <w:t xml:space="preserve">отсутствуют </w:t>
            </w:r>
          </w:p>
        </w:tc>
        <w:tc>
          <w:tcPr>
            <w:tcW w:w="2109" w:type="dxa"/>
            <w:shd w:val="clear" w:color="auto" w:fill="auto"/>
          </w:tcPr>
          <w:p w14:paraId="51CDED48" w14:textId="77777777" w:rsidR="00755848" w:rsidRPr="00D74423" w:rsidRDefault="00755848" w:rsidP="004A5C18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auto"/>
          </w:tcPr>
          <w:p w14:paraId="6414C3D0" w14:textId="77777777" w:rsidR="00755848" w:rsidRPr="00221FA7" w:rsidRDefault="00755848" w:rsidP="004A5C18">
            <w:pPr>
              <w:spacing w:line="228" w:lineRule="auto"/>
              <w:rPr>
                <w:strike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auto"/>
          </w:tcPr>
          <w:p w14:paraId="0BA8E88B" w14:textId="77777777" w:rsidR="00755848" w:rsidRPr="00221FA7" w:rsidRDefault="00755848" w:rsidP="004A5C18">
            <w:pPr>
              <w:spacing w:line="228" w:lineRule="auto"/>
              <w:rPr>
                <w:strike/>
                <w:sz w:val="16"/>
                <w:szCs w:val="16"/>
              </w:rPr>
            </w:pPr>
          </w:p>
        </w:tc>
      </w:tr>
      <w:tr w:rsidR="00755848" w:rsidRPr="00D74423" w14:paraId="7B08D753" w14:textId="77777777" w:rsidTr="004A5C18">
        <w:tc>
          <w:tcPr>
            <w:tcW w:w="2977" w:type="dxa"/>
            <w:shd w:val="clear" w:color="auto" w:fill="auto"/>
          </w:tcPr>
          <w:p w14:paraId="6489A708" w14:textId="77777777" w:rsidR="00755848" w:rsidRPr="00D74423" w:rsidRDefault="00755848" w:rsidP="004A5C18">
            <w:pPr>
              <w:spacing w:line="228" w:lineRule="auto"/>
            </w:pPr>
            <w:r w:rsidRPr="00D74423">
              <w:t>(Риск №)</w:t>
            </w:r>
          </w:p>
        </w:tc>
        <w:tc>
          <w:tcPr>
            <w:tcW w:w="2109" w:type="dxa"/>
            <w:shd w:val="clear" w:color="auto" w:fill="auto"/>
          </w:tcPr>
          <w:p w14:paraId="0FD9C277" w14:textId="77777777" w:rsidR="00755848" w:rsidRPr="00D74423" w:rsidRDefault="00755848" w:rsidP="004A5C18">
            <w:pPr>
              <w:spacing w:line="228" w:lineRule="auto"/>
            </w:pPr>
          </w:p>
        </w:tc>
        <w:tc>
          <w:tcPr>
            <w:tcW w:w="2718" w:type="dxa"/>
            <w:shd w:val="clear" w:color="auto" w:fill="auto"/>
          </w:tcPr>
          <w:p w14:paraId="3005F991" w14:textId="77777777" w:rsidR="00755848" w:rsidRPr="00221FA7" w:rsidRDefault="00755848" w:rsidP="004A5C18">
            <w:pPr>
              <w:spacing w:line="228" w:lineRule="auto"/>
              <w:rPr>
                <w:strike/>
              </w:rPr>
            </w:pPr>
          </w:p>
        </w:tc>
        <w:tc>
          <w:tcPr>
            <w:tcW w:w="1694" w:type="dxa"/>
            <w:shd w:val="clear" w:color="auto" w:fill="auto"/>
          </w:tcPr>
          <w:p w14:paraId="7043FB33" w14:textId="77777777" w:rsidR="00755848" w:rsidRPr="00221FA7" w:rsidRDefault="00755848" w:rsidP="004A5C18">
            <w:pPr>
              <w:spacing w:line="228" w:lineRule="auto"/>
              <w:rPr>
                <w:strike/>
              </w:rPr>
            </w:pPr>
          </w:p>
        </w:tc>
      </w:tr>
      <w:tr w:rsidR="00755848" w:rsidRPr="00D74423" w14:paraId="2C54832C" w14:textId="77777777" w:rsidTr="004A5C18">
        <w:tc>
          <w:tcPr>
            <w:tcW w:w="9502" w:type="dxa"/>
            <w:gridSpan w:val="4"/>
            <w:shd w:val="clear" w:color="auto" w:fill="auto"/>
          </w:tcPr>
          <w:p w14:paraId="1D39787A" w14:textId="77777777" w:rsidR="00755848" w:rsidRPr="00D74423" w:rsidRDefault="00755848" w:rsidP="004A5C18">
            <w:pPr>
              <w:spacing w:line="228" w:lineRule="auto"/>
              <w:rPr>
                <w:sz w:val="16"/>
                <w:szCs w:val="16"/>
              </w:rPr>
            </w:pPr>
            <w:r w:rsidRPr="00D74423">
              <w:lastRenderedPageBreak/>
              <w:t>12.5 Источники данных</w:t>
            </w:r>
            <w:r>
              <w:t>: отсутствуют.</w:t>
            </w:r>
            <w:r w:rsidRPr="00D74423">
              <w:t xml:space="preserve"> </w:t>
            </w: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14:paraId="40CF9465" w14:textId="77777777" w:rsidR="00755848" w:rsidRPr="00D74423" w:rsidRDefault="00755848" w:rsidP="004A5C1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14:paraId="767CC9BE" w14:textId="77777777" w:rsidR="00755848" w:rsidRPr="00D74423" w:rsidRDefault="00755848" w:rsidP="004A5C18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14:paraId="41390048" w14:textId="77777777"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p w14:paraId="42CCA711" w14:textId="77777777" w:rsidR="00755848" w:rsidRPr="00D74423" w:rsidRDefault="00755848" w:rsidP="00755848">
      <w:pPr>
        <w:spacing w:line="228" w:lineRule="auto"/>
        <w:ind w:left="360"/>
        <w:rPr>
          <w:b/>
          <w:bCs/>
          <w:sz w:val="10"/>
          <w:szCs w:val="10"/>
        </w:rPr>
      </w:pPr>
    </w:p>
    <w:p w14:paraId="40321A02" w14:textId="77777777"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регулировании на ранее возникшие отношения</w:t>
      </w:r>
    </w:p>
    <w:p w14:paraId="5D1C889B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14:paraId="575AE40A" w14:textId="77777777" w:rsidTr="004A5C18">
        <w:tc>
          <w:tcPr>
            <w:tcW w:w="790" w:type="dxa"/>
            <w:shd w:val="clear" w:color="auto" w:fill="auto"/>
          </w:tcPr>
          <w:p w14:paraId="2AB17FE5" w14:textId="77777777" w:rsidR="00755848" w:rsidRPr="00D74423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14:paraId="76844902" w14:textId="77777777" w:rsidR="00755848" w:rsidRPr="00D74423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14:paraId="4BF1C33E" w14:textId="77777777" w:rsidR="00755848" w:rsidRPr="00D74423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14DC028F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14:paraId="4E325249" w14:textId="77777777" w:rsidTr="004A5C18">
        <w:tc>
          <w:tcPr>
            <w:tcW w:w="790" w:type="dxa"/>
            <w:shd w:val="clear" w:color="auto" w:fill="auto"/>
          </w:tcPr>
          <w:p w14:paraId="54EB4765" w14:textId="77777777" w:rsidR="00755848" w:rsidRPr="00D74423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14:paraId="611EDFE1" w14:textId="77777777" w:rsidR="00755848" w:rsidRPr="00D74423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14:paraId="787FB40B" w14:textId="77777777" w:rsidR="00755848" w:rsidRPr="00D74423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14:paraId="562B0D1F" w14:textId="77777777" w:rsidR="00755848" w:rsidRPr="00D74423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14:paraId="4CA3334E" w14:textId="77777777" w:rsidR="00755848" w:rsidRPr="00D74423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14:paraId="2BF41765" w14:textId="77777777" w:rsidR="00755848" w:rsidRPr="007918B0" w:rsidRDefault="0066613E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66613E">
              <w:rPr>
                <w:sz w:val="26"/>
                <w:szCs w:val="26"/>
              </w:rPr>
              <w:t>Постановление вступает в силу со дня его официального опубликования и распространяется на правоотношения, возникшие с                  1 января 2024 года.</w:t>
            </w:r>
          </w:p>
        </w:tc>
      </w:tr>
      <w:tr w:rsidR="00755848" w:rsidRPr="00D74423" w14:paraId="5DAD78C5" w14:textId="77777777" w:rsidTr="004A5C18">
        <w:tc>
          <w:tcPr>
            <w:tcW w:w="790" w:type="dxa"/>
            <w:shd w:val="clear" w:color="auto" w:fill="auto"/>
          </w:tcPr>
          <w:p w14:paraId="7B8B9721" w14:textId="77777777" w:rsidR="00755848" w:rsidRPr="00D74423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14:paraId="3531BA4F" w14:textId="77777777" w:rsidR="00755848" w:rsidRPr="00D74423" w:rsidRDefault="00755848" w:rsidP="004A5C18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14:paraId="4FC54323" w14:textId="77777777" w:rsidR="00755848" w:rsidRPr="0022134D" w:rsidRDefault="0066613E" w:rsidP="004A5C18">
            <w:pPr>
              <w:spacing w:line="228" w:lineRule="auto"/>
              <w:jc w:val="center"/>
            </w:pPr>
            <w:r>
              <w:t>да</w:t>
            </w:r>
          </w:p>
        </w:tc>
      </w:tr>
      <w:tr w:rsidR="00755848" w:rsidRPr="00D74423" w14:paraId="1E8188D5" w14:textId="77777777" w:rsidTr="004A5C18">
        <w:tc>
          <w:tcPr>
            <w:tcW w:w="790" w:type="dxa"/>
            <w:shd w:val="clear" w:color="auto" w:fill="auto"/>
          </w:tcPr>
          <w:p w14:paraId="62FEFC59" w14:textId="77777777" w:rsidR="00755848" w:rsidRPr="00D74423" w:rsidRDefault="00755848" w:rsidP="004A5C18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14:paraId="6B23D9EA" w14:textId="77777777" w:rsidR="00755848" w:rsidRDefault="00755848" w:rsidP="004A5C18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14:paraId="596BE250" w14:textId="77777777" w:rsidR="00755848" w:rsidRPr="00D74423" w:rsidRDefault="00755848" w:rsidP="004A5C18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14:paraId="1AD5FE17" w14:textId="77777777" w:rsidR="00755848" w:rsidRPr="00D74423" w:rsidRDefault="00755848" w:rsidP="004A5C1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14:paraId="63DEFD3B" w14:textId="77777777" w:rsidTr="004A5C18">
        <w:tc>
          <w:tcPr>
            <w:tcW w:w="790" w:type="dxa"/>
            <w:shd w:val="clear" w:color="auto" w:fill="auto"/>
          </w:tcPr>
          <w:p w14:paraId="6A6B0A00" w14:textId="77777777" w:rsidR="00755848" w:rsidRPr="00D74423" w:rsidRDefault="00755848" w:rsidP="004A5C18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14:paraId="276B8BCD" w14:textId="77777777" w:rsidR="00755848" w:rsidRPr="00D74423" w:rsidRDefault="00755848" w:rsidP="004A5C18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  <w:r w:rsidR="0066613E">
              <w:rPr>
                <w:sz w:val="26"/>
                <w:szCs w:val="26"/>
              </w:rPr>
              <w:t>федеральное законодательство вступило в силу с 1 января 2024 года.</w:t>
            </w:r>
          </w:p>
        </w:tc>
      </w:tr>
    </w:tbl>
    <w:p w14:paraId="7CA59E64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14:paraId="78BA59FC" w14:textId="77777777"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14:paraId="201B1BE6" w14:textId="77777777" w:rsidR="0066613E" w:rsidRPr="00D74423" w:rsidRDefault="0066613E" w:rsidP="00755848">
      <w:pPr>
        <w:spacing w:line="228" w:lineRule="auto"/>
        <w:ind w:left="786"/>
        <w:jc w:val="center"/>
        <w:rPr>
          <w:b/>
          <w:bCs/>
        </w:rPr>
      </w:pPr>
    </w:p>
    <w:p w14:paraId="4B0A0A11" w14:textId="77777777"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14:paraId="4F186926" w14:textId="77777777" w:rsidTr="004A5C18">
        <w:tc>
          <w:tcPr>
            <w:tcW w:w="776" w:type="dxa"/>
          </w:tcPr>
          <w:p w14:paraId="5B30FAE7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16.1</w:t>
            </w:r>
          </w:p>
        </w:tc>
        <w:tc>
          <w:tcPr>
            <w:tcW w:w="8511" w:type="dxa"/>
          </w:tcPr>
          <w:p w14:paraId="011649C3" w14:textId="77777777" w:rsidR="00755848" w:rsidRPr="00D74423" w:rsidRDefault="00755848" w:rsidP="0066613E">
            <w:pPr>
              <w:spacing w:line="228" w:lineRule="auto"/>
              <w:ind w:left="34" w:hanging="34"/>
              <w:jc w:val="both"/>
              <w:rPr>
                <w:sz w:val="16"/>
                <w:szCs w:val="16"/>
              </w:rPr>
            </w:pPr>
            <w:r w:rsidRPr="005512E0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</w:t>
            </w:r>
            <w:r w:rsidRPr="0066613E">
              <w:rPr>
                <w:sz w:val="26"/>
                <w:szCs w:val="26"/>
              </w:rPr>
              <w:t>в соответствии с пунктом 10 Правил проведения оценки регулирующего воздействия проектов нормативных правовых актов области при проведении оценки регулирующего воздействия в упрощенном порядке размещение уведомления о подготовке проекта НПА не требуется.</w:t>
            </w:r>
          </w:p>
        </w:tc>
      </w:tr>
      <w:tr w:rsidR="00755848" w:rsidRPr="00D74423" w14:paraId="091CDEC1" w14:textId="77777777" w:rsidTr="004A5C18">
        <w:tc>
          <w:tcPr>
            <w:tcW w:w="776" w:type="dxa"/>
          </w:tcPr>
          <w:p w14:paraId="7686B031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16.2.</w:t>
            </w:r>
          </w:p>
        </w:tc>
        <w:tc>
          <w:tcPr>
            <w:tcW w:w="8511" w:type="dxa"/>
          </w:tcPr>
          <w:p w14:paraId="282247DB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Срок, в течение которого разработчиком принимались предложения в связи с размещением уведомления о подготовке проекта НПА: -</w:t>
            </w:r>
          </w:p>
          <w:p w14:paraId="462B605E" w14:textId="77777777" w:rsidR="00755848" w:rsidRPr="00175476" w:rsidRDefault="00755848" w:rsidP="004A5C18">
            <w:pPr>
              <w:spacing w:line="228" w:lineRule="auto"/>
              <w:ind w:left="34" w:hanging="34"/>
              <w:jc w:val="both"/>
              <w:rPr>
                <w:sz w:val="10"/>
                <w:szCs w:val="10"/>
              </w:rPr>
            </w:pPr>
          </w:p>
        </w:tc>
      </w:tr>
      <w:tr w:rsidR="00755848" w:rsidRPr="00D74423" w14:paraId="5A09C674" w14:textId="77777777" w:rsidTr="004A5C18">
        <w:tc>
          <w:tcPr>
            <w:tcW w:w="776" w:type="dxa"/>
          </w:tcPr>
          <w:p w14:paraId="339A351B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16.3.</w:t>
            </w:r>
          </w:p>
        </w:tc>
        <w:tc>
          <w:tcPr>
            <w:tcW w:w="8511" w:type="dxa"/>
          </w:tcPr>
          <w:p w14:paraId="3DF41FFB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14:paraId="597BAB7C" w14:textId="77777777" w:rsidR="00755848" w:rsidRPr="00D74423" w:rsidRDefault="00755848" w:rsidP="004A5C18">
            <w:pPr>
              <w:spacing w:line="228" w:lineRule="auto"/>
              <w:ind w:left="34" w:hanging="34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786EA2F0" w14:textId="77777777" w:rsidR="00755848" w:rsidRPr="00D74423" w:rsidRDefault="00755848" w:rsidP="004A5C18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14:paraId="476DCACC" w14:textId="77777777" w:rsidR="00755848" w:rsidRPr="00D74423" w:rsidRDefault="00755848" w:rsidP="004A5C18">
            <w:pPr>
              <w:spacing w:line="228" w:lineRule="auto"/>
              <w:ind w:left="34" w:hanging="34"/>
              <w:jc w:val="center"/>
              <w:rPr>
                <w:sz w:val="10"/>
                <w:szCs w:val="10"/>
              </w:rPr>
            </w:pPr>
          </w:p>
        </w:tc>
      </w:tr>
      <w:tr w:rsidR="00755848" w:rsidRPr="00D74423" w14:paraId="7D4185AD" w14:textId="77777777" w:rsidTr="004A5C18">
        <w:tc>
          <w:tcPr>
            <w:tcW w:w="776" w:type="dxa"/>
          </w:tcPr>
          <w:p w14:paraId="440F41E2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16.4.</w:t>
            </w:r>
          </w:p>
        </w:tc>
        <w:tc>
          <w:tcPr>
            <w:tcW w:w="8511" w:type="dxa"/>
          </w:tcPr>
          <w:p w14:paraId="185F4A9A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14:paraId="1ABDC512" w14:textId="77777777" w:rsidR="00755848" w:rsidRPr="00D74423" w:rsidRDefault="00755848" w:rsidP="004A5C18">
            <w:pPr>
              <w:spacing w:line="228" w:lineRule="auto"/>
              <w:ind w:left="34" w:hanging="34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_______________________________________________________________________________________________________</w:t>
            </w:r>
          </w:p>
          <w:p w14:paraId="7D3E162E" w14:textId="77777777" w:rsidR="00755848" w:rsidRPr="00D74423" w:rsidRDefault="00755848" w:rsidP="004A5C18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lastRenderedPageBreak/>
              <w:t>(место для текстового описания)</w:t>
            </w:r>
          </w:p>
          <w:p w14:paraId="51E5F053" w14:textId="77777777" w:rsidR="00755848" w:rsidRPr="00D74423" w:rsidRDefault="00755848" w:rsidP="004A5C18">
            <w:pPr>
              <w:spacing w:line="228" w:lineRule="auto"/>
              <w:ind w:left="34" w:hanging="34"/>
              <w:jc w:val="center"/>
              <w:rPr>
                <w:sz w:val="24"/>
                <w:szCs w:val="24"/>
              </w:rPr>
            </w:pPr>
          </w:p>
        </w:tc>
      </w:tr>
      <w:tr w:rsidR="00755848" w:rsidRPr="00D74423" w14:paraId="713318E2" w14:textId="77777777" w:rsidTr="004A5C18">
        <w:tc>
          <w:tcPr>
            <w:tcW w:w="776" w:type="dxa"/>
          </w:tcPr>
          <w:p w14:paraId="55B242C5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lastRenderedPageBreak/>
              <w:t>16.5.</w:t>
            </w:r>
          </w:p>
        </w:tc>
        <w:tc>
          <w:tcPr>
            <w:tcW w:w="8511" w:type="dxa"/>
          </w:tcPr>
          <w:p w14:paraId="32B86266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14:paraId="66A3ACEF" w14:textId="77777777" w:rsidR="00755848" w:rsidRPr="00D74423" w:rsidRDefault="00755848" w:rsidP="004A5C18">
            <w:pPr>
              <w:spacing w:line="228" w:lineRule="auto"/>
              <w:ind w:left="34" w:hanging="34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14:paraId="302E2A69" w14:textId="77777777" w:rsidR="00755848" w:rsidRDefault="00755848" w:rsidP="004A5C18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14:paraId="761DD2F6" w14:textId="77777777" w:rsidR="00755848" w:rsidRPr="00D74423" w:rsidRDefault="00755848" w:rsidP="004A5C18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</w:p>
        </w:tc>
      </w:tr>
    </w:tbl>
    <w:p w14:paraId="504E7722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14:paraId="6D3D35E1" w14:textId="77777777"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14:paraId="6048F378" w14:textId="77777777" w:rsidR="0066613E" w:rsidRPr="00D74423" w:rsidRDefault="0066613E" w:rsidP="00755848">
      <w:pPr>
        <w:spacing w:line="228" w:lineRule="auto"/>
        <w:ind w:left="786"/>
        <w:jc w:val="center"/>
        <w:rPr>
          <w:b/>
          <w:bCs/>
        </w:rPr>
      </w:pPr>
    </w:p>
    <w:p w14:paraId="69B130D0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14:paraId="696BB8EB" w14:textId="77777777" w:rsidTr="004A5C18">
        <w:tc>
          <w:tcPr>
            <w:tcW w:w="776" w:type="dxa"/>
          </w:tcPr>
          <w:p w14:paraId="4DAA7CD2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17.1</w:t>
            </w:r>
          </w:p>
        </w:tc>
        <w:tc>
          <w:tcPr>
            <w:tcW w:w="8511" w:type="dxa"/>
          </w:tcPr>
          <w:p w14:paraId="2083554A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14:paraId="64F02919" w14:textId="77777777" w:rsidTr="004A5C18">
        <w:tc>
          <w:tcPr>
            <w:tcW w:w="776" w:type="dxa"/>
          </w:tcPr>
          <w:p w14:paraId="64A202AF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17.2.</w:t>
            </w:r>
          </w:p>
        </w:tc>
        <w:tc>
          <w:tcPr>
            <w:tcW w:w="8511" w:type="dxa"/>
          </w:tcPr>
          <w:p w14:paraId="364DE252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6C657E98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14:paraId="0CB6773F" w14:textId="77777777"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</w:p>
    <w:p w14:paraId="4F096043" w14:textId="77777777" w:rsidR="0066613E" w:rsidRPr="00D74423" w:rsidRDefault="0066613E" w:rsidP="00755848">
      <w:pPr>
        <w:spacing w:line="228" w:lineRule="auto"/>
        <w:ind w:left="786"/>
        <w:jc w:val="center"/>
        <w:rPr>
          <w:b/>
          <w:bCs/>
        </w:rPr>
      </w:pPr>
    </w:p>
    <w:p w14:paraId="35BEC2E8" w14:textId="77777777"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14:paraId="0E03AD0E" w14:textId="77777777" w:rsidTr="004A5C18">
        <w:tc>
          <w:tcPr>
            <w:tcW w:w="1101" w:type="dxa"/>
          </w:tcPr>
          <w:p w14:paraId="72480C94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18.1.</w:t>
            </w:r>
          </w:p>
        </w:tc>
        <w:tc>
          <w:tcPr>
            <w:tcW w:w="8525" w:type="dxa"/>
          </w:tcPr>
          <w:p w14:paraId="511782D9" w14:textId="64B9C7DC" w:rsidR="00755848" w:rsidRPr="00D74423" w:rsidRDefault="00755848" w:rsidP="00755848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 w:rsidR="0025691B">
              <w:rPr>
                <w:sz w:val="26"/>
                <w:szCs w:val="26"/>
              </w:rPr>
              <w:t xml:space="preserve"> </w:t>
            </w:r>
            <w:r w:rsidR="00131110" w:rsidRPr="00131110">
              <w:t>https://kursk.ru/region/economy/otsenka-reguliruyushchego-vozdeystviya-i-ekspertiza/proekty-normativnykh-pravovykh-aktov-i-svodnykh-otchetov/</w:t>
            </w:r>
          </w:p>
        </w:tc>
      </w:tr>
      <w:tr w:rsidR="00755848" w:rsidRPr="00D74423" w14:paraId="1A15FB7D" w14:textId="77777777" w:rsidTr="004A5C18">
        <w:tc>
          <w:tcPr>
            <w:tcW w:w="1101" w:type="dxa"/>
          </w:tcPr>
          <w:p w14:paraId="3E12ACFB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18.2.</w:t>
            </w:r>
          </w:p>
        </w:tc>
        <w:tc>
          <w:tcPr>
            <w:tcW w:w="8525" w:type="dxa"/>
          </w:tcPr>
          <w:p w14:paraId="6D82EA2E" w14:textId="77777777" w:rsidR="0025691B" w:rsidRDefault="00755848" w:rsidP="0025691B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в связи с проведением публичного обсуждения проекта НПА: </w:t>
            </w:r>
          </w:p>
          <w:p w14:paraId="525ECE1C" w14:textId="6996801A" w:rsidR="00755848" w:rsidRPr="005512E0" w:rsidRDefault="0025691B" w:rsidP="0025691B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</w:t>
            </w:r>
            <w:r w:rsidR="00F032C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.0</w:t>
            </w:r>
            <w:r w:rsidR="0013111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.2024 по </w:t>
            </w:r>
            <w:r w:rsidR="00131110">
              <w:rPr>
                <w:sz w:val="26"/>
                <w:szCs w:val="26"/>
              </w:rPr>
              <w:t>2</w:t>
            </w:r>
            <w:r w:rsidR="00F032C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.0</w:t>
            </w:r>
            <w:r w:rsidR="0013111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.2024</w:t>
            </w:r>
          </w:p>
        </w:tc>
      </w:tr>
      <w:tr w:rsidR="00755848" w:rsidRPr="00D74423" w14:paraId="46B6BF0E" w14:textId="77777777" w:rsidTr="004A5C18">
        <w:tc>
          <w:tcPr>
            <w:tcW w:w="1101" w:type="dxa"/>
          </w:tcPr>
          <w:p w14:paraId="585DB2CA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18.3.</w:t>
            </w:r>
          </w:p>
        </w:tc>
        <w:tc>
          <w:tcPr>
            <w:tcW w:w="8525" w:type="dxa"/>
          </w:tcPr>
          <w:p w14:paraId="1DA0DB0F" w14:textId="77777777" w:rsidR="00755848" w:rsidRPr="0025691B" w:rsidRDefault="00755848" w:rsidP="0066613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5691B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14:paraId="3F00829A" w14:textId="77777777" w:rsidR="0025691B" w:rsidRPr="0025691B" w:rsidRDefault="0025691B" w:rsidP="0025691B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5691B">
              <w:rPr>
                <w:sz w:val="26"/>
                <w:szCs w:val="26"/>
              </w:rPr>
              <w:t>Уполномоченный по защите прав предпринимателей в Курской области;</w:t>
            </w:r>
          </w:p>
          <w:p w14:paraId="119F119C" w14:textId="77777777" w:rsidR="0025691B" w:rsidRPr="0025691B" w:rsidRDefault="0025691B" w:rsidP="0025691B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5691B">
              <w:rPr>
                <w:sz w:val="26"/>
                <w:szCs w:val="26"/>
              </w:rPr>
              <w:t>Курское региональное отделение Общероссийской общественной организации «Деловая Россия»;</w:t>
            </w:r>
          </w:p>
          <w:p w14:paraId="031C5E78" w14:textId="77777777" w:rsidR="0066613E" w:rsidRDefault="00F032C6" w:rsidP="0025691B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СЗ «</w:t>
            </w:r>
            <w:proofErr w:type="spellStart"/>
            <w:r>
              <w:rPr>
                <w:sz w:val="26"/>
                <w:szCs w:val="26"/>
              </w:rPr>
              <w:t>Инстеп</w:t>
            </w:r>
            <w:proofErr w:type="spellEnd"/>
            <w:r>
              <w:rPr>
                <w:sz w:val="26"/>
                <w:szCs w:val="26"/>
              </w:rPr>
              <w:t>»;</w:t>
            </w:r>
          </w:p>
          <w:p w14:paraId="34E4CB76" w14:textId="7D37E4BC" w:rsidR="00F032C6" w:rsidRDefault="00F032C6" w:rsidP="0025691B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proofErr w:type="spellStart"/>
            <w:r>
              <w:rPr>
                <w:sz w:val="26"/>
                <w:szCs w:val="26"/>
              </w:rPr>
              <w:t>Техзаказстрой</w:t>
            </w:r>
            <w:proofErr w:type="spellEnd"/>
            <w:r>
              <w:rPr>
                <w:sz w:val="26"/>
                <w:szCs w:val="26"/>
              </w:rPr>
              <w:t>»;</w:t>
            </w:r>
          </w:p>
          <w:p w14:paraId="1E7341F9" w14:textId="6092DD12" w:rsidR="00F032C6" w:rsidRPr="0025691B" w:rsidRDefault="00F032C6" w:rsidP="0025691B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СМУ «Строй Инвест»</w:t>
            </w:r>
          </w:p>
        </w:tc>
      </w:tr>
      <w:tr w:rsidR="00755848" w:rsidRPr="00D74423" w14:paraId="3C22ED07" w14:textId="77777777" w:rsidTr="004A5C18">
        <w:tc>
          <w:tcPr>
            <w:tcW w:w="1101" w:type="dxa"/>
          </w:tcPr>
          <w:p w14:paraId="6BCC4E81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18.4.</w:t>
            </w:r>
          </w:p>
        </w:tc>
        <w:tc>
          <w:tcPr>
            <w:tcW w:w="8525" w:type="dxa"/>
          </w:tcPr>
          <w:p w14:paraId="17ECA393" w14:textId="77777777" w:rsidR="0025691B" w:rsidRPr="0025691B" w:rsidRDefault="00755848" w:rsidP="0075584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5691B">
              <w:rPr>
                <w:sz w:val="26"/>
                <w:szCs w:val="26"/>
              </w:rPr>
              <w:t>Сведения о лицах, представивших предложения:</w:t>
            </w:r>
            <w:r w:rsidR="0025691B" w:rsidRPr="0025691B">
              <w:rPr>
                <w:sz w:val="26"/>
                <w:szCs w:val="26"/>
              </w:rPr>
              <w:t xml:space="preserve"> </w:t>
            </w:r>
          </w:p>
          <w:p w14:paraId="6C4C09DA" w14:textId="77777777" w:rsidR="00755848" w:rsidRPr="0025691B" w:rsidRDefault="0025691B" w:rsidP="0075584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5691B">
              <w:rPr>
                <w:sz w:val="26"/>
                <w:szCs w:val="26"/>
              </w:rPr>
              <w:t>Уполномоченный по защите прав предпринимателей в Курской области.</w:t>
            </w:r>
            <w:r w:rsidR="00755848" w:rsidRPr="0025691B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14:paraId="73A660C5" w14:textId="77777777" w:rsidTr="004A5C18">
        <w:tc>
          <w:tcPr>
            <w:tcW w:w="1101" w:type="dxa"/>
          </w:tcPr>
          <w:p w14:paraId="22EBF0B3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18.5.</w:t>
            </w:r>
          </w:p>
        </w:tc>
        <w:tc>
          <w:tcPr>
            <w:tcW w:w="8525" w:type="dxa"/>
          </w:tcPr>
          <w:p w14:paraId="507DBD9F" w14:textId="77777777" w:rsidR="00755848" w:rsidRDefault="00755848" w:rsidP="0075584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</w:p>
          <w:p w14:paraId="02E05841" w14:textId="35947635" w:rsidR="0025691B" w:rsidRPr="005512E0" w:rsidRDefault="00131110" w:rsidP="0075584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государственного контроля (надзора) в области долевого строительства Министерства строительства Курской области</w:t>
            </w:r>
          </w:p>
        </w:tc>
      </w:tr>
      <w:tr w:rsidR="00755848" w:rsidRPr="00D74423" w14:paraId="348BF5F4" w14:textId="77777777" w:rsidTr="004A5C18">
        <w:tc>
          <w:tcPr>
            <w:tcW w:w="1101" w:type="dxa"/>
          </w:tcPr>
          <w:p w14:paraId="50DB5762" w14:textId="77777777" w:rsidR="00755848" w:rsidRPr="00D74423" w:rsidRDefault="00755848" w:rsidP="004A5C18">
            <w:pPr>
              <w:spacing w:line="228" w:lineRule="auto"/>
              <w:jc w:val="both"/>
            </w:pPr>
            <w:r w:rsidRPr="00D74423">
              <w:t>18.6.</w:t>
            </w:r>
          </w:p>
        </w:tc>
        <w:tc>
          <w:tcPr>
            <w:tcW w:w="8525" w:type="dxa"/>
          </w:tcPr>
          <w:p w14:paraId="09B43813" w14:textId="77777777" w:rsidR="00755848" w:rsidRPr="005512E0" w:rsidRDefault="00755848" w:rsidP="004A5C1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14:paraId="61D7F2D6" w14:textId="77777777" w:rsidR="00755848" w:rsidRPr="005512E0" w:rsidRDefault="00755848" w:rsidP="004A5C18">
            <w:pPr>
              <w:spacing w:line="228" w:lineRule="auto"/>
              <w:ind w:left="34" w:hanging="34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14:paraId="78674EEE" w14:textId="77777777" w:rsidR="00755848" w:rsidRDefault="00755848" w:rsidP="00755848">
      <w:pPr>
        <w:spacing w:line="228" w:lineRule="auto"/>
      </w:pPr>
    </w:p>
    <w:p w14:paraId="45F57EB2" w14:textId="77777777" w:rsidR="00F032C6" w:rsidRDefault="00F032C6" w:rsidP="00755848">
      <w:pPr>
        <w:spacing w:line="228" w:lineRule="auto"/>
      </w:pPr>
    </w:p>
    <w:p w14:paraId="03766A6E" w14:textId="77777777" w:rsidR="00F032C6" w:rsidRPr="00D74423" w:rsidRDefault="00F032C6" w:rsidP="00755848">
      <w:pPr>
        <w:spacing w:line="228" w:lineRule="auto"/>
      </w:pPr>
    </w:p>
    <w:p w14:paraId="2E4BF0A1" w14:textId="77777777" w:rsidR="00755848" w:rsidRPr="0066613E" w:rsidRDefault="00755848" w:rsidP="00755848">
      <w:pPr>
        <w:spacing w:line="228" w:lineRule="auto"/>
        <w:ind w:right="-427"/>
        <w:jc w:val="both"/>
      </w:pPr>
      <w:r w:rsidRPr="0066613E">
        <w:lastRenderedPageBreak/>
        <w:t xml:space="preserve">Приложение: </w:t>
      </w:r>
    </w:p>
    <w:p w14:paraId="325B272E" w14:textId="014C45A0" w:rsidR="0025691B" w:rsidRDefault="0025691B" w:rsidP="0025691B">
      <w:pPr>
        <w:spacing w:line="228" w:lineRule="auto"/>
        <w:ind w:right="-427" w:firstLine="708"/>
        <w:jc w:val="both"/>
      </w:pPr>
      <w:r>
        <w:t xml:space="preserve">информация от исполнительного органа Курской области и организаций, </w:t>
      </w:r>
      <w:r w:rsidRPr="00D74423">
        <w:t>извещенных о проведении публичных консультаций</w:t>
      </w:r>
      <w:r>
        <w:t xml:space="preserve">, на </w:t>
      </w:r>
      <w:r w:rsidR="00F032C6">
        <w:t>5</w:t>
      </w:r>
      <w:r>
        <w:t xml:space="preserve"> л. в 1 экз.;</w:t>
      </w:r>
    </w:p>
    <w:p w14:paraId="6DFAEF9E" w14:textId="3F561F8F" w:rsidR="0025691B" w:rsidRPr="00D74423" w:rsidRDefault="0025691B" w:rsidP="0025691B">
      <w:pPr>
        <w:autoSpaceDE w:val="0"/>
        <w:autoSpaceDN w:val="0"/>
        <w:adjustRightInd w:val="0"/>
        <w:ind w:firstLine="709"/>
        <w:jc w:val="both"/>
      </w:pPr>
      <w:r>
        <w:t>сводка п</w:t>
      </w:r>
      <w:r w:rsidRPr="00763154">
        <w:t>редложений</w:t>
      </w:r>
      <w:r>
        <w:t xml:space="preserve"> по публичным обсуждениям </w:t>
      </w:r>
      <w:r w:rsidRPr="002342DC">
        <w:t xml:space="preserve">проекта </w:t>
      </w:r>
      <w:r>
        <w:t>н</w:t>
      </w:r>
      <w:r w:rsidRPr="002342DC">
        <w:t>ормативного</w:t>
      </w:r>
      <w:r>
        <w:t xml:space="preserve"> </w:t>
      </w:r>
      <w:r w:rsidRPr="002342DC">
        <w:t xml:space="preserve">правового </w:t>
      </w:r>
      <w:proofErr w:type="gramStart"/>
      <w:r w:rsidRPr="002342DC">
        <w:t>акта  и</w:t>
      </w:r>
      <w:proofErr w:type="gramEnd"/>
      <w:r w:rsidRPr="002342DC">
        <w:t xml:space="preserve"> сводного отчета к нему</w:t>
      </w:r>
      <w:r>
        <w:t xml:space="preserve"> на </w:t>
      </w:r>
      <w:r w:rsidR="000D1CC8">
        <w:t>____</w:t>
      </w:r>
      <w:r>
        <w:t xml:space="preserve"> л. в 1 экз.</w:t>
      </w:r>
    </w:p>
    <w:p w14:paraId="4EC76D6B" w14:textId="77777777" w:rsidR="00755848" w:rsidRPr="0066613E" w:rsidRDefault="00755848" w:rsidP="00755848">
      <w:pPr>
        <w:autoSpaceDE w:val="0"/>
        <w:autoSpaceDN w:val="0"/>
        <w:adjustRightInd w:val="0"/>
        <w:ind w:firstLine="709"/>
        <w:jc w:val="both"/>
      </w:pPr>
    </w:p>
    <w:p w14:paraId="53BD86CC" w14:textId="77777777" w:rsidR="00755848" w:rsidRPr="0066613E" w:rsidRDefault="00755848" w:rsidP="00755848">
      <w:pPr>
        <w:spacing w:line="228" w:lineRule="auto"/>
      </w:pPr>
    </w:p>
    <w:p w14:paraId="28E933A7" w14:textId="77777777" w:rsidR="00755848" w:rsidRDefault="00755848" w:rsidP="00755848">
      <w:pPr>
        <w:spacing w:line="228" w:lineRule="auto"/>
      </w:pPr>
    </w:p>
    <w:p w14:paraId="156F4498" w14:textId="1E737C53" w:rsidR="00755848" w:rsidRDefault="00755848" w:rsidP="00755848">
      <w:pPr>
        <w:spacing w:line="228" w:lineRule="auto"/>
      </w:pPr>
      <w:bookmarkStart w:id="3" w:name="_Hlk144821583"/>
      <w:r>
        <w:t xml:space="preserve">Министр </w:t>
      </w:r>
      <w:r w:rsidR="00131110">
        <w:t>строительства</w:t>
      </w:r>
    </w:p>
    <w:p w14:paraId="68A73429" w14:textId="19BE9D1D" w:rsidR="00755848" w:rsidRPr="00D74423" w:rsidRDefault="00755848" w:rsidP="0025691B">
      <w:pPr>
        <w:spacing w:line="228" w:lineRule="auto"/>
        <w:ind w:right="-427"/>
        <w:rPr>
          <w:sz w:val="18"/>
          <w:szCs w:val="18"/>
        </w:rPr>
      </w:pPr>
      <w:r>
        <w:t xml:space="preserve">Курской области                                                                        </w:t>
      </w:r>
      <w:r w:rsidR="0025691B">
        <w:t xml:space="preserve">      </w:t>
      </w:r>
      <w:r>
        <w:t xml:space="preserve"> </w:t>
      </w:r>
      <w:r w:rsidR="00131110">
        <w:t>А.В. Афонин</w:t>
      </w:r>
    </w:p>
    <w:p w14:paraId="71890AE4" w14:textId="77777777" w:rsidR="00755848" w:rsidRDefault="00755848" w:rsidP="00755848">
      <w:pPr>
        <w:spacing w:line="228" w:lineRule="auto"/>
        <w:rPr>
          <w:sz w:val="18"/>
          <w:szCs w:val="18"/>
        </w:rPr>
      </w:pPr>
      <w:r w:rsidRPr="00D74423">
        <w:rPr>
          <w:sz w:val="18"/>
          <w:szCs w:val="18"/>
        </w:rPr>
        <w:t xml:space="preserve"> </w:t>
      </w:r>
      <w:bookmarkEnd w:id="3"/>
    </w:p>
    <w:p w14:paraId="43651407" w14:textId="77777777" w:rsidR="00755848" w:rsidRDefault="00755848" w:rsidP="00755848"/>
    <w:p w14:paraId="17BE35B3" w14:textId="77777777" w:rsidR="00755848" w:rsidRDefault="00755848" w:rsidP="00755848"/>
    <w:p w14:paraId="771ECFBE" w14:textId="77777777" w:rsidR="00755848" w:rsidRDefault="00755848" w:rsidP="00755848"/>
    <w:p w14:paraId="7414A34E" w14:textId="77777777" w:rsidR="00755848" w:rsidRDefault="00755848" w:rsidP="00755848"/>
    <w:p w14:paraId="56C9EE22" w14:textId="77777777" w:rsidR="00755848" w:rsidRDefault="00755848" w:rsidP="00755848"/>
    <w:p w14:paraId="1BC15F80" w14:textId="77777777" w:rsidR="00755848" w:rsidRDefault="00755848" w:rsidP="00755848"/>
    <w:p w14:paraId="64798079" w14:textId="77777777" w:rsidR="0066613E" w:rsidRDefault="0066613E" w:rsidP="00755848"/>
    <w:p w14:paraId="24428D08" w14:textId="77777777" w:rsidR="0066613E" w:rsidRDefault="0066613E" w:rsidP="00755848"/>
    <w:p w14:paraId="2829350A" w14:textId="77777777" w:rsidR="0066613E" w:rsidRDefault="0066613E" w:rsidP="00755848"/>
    <w:p w14:paraId="4FE47EE6" w14:textId="77777777" w:rsidR="0066613E" w:rsidRDefault="0066613E" w:rsidP="00755848"/>
    <w:p w14:paraId="0BE51539" w14:textId="77777777" w:rsidR="0066613E" w:rsidRDefault="0066613E" w:rsidP="00755848"/>
    <w:p w14:paraId="6E6BF31C" w14:textId="77777777" w:rsidR="0066613E" w:rsidRDefault="0066613E" w:rsidP="00755848"/>
    <w:p w14:paraId="3E5A7D59" w14:textId="77777777" w:rsidR="0066613E" w:rsidRDefault="0066613E" w:rsidP="00755848"/>
    <w:p w14:paraId="308782B2" w14:textId="77777777" w:rsidR="0066613E" w:rsidRDefault="0066613E" w:rsidP="00755848"/>
    <w:p w14:paraId="1D7A1282" w14:textId="77777777" w:rsidR="00F032C6" w:rsidRDefault="00F032C6" w:rsidP="00755848"/>
    <w:p w14:paraId="6F589CDA" w14:textId="77777777" w:rsidR="00F032C6" w:rsidRDefault="00F032C6" w:rsidP="00755848"/>
    <w:p w14:paraId="7CE240A9" w14:textId="77777777" w:rsidR="00F032C6" w:rsidRDefault="00F032C6" w:rsidP="00755848"/>
    <w:p w14:paraId="0062B99B" w14:textId="77777777" w:rsidR="00F032C6" w:rsidRDefault="00F032C6" w:rsidP="00755848"/>
    <w:p w14:paraId="01DD7D73" w14:textId="77777777" w:rsidR="00F032C6" w:rsidRDefault="00F032C6" w:rsidP="00755848"/>
    <w:p w14:paraId="25476B4C" w14:textId="77777777" w:rsidR="00F032C6" w:rsidRDefault="00F032C6" w:rsidP="00755848"/>
    <w:p w14:paraId="5F937EE1" w14:textId="77777777" w:rsidR="00F032C6" w:rsidRDefault="00F032C6" w:rsidP="00755848"/>
    <w:p w14:paraId="58477954" w14:textId="77777777" w:rsidR="00F032C6" w:rsidRDefault="00F032C6" w:rsidP="00755848"/>
    <w:p w14:paraId="5A070EC6" w14:textId="77777777" w:rsidR="00F032C6" w:rsidRDefault="00F032C6" w:rsidP="00755848"/>
    <w:p w14:paraId="225CCDAB" w14:textId="77777777" w:rsidR="00F032C6" w:rsidRDefault="00F032C6" w:rsidP="00755848"/>
    <w:p w14:paraId="1CEAB4FA" w14:textId="77777777" w:rsidR="00F032C6" w:rsidRDefault="00F032C6" w:rsidP="00755848"/>
    <w:p w14:paraId="491716F5" w14:textId="77777777" w:rsidR="00F032C6" w:rsidRDefault="00F032C6" w:rsidP="00755848"/>
    <w:p w14:paraId="59ADA574" w14:textId="77777777" w:rsidR="00755848" w:rsidRDefault="00755848" w:rsidP="00755848"/>
    <w:p w14:paraId="75B13538" w14:textId="77777777" w:rsidR="00D16D0D" w:rsidRDefault="00D16D0D"/>
    <w:sectPr w:rsidR="00D16D0D" w:rsidSect="00A10DA4">
      <w:headerReference w:type="default" r:id="rId8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460E" w14:textId="77777777" w:rsidR="0089298D" w:rsidRDefault="0089298D" w:rsidP="00755848">
      <w:r>
        <w:separator/>
      </w:r>
    </w:p>
  </w:endnote>
  <w:endnote w:type="continuationSeparator" w:id="0">
    <w:p w14:paraId="7AD81CE1" w14:textId="77777777" w:rsidR="0089298D" w:rsidRDefault="0089298D" w:rsidP="00755848">
      <w:r>
        <w:continuationSeparator/>
      </w:r>
    </w:p>
  </w:endnote>
  <w:endnote w:id="1">
    <w:p w14:paraId="1CF3CD6A" w14:textId="77777777" w:rsidR="00755848" w:rsidRPr="00801C63" w:rsidRDefault="00755848" w:rsidP="00755848">
      <w:pPr>
        <w:pStyle w:val="a5"/>
        <w:jc w:val="both"/>
      </w:pPr>
      <w:r w:rsidRPr="00C30D97">
        <w:rPr>
          <w:rStyle w:val="a9"/>
        </w:rPr>
        <w:endnoteRef/>
      </w:r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</w:p>
    <w:bookmarkEnd w:id="0"/>
    <w:p w14:paraId="501C167A" w14:textId="77777777" w:rsidR="00755848" w:rsidRDefault="00755848" w:rsidP="00755848">
      <w:pPr>
        <w:pStyle w:val="a7"/>
      </w:pPr>
    </w:p>
  </w:endnote>
  <w:endnote w:id="2">
    <w:p w14:paraId="60971E49" w14:textId="77777777" w:rsidR="00755848" w:rsidRDefault="00755848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</w:p>
    <w:bookmarkEnd w:id="1"/>
    <w:bookmarkEnd w:id="2"/>
    <w:p w14:paraId="2071B9CD" w14:textId="77777777" w:rsidR="00755848" w:rsidRDefault="00755848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FB08" w14:textId="77777777" w:rsidR="0089298D" w:rsidRDefault="0089298D" w:rsidP="00755848">
      <w:r>
        <w:separator/>
      </w:r>
    </w:p>
  </w:footnote>
  <w:footnote w:type="continuationSeparator" w:id="0">
    <w:p w14:paraId="134730EE" w14:textId="77777777" w:rsidR="0089298D" w:rsidRDefault="0089298D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2F87" w14:textId="77777777" w:rsidR="007918B0" w:rsidRDefault="006661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F593E">
      <w:rPr>
        <w:noProof/>
      </w:rPr>
      <w:t>7</w:t>
    </w:r>
    <w:r>
      <w:fldChar w:fldCharType="end"/>
    </w:r>
  </w:p>
  <w:p w14:paraId="4A193D76" w14:textId="77777777" w:rsidR="007918B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8272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848"/>
    <w:rsid w:val="000D1CC8"/>
    <w:rsid w:val="00131110"/>
    <w:rsid w:val="001E47F4"/>
    <w:rsid w:val="0025691B"/>
    <w:rsid w:val="002E02AE"/>
    <w:rsid w:val="002F3064"/>
    <w:rsid w:val="00327B0F"/>
    <w:rsid w:val="00350E4D"/>
    <w:rsid w:val="00505447"/>
    <w:rsid w:val="0066613E"/>
    <w:rsid w:val="00707FEC"/>
    <w:rsid w:val="00755848"/>
    <w:rsid w:val="0089298D"/>
    <w:rsid w:val="008F593E"/>
    <w:rsid w:val="009733F3"/>
    <w:rsid w:val="00C20B34"/>
    <w:rsid w:val="00D16D0D"/>
    <w:rsid w:val="00F032C6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06F3"/>
  <w15:docId w15:val="{EB1FF1DD-E411-4E8C-BBEE-1FAC5C95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09763&amp;dst=681&amp;field=134&amp;date=23.11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Ольга Гримова</cp:lastModifiedBy>
  <cp:revision>11</cp:revision>
  <cp:lastPrinted>2024-02-15T14:24:00Z</cp:lastPrinted>
  <dcterms:created xsi:type="dcterms:W3CDTF">2024-01-08T10:38:00Z</dcterms:created>
  <dcterms:modified xsi:type="dcterms:W3CDTF">2024-02-15T14:35:00Z</dcterms:modified>
</cp:coreProperties>
</file>