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78" w:rsidRPr="00CB158A" w:rsidRDefault="00E51778" w:rsidP="00E51778">
      <w:pPr>
        <w:widowControl w:val="0"/>
        <w:spacing w:after="0" w:line="240" w:lineRule="auto"/>
        <w:jc w:val="center"/>
        <w:rPr>
          <w:rFonts w:ascii="Times New Roman" w:hAnsi="Times New Roman" w:cs="Times New Roman"/>
          <w:b/>
          <w:sz w:val="26"/>
          <w:szCs w:val="26"/>
        </w:rPr>
      </w:pPr>
      <w:r w:rsidRPr="00CB158A">
        <w:rPr>
          <w:rFonts w:ascii="Times New Roman" w:hAnsi="Times New Roman" w:cs="Times New Roman"/>
          <w:b/>
          <w:sz w:val="26"/>
          <w:szCs w:val="26"/>
        </w:rPr>
        <w:t xml:space="preserve">Отчет о ходе реализации Плана мероприятий по реализации </w:t>
      </w:r>
    </w:p>
    <w:p w:rsidR="00E51778" w:rsidRPr="00CB158A" w:rsidRDefault="00E51778" w:rsidP="00E51778">
      <w:pPr>
        <w:widowControl w:val="0"/>
        <w:spacing w:after="0" w:line="240" w:lineRule="auto"/>
        <w:jc w:val="center"/>
        <w:rPr>
          <w:rFonts w:ascii="Times New Roman" w:hAnsi="Times New Roman" w:cs="Times New Roman"/>
          <w:b/>
          <w:sz w:val="26"/>
          <w:szCs w:val="26"/>
        </w:rPr>
      </w:pPr>
      <w:r w:rsidRPr="00CB158A">
        <w:rPr>
          <w:rFonts w:ascii="Times New Roman" w:hAnsi="Times New Roman" w:cs="Times New Roman"/>
          <w:b/>
          <w:sz w:val="26"/>
          <w:szCs w:val="26"/>
        </w:rPr>
        <w:t>Стратегии социально-экономического развития Курской области на период до 2030 года</w:t>
      </w:r>
      <w:r w:rsidR="00753439" w:rsidRPr="00CB158A">
        <w:rPr>
          <w:rFonts w:ascii="Times New Roman" w:hAnsi="Times New Roman" w:cs="Times New Roman"/>
          <w:b/>
          <w:sz w:val="26"/>
          <w:szCs w:val="26"/>
        </w:rPr>
        <w:t xml:space="preserve"> </w:t>
      </w:r>
      <w:r w:rsidRPr="00CB158A">
        <w:rPr>
          <w:rFonts w:ascii="Times New Roman" w:hAnsi="Times New Roman" w:cs="Times New Roman"/>
          <w:b/>
          <w:sz w:val="26"/>
          <w:szCs w:val="26"/>
        </w:rPr>
        <w:t>за 2021 год</w:t>
      </w:r>
    </w:p>
    <w:p w:rsidR="00D52D51" w:rsidRPr="00CB158A" w:rsidRDefault="00D52D51" w:rsidP="00E51778">
      <w:pPr>
        <w:widowControl w:val="0"/>
        <w:spacing w:after="0" w:line="240" w:lineRule="auto"/>
        <w:jc w:val="center"/>
        <w:rPr>
          <w:rFonts w:ascii="Times New Roman" w:hAnsi="Times New Roman" w:cs="Times New Roman"/>
          <w:b/>
          <w:sz w:val="24"/>
          <w:szCs w:val="24"/>
        </w:rPr>
      </w:pP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4"/>
        <w:gridCol w:w="1130"/>
        <w:gridCol w:w="60"/>
        <w:gridCol w:w="950"/>
        <w:gridCol w:w="44"/>
        <w:gridCol w:w="1095"/>
        <w:gridCol w:w="72"/>
        <w:gridCol w:w="1039"/>
      </w:tblGrid>
      <w:tr w:rsidR="00BE6C12" w:rsidRPr="00CB158A" w:rsidTr="0001432F">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CB158A" w:rsidRDefault="00BE6C12" w:rsidP="00D52E7E">
            <w:pPr>
              <w:widowControl w:val="0"/>
              <w:spacing w:after="0" w:line="240" w:lineRule="auto"/>
              <w:ind w:right="-108"/>
              <w:jc w:val="center"/>
              <w:rPr>
                <w:rFonts w:ascii="Times New Roman" w:hAnsi="Times New Roman" w:cs="Times New Roman"/>
                <w:sz w:val="18"/>
                <w:szCs w:val="18"/>
              </w:rPr>
            </w:pPr>
            <w:r w:rsidRPr="00CB158A">
              <w:rPr>
                <w:rFonts w:ascii="Times New Roman" w:hAnsi="Times New Roman" w:cs="Times New Roman"/>
                <w:sz w:val="18"/>
                <w:szCs w:val="18"/>
              </w:rPr>
              <w:t xml:space="preserve">№ </w:t>
            </w:r>
          </w:p>
          <w:p w:rsidR="00BE6C12" w:rsidRPr="00CB158A" w:rsidRDefault="00BE6C12" w:rsidP="00D52E7E">
            <w:pPr>
              <w:widowControl w:val="0"/>
              <w:spacing w:after="0" w:line="240" w:lineRule="auto"/>
              <w:ind w:right="-108"/>
              <w:jc w:val="center"/>
              <w:rPr>
                <w:rFonts w:ascii="Times New Roman" w:hAnsi="Times New Roman" w:cs="Times New Roman"/>
                <w:sz w:val="18"/>
                <w:szCs w:val="18"/>
              </w:rPr>
            </w:pPr>
            <w:r w:rsidRPr="00CB158A">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Наименование мероприятия,</w:t>
            </w:r>
          </w:p>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Срок </w:t>
            </w:r>
          </w:p>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реализации </w:t>
            </w:r>
          </w:p>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мероприятия, </w:t>
            </w:r>
          </w:p>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ключевого </w:t>
            </w:r>
          </w:p>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Ответственный </w:t>
            </w:r>
          </w:p>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Отчет о выполнении мероприятия</w:t>
            </w:r>
          </w:p>
        </w:tc>
        <w:tc>
          <w:tcPr>
            <w:tcW w:w="1562" w:type="pct"/>
            <w:gridSpan w:val="7"/>
            <w:tcBorders>
              <w:top w:val="single" w:sz="4" w:space="0" w:color="auto"/>
              <w:left w:val="single" w:sz="4" w:space="0" w:color="auto"/>
              <w:bottom w:val="single" w:sz="4" w:space="0" w:color="auto"/>
              <w:right w:val="single" w:sz="4" w:space="0" w:color="auto"/>
            </w:tcBorders>
            <w:shd w:val="clear" w:color="auto" w:fill="auto"/>
          </w:tcPr>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Ожидаемый результат </w:t>
            </w:r>
          </w:p>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реализации мероприятия, ключевого события</w:t>
            </w:r>
          </w:p>
        </w:tc>
        <w:tc>
          <w:tcPr>
            <w:tcW w:w="330" w:type="pct"/>
            <w:vMerge w:val="restart"/>
            <w:tcBorders>
              <w:top w:val="single" w:sz="4" w:space="0" w:color="auto"/>
              <w:left w:val="single" w:sz="4" w:space="0" w:color="auto"/>
              <w:right w:val="single" w:sz="4" w:space="0" w:color="auto"/>
            </w:tcBorders>
          </w:tcPr>
          <w:p w:rsidR="00B81AD9" w:rsidRPr="00CB158A" w:rsidRDefault="00BE6C12" w:rsidP="00BE6C1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Причины </w:t>
            </w:r>
          </w:p>
          <w:p w:rsidR="00BE6C12" w:rsidRPr="00CB158A" w:rsidRDefault="00D03AB2" w:rsidP="00D03AB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н</w:t>
            </w:r>
            <w:r w:rsidR="00B81AD9" w:rsidRPr="00CB158A">
              <w:rPr>
                <w:rFonts w:ascii="Times New Roman" w:hAnsi="Times New Roman" w:cs="Times New Roman"/>
                <w:sz w:val="18"/>
                <w:szCs w:val="18"/>
              </w:rPr>
              <w:t>евыпол</w:t>
            </w:r>
            <w:r w:rsidRPr="00CB158A">
              <w:rPr>
                <w:rFonts w:ascii="Times New Roman" w:hAnsi="Times New Roman" w:cs="Times New Roman"/>
                <w:sz w:val="18"/>
                <w:szCs w:val="18"/>
              </w:rPr>
              <w:t>-</w:t>
            </w:r>
            <w:r w:rsidR="00BE6C12" w:rsidRPr="00CB158A">
              <w:rPr>
                <w:rFonts w:ascii="Times New Roman" w:hAnsi="Times New Roman" w:cs="Times New Roman"/>
                <w:sz w:val="18"/>
                <w:szCs w:val="18"/>
              </w:rPr>
              <w:t>нения мероприя</w:t>
            </w:r>
            <w:r w:rsidR="0017527F" w:rsidRPr="00CB158A">
              <w:rPr>
                <w:rFonts w:ascii="Times New Roman" w:hAnsi="Times New Roman" w:cs="Times New Roman"/>
                <w:sz w:val="18"/>
                <w:szCs w:val="18"/>
              </w:rPr>
              <w:t>-</w:t>
            </w:r>
            <w:r w:rsidR="00BE6C12" w:rsidRPr="00CB158A">
              <w:rPr>
                <w:rFonts w:ascii="Times New Roman" w:hAnsi="Times New Roman" w:cs="Times New Roman"/>
                <w:sz w:val="18"/>
                <w:szCs w:val="18"/>
              </w:rPr>
              <w:t>тия, недости</w:t>
            </w:r>
            <w:r w:rsidRPr="00CB158A">
              <w:rPr>
                <w:rFonts w:ascii="Times New Roman" w:hAnsi="Times New Roman" w:cs="Times New Roman"/>
                <w:sz w:val="18"/>
                <w:szCs w:val="18"/>
              </w:rPr>
              <w:t>-</w:t>
            </w:r>
            <w:r w:rsidR="00BE6C12" w:rsidRPr="00CB158A">
              <w:rPr>
                <w:rFonts w:ascii="Times New Roman" w:hAnsi="Times New Roman" w:cs="Times New Roman"/>
                <w:sz w:val="18"/>
                <w:szCs w:val="18"/>
              </w:rPr>
              <w:t>жения планового значения показа</w:t>
            </w:r>
            <w:r w:rsidR="0017527F" w:rsidRPr="00CB158A">
              <w:rPr>
                <w:rFonts w:ascii="Times New Roman" w:hAnsi="Times New Roman" w:cs="Times New Roman"/>
                <w:sz w:val="18"/>
                <w:szCs w:val="18"/>
              </w:rPr>
              <w:t>-</w:t>
            </w:r>
            <w:r w:rsidR="00BE6C12" w:rsidRPr="00CB158A">
              <w:rPr>
                <w:rFonts w:ascii="Times New Roman" w:hAnsi="Times New Roman" w:cs="Times New Roman"/>
                <w:sz w:val="18"/>
                <w:szCs w:val="18"/>
              </w:rPr>
              <w:t>теля</w:t>
            </w:r>
          </w:p>
        </w:tc>
      </w:tr>
      <w:tr w:rsidR="00B81AD9" w:rsidRPr="00CB158A" w:rsidTr="0001432F">
        <w:trPr>
          <w:tblHeader/>
        </w:trPr>
        <w:tc>
          <w:tcPr>
            <w:tcW w:w="180" w:type="pct"/>
            <w:vMerge/>
            <w:tcBorders>
              <w:left w:val="single" w:sz="4" w:space="0" w:color="auto"/>
              <w:right w:val="single" w:sz="4" w:space="0" w:color="auto"/>
            </w:tcBorders>
            <w:shd w:val="clear" w:color="auto" w:fill="auto"/>
            <w:vAlign w:val="center"/>
          </w:tcPr>
          <w:p w:rsidR="00BE6C12" w:rsidRPr="00CB158A"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rsidR="00BE6C12" w:rsidRPr="00CB158A"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CB158A"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CB158A"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CB158A"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CB158A" w:rsidRDefault="00BE6C12" w:rsidP="00D52E7E">
            <w:pPr>
              <w:widowControl w:val="0"/>
              <w:spacing w:after="0" w:line="240" w:lineRule="auto"/>
              <w:jc w:val="center"/>
              <w:rPr>
                <w:rFonts w:ascii="Times New Roman" w:hAnsi="Times New Roman" w:cs="Times New Roman"/>
                <w:sz w:val="18"/>
                <w:szCs w:val="18"/>
              </w:rPr>
            </w:pPr>
          </w:p>
        </w:tc>
        <w:tc>
          <w:tcPr>
            <w:tcW w:w="497" w:type="pct"/>
            <w:vMerge w:val="restart"/>
            <w:tcBorders>
              <w:top w:val="single" w:sz="4" w:space="0" w:color="auto"/>
              <w:left w:val="single" w:sz="4" w:space="0" w:color="auto"/>
              <w:right w:val="single" w:sz="4" w:space="0" w:color="auto"/>
            </w:tcBorders>
            <w:shd w:val="clear" w:color="auto" w:fill="auto"/>
            <w:vAlign w:val="center"/>
          </w:tcPr>
          <w:p w:rsidR="00BE6C12" w:rsidRPr="00CB158A" w:rsidRDefault="00BE6C12" w:rsidP="00BE6C1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Наименование показателя, единица измерения</w:t>
            </w:r>
          </w:p>
        </w:tc>
        <w:tc>
          <w:tcPr>
            <w:tcW w:w="10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E6C12" w:rsidRPr="00CB158A" w:rsidRDefault="00BE6C12" w:rsidP="00D52E7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20"/>
                <w:szCs w:val="20"/>
              </w:rPr>
              <w:t>Значение показателя, ед.</w:t>
            </w:r>
          </w:p>
        </w:tc>
        <w:tc>
          <w:tcPr>
            <w:tcW w:w="330" w:type="pct"/>
            <w:vMerge/>
            <w:tcBorders>
              <w:left w:val="single" w:sz="4" w:space="0" w:color="auto"/>
              <w:right w:val="single" w:sz="4" w:space="0" w:color="auto"/>
            </w:tcBorders>
          </w:tcPr>
          <w:p w:rsidR="00BE6C12" w:rsidRPr="00CB158A" w:rsidRDefault="00BE6C12" w:rsidP="00D52E7E">
            <w:pPr>
              <w:widowControl w:val="0"/>
              <w:spacing w:after="0" w:line="240" w:lineRule="auto"/>
              <w:jc w:val="center"/>
              <w:rPr>
                <w:rFonts w:ascii="Times New Roman" w:hAnsi="Times New Roman" w:cs="Times New Roman"/>
                <w:sz w:val="18"/>
                <w:szCs w:val="18"/>
              </w:rPr>
            </w:pPr>
          </w:p>
        </w:tc>
      </w:tr>
      <w:tr w:rsidR="00D968B0" w:rsidRPr="00CB158A" w:rsidTr="0001432F">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CB158A"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rsidR="00BE6C12" w:rsidRPr="00CB158A"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CB158A"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CB158A"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CB158A"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CB158A" w:rsidRDefault="00BE6C12" w:rsidP="00BE6C12">
            <w:pPr>
              <w:widowControl w:val="0"/>
              <w:spacing w:after="0" w:line="240" w:lineRule="auto"/>
              <w:jc w:val="center"/>
              <w:rPr>
                <w:rFonts w:ascii="Times New Roman" w:hAnsi="Times New Roman" w:cs="Times New Roman"/>
                <w:sz w:val="18"/>
                <w:szCs w:val="18"/>
              </w:rPr>
            </w:pPr>
          </w:p>
        </w:tc>
        <w:tc>
          <w:tcPr>
            <w:tcW w:w="497" w:type="pct"/>
            <w:vMerge/>
            <w:tcBorders>
              <w:left w:val="single" w:sz="4" w:space="0" w:color="auto"/>
              <w:bottom w:val="single" w:sz="4" w:space="0" w:color="auto"/>
              <w:right w:val="single" w:sz="4" w:space="0" w:color="auto"/>
            </w:tcBorders>
            <w:shd w:val="clear" w:color="auto" w:fill="auto"/>
            <w:vAlign w:val="center"/>
          </w:tcPr>
          <w:p w:rsidR="00BE6C12" w:rsidRPr="00CB158A" w:rsidRDefault="00BE6C12" w:rsidP="00BE6C12">
            <w:pPr>
              <w:widowControl w:val="0"/>
              <w:spacing w:after="0" w:line="240" w:lineRule="auto"/>
              <w:jc w:val="center"/>
              <w:rPr>
                <w:rFonts w:ascii="Times New Roman" w:hAnsi="Times New Roman" w:cs="Times New Roman"/>
                <w:sz w:val="18"/>
                <w:szCs w:val="18"/>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rsidR="00BE6C12" w:rsidRPr="00CB158A" w:rsidRDefault="00BE6C12" w:rsidP="00BE6C1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rsidR="00BE6C12" w:rsidRPr="00CB158A" w:rsidRDefault="004843FC" w:rsidP="004843F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ф</w:t>
            </w:r>
            <w:r w:rsidR="00BE6C12" w:rsidRPr="00CB158A">
              <w:rPr>
                <w:rFonts w:ascii="Times New Roman" w:hAnsi="Times New Roman" w:cs="Times New Roman"/>
                <w:sz w:val="18"/>
                <w:szCs w:val="18"/>
              </w:rPr>
              <w:t>акти</w:t>
            </w:r>
            <w:r w:rsidRPr="00CB158A">
              <w:rPr>
                <w:rFonts w:ascii="Times New Roman" w:hAnsi="Times New Roman" w:cs="Times New Roman"/>
                <w:sz w:val="18"/>
                <w:szCs w:val="18"/>
              </w:rPr>
              <w:t>-</w:t>
            </w:r>
            <w:r w:rsidR="00BE6C12" w:rsidRPr="00CB158A">
              <w:rPr>
                <w:rFonts w:ascii="Times New Roman" w:hAnsi="Times New Roman" w:cs="Times New Roman"/>
                <w:sz w:val="18"/>
                <w:szCs w:val="18"/>
              </w:rPr>
              <w:t>ческое значение показа</w:t>
            </w:r>
            <w:r w:rsidRPr="00CB158A">
              <w:rPr>
                <w:rFonts w:ascii="Times New Roman" w:hAnsi="Times New Roman" w:cs="Times New Roman"/>
                <w:sz w:val="18"/>
                <w:szCs w:val="18"/>
              </w:rPr>
              <w:t>-</w:t>
            </w:r>
            <w:r w:rsidR="00BE6C12" w:rsidRPr="00CB158A">
              <w:rPr>
                <w:rFonts w:ascii="Times New Roman" w:hAnsi="Times New Roman" w:cs="Times New Roman"/>
                <w:sz w:val="18"/>
                <w:szCs w:val="18"/>
              </w:rPr>
              <w:t>теля</w:t>
            </w:r>
          </w:p>
        </w:tc>
        <w:tc>
          <w:tcPr>
            <w:tcW w:w="371" w:type="pct"/>
            <w:gridSpan w:val="2"/>
            <w:tcBorders>
              <w:top w:val="single" w:sz="4" w:space="0" w:color="auto"/>
              <w:left w:val="single" w:sz="4" w:space="0" w:color="auto"/>
              <w:bottom w:val="single" w:sz="4" w:space="0" w:color="auto"/>
              <w:right w:val="single" w:sz="4" w:space="0" w:color="auto"/>
            </w:tcBorders>
          </w:tcPr>
          <w:p w:rsidR="00BE6C12" w:rsidRPr="00CB158A" w:rsidRDefault="004843FC" w:rsidP="004843F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о</w:t>
            </w:r>
            <w:r w:rsidR="00BE6C12" w:rsidRPr="00CB158A">
              <w:rPr>
                <w:rFonts w:ascii="Times New Roman" w:hAnsi="Times New Roman" w:cs="Times New Roman"/>
                <w:sz w:val="18"/>
                <w:szCs w:val="18"/>
              </w:rPr>
              <w:t>тклонение фактичес</w:t>
            </w:r>
            <w:r w:rsidR="007901CE" w:rsidRPr="00CB158A">
              <w:rPr>
                <w:rFonts w:ascii="Times New Roman" w:hAnsi="Times New Roman" w:cs="Times New Roman"/>
                <w:sz w:val="18"/>
                <w:szCs w:val="18"/>
              </w:rPr>
              <w:t>-</w:t>
            </w:r>
            <w:r w:rsidR="00BE6C12" w:rsidRPr="00CB158A">
              <w:rPr>
                <w:rFonts w:ascii="Times New Roman" w:hAnsi="Times New Roman" w:cs="Times New Roman"/>
                <w:sz w:val="18"/>
                <w:szCs w:val="18"/>
              </w:rPr>
              <w:t>кого значения от планового</w:t>
            </w:r>
          </w:p>
        </w:tc>
        <w:tc>
          <w:tcPr>
            <w:tcW w:w="330" w:type="pct"/>
            <w:vMerge/>
            <w:tcBorders>
              <w:left w:val="single" w:sz="4" w:space="0" w:color="auto"/>
              <w:bottom w:val="single" w:sz="4" w:space="0" w:color="auto"/>
              <w:right w:val="single" w:sz="4" w:space="0" w:color="auto"/>
            </w:tcBorders>
          </w:tcPr>
          <w:p w:rsidR="00BE6C12" w:rsidRPr="00CB158A" w:rsidRDefault="00BE6C12" w:rsidP="00BE6C12">
            <w:pPr>
              <w:widowControl w:val="0"/>
              <w:spacing w:after="0" w:line="240" w:lineRule="auto"/>
              <w:jc w:val="center"/>
              <w:rPr>
                <w:rFonts w:ascii="Times New Roman" w:hAnsi="Times New Roman" w:cs="Times New Roman"/>
                <w:sz w:val="18"/>
                <w:szCs w:val="18"/>
              </w:rPr>
            </w:pPr>
          </w:p>
        </w:tc>
      </w:tr>
      <w:tr w:rsidR="002D39BB" w:rsidRPr="00CB158A" w:rsidTr="00D03AB2">
        <w:tc>
          <w:tcPr>
            <w:tcW w:w="5000" w:type="pct"/>
            <w:gridSpan w:val="14"/>
            <w:shd w:val="clear" w:color="auto" w:fill="auto"/>
            <w:vAlign w:val="center"/>
          </w:tcPr>
          <w:p w:rsidR="002D39BB" w:rsidRPr="00CB158A" w:rsidRDefault="002D39BB" w:rsidP="00BE6C12">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Приоритетное направление 1. «Диверсифицированная многоукладная экономика»</w:t>
            </w:r>
          </w:p>
        </w:tc>
      </w:tr>
      <w:tr w:rsidR="002D39BB" w:rsidRPr="00CB158A" w:rsidTr="00D03AB2">
        <w:tc>
          <w:tcPr>
            <w:tcW w:w="5000" w:type="pct"/>
            <w:gridSpan w:val="14"/>
            <w:shd w:val="clear" w:color="auto" w:fill="auto"/>
            <w:vAlign w:val="center"/>
          </w:tcPr>
          <w:p w:rsidR="002D39BB" w:rsidRPr="00CB158A" w:rsidRDefault="002D39BB" w:rsidP="00BE6C12">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 xml:space="preserve">Стратегическая цель 1. </w:t>
            </w:r>
            <w:r w:rsidRPr="00CB158A">
              <w:rPr>
                <w:rFonts w:ascii="Times New Roman" w:eastAsia="Calibri" w:hAnsi="Times New Roman"/>
                <w:sz w:val="18"/>
                <w:szCs w:val="18"/>
              </w:rPr>
              <w:t>Создание условий для привлечения инвестиций, реализация проектов диверсификации экономики, усиление конкурентоспособности существующих предприятий обрабатывающей промышленности, сельского хозяйства и добычи полезных ископаемых, создание новых высокотехнологичных производств, вывод и расширение присутствия предприятий Курской области на внутреннем и внешнем рынках</w:t>
            </w:r>
          </w:p>
        </w:tc>
      </w:tr>
      <w:tr w:rsidR="002D39BB" w:rsidRPr="00CB158A" w:rsidTr="00D03AB2">
        <w:tc>
          <w:tcPr>
            <w:tcW w:w="5000" w:type="pct"/>
            <w:gridSpan w:val="14"/>
            <w:shd w:val="clear" w:color="auto" w:fill="auto"/>
            <w:vAlign w:val="center"/>
          </w:tcPr>
          <w:p w:rsidR="002D39BB" w:rsidRPr="00CB158A" w:rsidRDefault="002D39BB"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b/>
                <w:sz w:val="18"/>
                <w:szCs w:val="18"/>
              </w:rPr>
              <w:t>Раздел «Энергетический сектор»</w:t>
            </w:r>
          </w:p>
        </w:tc>
      </w:tr>
      <w:tr w:rsidR="002D39BB" w:rsidRPr="00CB158A" w:rsidTr="00D03AB2">
        <w:tc>
          <w:tcPr>
            <w:tcW w:w="5000" w:type="pct"/>
            <w:gridSpan w:val="14"/>
            <w:shd w:val="clear" w:color="auto" w:fill="auto"/>
            <w:vAlign w:val="center"/>
          </w:tcPr>
          <w:p w:rsidR="002D39BB" w:rsidRPr="00CB158A" w:rsidRDefault="002D39BB" w:rsidP="00BE6C12">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1.1. Обеспечение производства экологически чистой энергии путем внедрения новых технологий в атомной электроэнергетике</w:t>
            </w:r>
          </w:p>
        </w:tc>
      </w:tr>
      <w:tr w:rsidR="00924F15" w:rsidRPr="00CB158A" w:rsidTr="0001432F">
        <w:tc>
          <w:tcPr>
            <w:tcW w:w="180" w:type="pct"/>
            <w:shd w:val="clear" w:color="auto" w:fill="auto"/>
            <w:vAlign w:val="center"/>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1.1.1.</w:t>
            </w:r>
          </w:p>
        </w:tc>
        <w:tc>
          <w:tcPr>
            <w:tcW w:w="672" w:type="pct"/>
            <w:shd w:val="clear" w:color="auto" w:fill="auto"/>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Строительство станции замещения – Курской АЭС-2 </w:t>
            </w:r>
          </w:p>
        </w:tc>
        <w:tc>
          <w:tcPr>
            <w:tcW w:w="405" w:type="pct"/>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План сооружения станции замещения</w:t>
            </w:r>
          </w:p>
        </w:tc>
        <w:tc>
          <w:tcPr>
            <w:tcW w:w="403" w:type="pct"/>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w:t>
            </w:r>
            <w:r w:rsidR="003C727E" w:rsidRPr="00CB158A">
              <w:rPr>
                <w:rFonts w:ascii="Times New Roman" w:hAnsi="Times New Roman" w:cs="Times New Roman"/>
                <w:sz w:val="18"/>
                <w:szCs w:val="18"/>
              </w:rPr>
              <w:t>7</w:t>
            </w:r>
            <w:r w:rsidRPr="00CB158A">
              <w:rPr>
                <w:rFonts w:ascii="Times New Roman" w:hAnsi="Times New Roman" w:cs="Times New Roman"/>
                <w:sz w:val="18"/>
                <w:szCs w:val="18"/>
              </w:rPr>
              <w:t xml:space="preserve"> годы</w:t>
            </w:r>
          </w:p>
          <w:p w:rsidR="00924F15" w:rsidRPr="00CB158A" w:rsidRDefault="00924F15" w:rsidP="00BE6C12">
            <w:pPr>
              <w:widowControl w:val="0"/>
              <w:spacing w:after="0" w:line="240" w:lineRule="auto"/>
              <w:rPr>
                <w:rFonts w:ascii="Times New Roman" w:hAnsi="Times New Roman" w:cs="Times New Roman"/>
                <w:sz w:val="18"/>
                <w:szCs w:val="18"/>
              </w:rPr>
            </w:pPr>
          </w:p>
          <w:p w:rsidR="00924F15" w:rsidRPr="00CB158A" w:rsidRDefault="00924F15" w:rsidP="003C727E">
            <w:pPr>
              <w:widowControl w:val="0"/>
              <w:spacing w:after="0" w:line="240" w:lineRule="auto"/>
              <w:rPr>
                <w:rFonts w:ascii="Times New Roman" w:hAnsi="Times New Roman" w:cs="Times New Roman"/>
                <w:sz w:val="18"/>
                <w:szCs w:val="18"/>
              </w:rPr>
            </w:pPr>
          </w:p>
        </w:tc>
        <w:tc>
          <w:tcPr>
            <w:tcW w:w="458" w:type="pct"/>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строительства Курской области, </w:t>
            </w:r>
          </w:p>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D67B43" w:rsidRPr="00CB158A">
              <w:rPr>
                <w:rFonts w:ascii="Times New Roman" w:hAnsi="Times New Roman"/>
                <w:sz w:val="18"/>
                <w:szCs w:val="18"/>
              </w:rPr>
              <w:t>-</w:t>
            </w:r>
            <w:r w:rsidRPr="00CB158A">
              <w:rPr>
                <w:rFonts w:ascii="Times New Roman" w:hAnsi="Times New Roman"/>
                <w:sz w:val="18"/>
                <w:szCs w:val="18"/>
              </w:rPr>
              <w:t>ности, торговли и предпринимательства Курской области</w:t>
            </w:r>
          </w:p>
        </w:tc>
        <w:tc>
          <w:tcPr>
            <w:tcW w:w="990" w:type="pct"/>
          </w:tcPr>
          <w:p w:rsidR="00924F15" w:rsidRPr="00CB158A" w:rsidRDefault="00924F15" w:rsidP="007901CE">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924F15" w:rsidRPr="00CB158A" w:rsidRDefault="00924F15" w:rsidP="007901CE">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Строительство станции замещения осуществлялось в соответствии с планом сооружения станции замещения. </w:t>
            </w:r>
          </w:p>
          <w:p w:rsidR="00924F15" w:rsidRPr="00CB158A" w:rsidRDefault="00924F15" w:rsidP="007901CE">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реакторном здании энергоблока №1 Курской АЭС-2 завершен монтаж купола</w:t>
            </w:r>
            <w:r w:rsidR="004C7E28" w:rsidRPr="00CB158A">
              <w:rPr>
                <w:rFonts w:ascii="Times New Roman" w:hAnsi="Times New Roman"/>
                <w:sz w:val="18"/>
                <w:szCs w:val="18"/>
              </w:rPr>
              <w:t xml:space="preserve"> </w:t>
            </w:r>
            <w:r w:rsidRPr="00CB158A">
              <w:rPr>
                <w:rFonts w:ascii="Times New Roman" w:hAnsi="Times New Roman"/>
                <w:sz w:val="18"/>
                <w:szCs w:val="18"/>
              </w:rPr>
              <w:t>внутренней защитной оболочки. На штатное место установлен завершающий ярус ВЗО, установлены гидроемкости системы аварийного охлаждения активной зоны реактора, начато армирование верхней плиты каркаса турбоагрегата, завершено устройство шахты реактора энергоблока №1 и т.д.</w:t>
            </w:r>
            <w:r w:rsidR="004C7E28" w:rsidRPr="00CB158A">
              <w:rPr>
                <w:rFonts w:ascii="Times New Roman" w:hAnsi="Times New Roman"/>
                <w:sz w:val="18"/>
                <w:szCs w:val="18"/>
              </w:rPr>
              <w:t xml:space="preserve"> </w:t>
            </w:r>
            <w:r w:rsidRPr="00CB158A">
              <w:rPr>
                <w:rFonts w:ascii="Times New Roman" w:hAnsi="Times New Roman"/>
                <w:sz w:val="18"/>
                <w:szCs w:val="18"/>
              </w:rPr>
              <w:t>На стройплощадку доставлен корпус реактора.</w:t>
            </w:r>
          </w:p>
          <w:p w:rsidR="00924F15" w:rsidRPr="00CB158A" w:rsidRDefault="00924F15" w:rsidP="007901CE">
            <w:pPr>
              <w:widowControl w:val="0"/>
              <w:spacing w:after="0" w:line="240" w:lineRule="auto"/>
              <w:jc w:val="both"/>
              <w:rPr>
                <w:rFonts w:ascii="Times New Roman" w:hAnsi="Times New Roman"/>
                <w:sz w:val="18"/>
                <w:szCs w:val="18"/>
              </w:rPr>
            </w:pPr>
            <w:r w:rsidRPr="00CB158A">
              <w:rPr>
                <w:rFonts w:ascii="Times New Roman" w:hAnsi="Times New Roman"/>
                <w:sz w:val="18"/>
                <w:szCs w:val="18"/>
              </w:rPr>
              <w:t>На энергоблоке №2 установлена в проектное положение опорная ферма в шахте реактора, завершено бетонирование кольцевого фундамента градирни, начат монтаж наклонной колоннады вытяжной башни градирни и т.д.</w:t>
            </w:r>
          </w:p>
          <w:p w:rsidR="00302FD3" w:rsidRPr="00CB158A" w:rsidRDefault="00302FD3" w:rsidP="00302FD3">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На площадке одновременно велись работы на 115 объектах, освоено порядка 48 млрд. рублей. Готовность Курской АЭС-2 на начало 2022 года </w:t>
            </w:r>
            <w:r w:rsidRPr="00CB158A">
              <w:rPr>
                <w:rFonts w:ascii="Times New Roman" w:hAnsi="Times New Roman"/>
                <w:sz w:val="18"/>
                <w:szCs w:val="18"/>
              </w:rPr>
              <w:lastRenderedPageBreak/>
              <w:t>составляет 37,49%</w:t>
            </w:r>
          </w:p>
        </w:tc>
        <w:tc>
          <w:tcPr>
            <w:tcW w:w="875" w:type="pct"/>
            <w:gridSpan w:val="3"/>
            <w:shd w:val="clear" w:color="auto" w:fill="auto"/>
          </w:tcPr>
          <w:p w:rsidR="00924F15" w:rsidRPr="00CB158A" w:rsidRDefault="00924F15" w:rsidP="00924F15">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 xml:space="preserve">Ввод в эксплуатацию энергоблоков № 1 и № 2 </w:t>
            </w:r>
          </w:p>
        </w:tc>
        <w:tc>
          <w:tcPr>
            <w:tcW w:w="316" w:type="pct"/>
            <w:gridSpan w:val="2"/>
          </w:tcPr>
          <w:p w:rsidR="00924F15" w:rsidRPr="00CB158A" w:rsidRDefault="00924F15" w:rsidP="007901C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24F15" w:rsidRPr="00CB158A" w:rsidRDefault="00924F15" w:rsidP="007901C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24F15" w:rsidRPr="00CB158A" w:rsidRDefault="00924F15" w:rsidP="00BE6C12">
            <w:pPr>
              <w:widowControl w:val="0"/>
              <w:spacing w:after="0" w:line="240" w:lineRule="auto"/>
              <w:rPr>
                <w:rFonts w:ascii="Times New Roman" w:hAnsi="Times New Roman" w:cs="Times New Roman"/>
                <w:sz w:val="18"/>
                <w:szCs w:val="18"/>
              </w:rPr>
            </w:pPr>
          </w:p>
        </w:tc>
      </w:tr>
      <w:tr w:rsidR="005240AE" w:rsidRPr="00CB158A" w:rsidTr="0001432F">
        <w:tc>
          <w:tcPr>
            <w:tcW w:w="180" w:type="pct"/>
            <w:shd w:val="clear" w:color="auto" w:fill="auto"/>
            <w:vAlign w:val="center"/>
          </w:tcPr>
          <w:p w:rsidR="005240AE" w:rsidRPr="00CB158A" w:rsidRDefault="005240A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1.1.2.</w:t>
            </w:r>
          </w:p>
        </w:tc>
        <w:tc>
          <w:tcPr>
            <w:tcW w:w="672" w:type="pct"/>
            <w:shd w:val="clear" w:color="auto" w:fill="auto"/>
          </w:tcPr>
          <w:p w:rsidR="005240AE" w:rsidRPr="00CB158A" w:rsidRDefault="005240AE"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Обеспечение безопасности и экологичности работы Курской АЭС</w:t>
            </w:r>
          </w:p>
        </w:tc>
        <w:tc>
          <w:tcPr>
            <w:tcW w:w="405" w:type="pct"/>
          </w:tcPr>
          <w:p w:rsidR="005240AE" w:rsidRPr="00CB158A" w:rsidRDefault="005240A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5240AE" w:rsidRPr="00CB158A" w:rsidRDefault="005240A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5240AE" w:rsidRPr="00CB158A" w:rsidRDefault="005240AE"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 xml:space="preserve">ности, торговли и предпринимательства Курской области, </w:t>
            </w:r>
          </w:p>
          <w:p w:rsidR="005240AE" w:rsidRPr="00CB158A" w:rsidRDefault="005240AE"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5240AE" w:rsidRPr="00CB158A" w:rsidRDefault="005240AE" w:rsidP="005240AE">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w:t>
            </w:r>
            <w:r w:rsidR="0050118E" w:rsidRPr="00CB158A">
              <w:rPr>
                <w:rFonts w:ascii="Times New Roman" w:hAnsi="Times New Roman"/>
                <w:b/>
                <w:sz w:val="18"/>
                <w:szCs w:val="18"/>
              </w:rPr>
              <w:t>ено</w:t>
            </w:r>
            <w:r w:rsidRPr="00CB158A">
              <w:rPr>
                <w:rFonts w:ascii="Times New Roman" w:hAnsi="Times New Roman"/>
                <w:b/>
                <w:sz w:val="18"/>
                <w:szCs w:val="18"/>
              </w:rPr>
              <w:t>.</w:t>
            </w:r>
          </w:p>
          <w:p w:rsidR="005240AE" w:rsidRPr="00CB158A" w:rsidRDefault="005240AE" w:rsidP="005240AE">
            <w:pPr>
              <w:widowControl w:val="0"/>
              <w:spacing w:after="0" w:line="240" w:lineRule="auto"/>
              <w:jc w:val="both"/>
              <w:rPr>
                <w:rFonts w:ascii="Times New Roman" w:hAnsi="Times New Roman"/>
                <w:sz w:val="18"/>
                <w:szCs w:val="18"/>
              </w:rPr>
            </w:pPr>
            <w:r w:rsidRPr="00CB158A">
              <w:rPr>
                <w:rFonts w:ascii="Times New Roman" w:hAnsi="Times New Roman"/>
                <w:sz w:val="18"/>
                <w:szCs w:val="18"/>
              </w:rPr>
              <w:t>Безопасность и экологичность деятельности Курской АЭС обеспечивается за счет реализации концепции глубоко эшелонированной защиты, основанной на применении:</w:t>
            </w:r>
          </w:p>
          <w:p w:rsidR="005240AE" w:rsidRPr="00CB158A" w:rsidRDefault="005240AE" w:rsidP="005240AE">
            <w:pPr>
              <w:widowControl w:val="0"/>
              <w:spacing w:after="0" w:line="240" w:lineRule="auto"/>
              <w:jc w:val="both"/>
              <w:rPr>
                <w:rFonts w:ascii="Times New Roman" w:hAnsi="Times New Roman"/>
                <w:sz w:val="18"/>
                <w:szCs w:val="18"/>
              </w:rPr>
            </w:pPr>
            <w:r w:rsidRPr="00CB158A">
              <w:rPr>
                <w:rFonts w:ascii="Times New Roman" w:hAnsi="Times New Roman"/>
                <w:sz w:val="18"/>
                <w:szCs w:val="18"/>
              </w:rPr>
              <w:t>- системы физических барьеров на пути распространения ионизирующего излучения и радиоактивных веществ в окружающую среду;</w:t>
            </w:r>
          </w:p>
          <w:p w:rsidR="005240AE" w:rsidRPr="00CB158A" w:rsidRDefault="005240AE" w:rsidP="005240AE">
            <w:pPr>
              <w:widowControl w:val="0"/>
              <w:spacing w:after="0" w:line="240" w:lineRule="auto"/>
              <w:jc w:val="both"/>
              <w:rPr>
                <w:rFonts w:ascii="Times New Roman" w:hAnsi="Times New Roman"/>
                <w:sz w:val="18"/>
                <w:szCs w:val="18"/>
              </w:rPr>
            </w:pPr>
            <w:r w:rsidRPr="00CB158A">
              <w:rPr>
                <w:rFonts w:ascii="Times New Roman" w:hAnsi="Times New Roman"/>
                <w:sz w:val="18"/>
                <w:szCs w:val="18"/>
              </w:rPr>
              <w:t>- системы технических и организационных мер по защите барьеров и сохранению их эффективности, а также по защите персонала, населения и окружающей среды.</w:t>
            </w:r>
          </w:p>
          <w:p w:rsidR="005240AE" w:rsidRPr="00CB158A" w:rsidRDefault="005240AE" w:rsidP="005240AE">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районе расположения Курской АЭС сохраняется стабильная радиационная обстановка. Средний уровень радиации составлял 11мкр/ч, что соответствует показателям 45-летней давности. Мощность дозы гамма-излучения на местности также не превышает естественных фоновых значений и не отличается по величине от значений предпускового периода 1975 года</w:t>
            </w:r>
            <w:r w:rsidR="0050118E" w:rsidRPr="00CB158A">
              <w:rPr>
                <w:rFonts w:ascii="Times New Roman" w:hAnsi="Times New Roman"/>
                <w:sz w:val="18"/>
                <w:szCs w:val="18"/>
              </w:rPr>
              <w:t>.</w:t>
            </w:r>
          </w:p>
          <w:p w:rsidR="0050118E" w:rsidRPr="00CB158A" w:rsidRDefault="0050118E" w:rsidP="0050118E">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течение 2021 года филиал АО «Концерн Росэнергоатом» «Курская атомная станция» обеспечил</w:t>
            </w:r>
            <w:r w:rsidR="004C7E28" w:rsidRPr="00CB158A">
              <w:rPr>
                <w:rFonts w:ascii="Times New Roman" w:hAnsi="Times New Roman"/>
                <w:sz w:val="18"/>
                <w:szCs w:val="18"/>
              </w:rPr>
              <w:t xml:space="preserve"> </w:t>
            </w:r>
            <w:r w:rsidRPr="00CB158A">
              <w:rPr>
                <w:rFonts w:ascii="Times New Roman" w:hAnsi="Times New Roman"/>
                <w:sz w:val="18"/>
                <w:szCs w:val="18"/>
              </w:rPr>
              <w:t xml:space="preserve">непревышение установленных нормативов выбросов. Выбросы </w:t>
            </w:r>
            <w:r w:rsidRPr="00CB158A">
              <w:rPr>
                <w:rFonts w:ascii="Times New Roman" w:hAnsi="Times New Roman"/>
                <w:sz w:val="18"/>
                <w:szCs w:val="18"/>
              </w:rPr>
              <w:lastRenderedPageBreak/>
              <w:t>загрязняющих веществ составили 96,8 тонн. Максимальное значение выбросанормируемых радионуклидов в процентах от допустимых значений составило 23,2%(для радионуклида кобальт-60)</w:t>
            </w:r>
          </w:p>
        </w:tc>
        <w:tc>
          <w:tcPr>
            <w:tcW w:w="1562" w:type="pct"/>
            <w:gridSpan w:val="7"/>
            <w:shd w:val="clear" w:color="auto" w:fill="auto"/>
          </w:tcPr>
          <w:p w:rsidR="0050118E" w:rsidRPr="00CB158A" w:rsidRDefault="0050118E" w:rsidP="0050118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Превышение нормативов предельно допустимых выбросов не выявлено и составило 2,93 % от норматива допустимых выбросов </w:t>
            </w:r>
          </w:p>
        </w:tc>
        <w:tc>
          <w:tcPr>
            <w:tcW w:w="330" w:type="pct"/>
          </w:tcPr>
          <w:p w:rsidR="005240AE" w:rsidRPr="00CB158A" w:rsidRDefault="005240AE" w:rsidP="00BE6C12">
            <w:pPr>
              <w:widowControl w:val="0"/>
              <w:spacing w:after="0" w:line="240" w:lineRule="auto"/>
              <w:rPr>
                <w:rFonts w:ascii="Times New Roman" w:hAnsi="Times New Roman" w:cs="Times New Roman"/>
                <w:sz w:val="18"/>
                <w:szCs w:val="18"/>
              </w:rPr>
            </w:pPr>
          </w:p>
        </w:tc>
      </w:tr>
      <w:tr w:rsidR="00C85A73" w:rsidRPr="00CB158A" w:rsidTr="00D03AB2">
        <w:tc>
          <w:tcPr>
            <w:tcW w:w="5000" w:type="pct"/>
            <w:gridSpan w:val="14"/>
            <w:shd w:val="clear" w:color="auto" w:fill="auto"/>
            <w:vAlign w:val="center"/>
          </w:tcPr>
          <w:p w:rsidR="00C85A73" w:rsidRPr="00CB158A" w:rsidRDefault="00C85A73"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Задача 1.2. Обеспечение условий для модернизации и повышения экологичности работы объектов тепловой электроэнергетики региона в координации с планами вывода из эксплуатации объектов электросетевой инфраструктуры и генерирующих мощностей и реализацией инвестиционных проектов в экономике</w:t>
            </w:r>
          </w:p>
        </w:tc>
      </w:tr>
      <w:tr w:rsidR="005E5763" w:rsidRPr="00CB158A" w:rsidTr="0001432F">
        <w:tc>
          <w:tcPr>
            <w:tcW w:w="180" w:type="pct"/>
            <w:shd w:val="clear" w:color="auto" w:fill="auto"/>
            <w:vAlign w:val="center"/>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1.2.1.</w:t>
            </w:r>
          </w:p>
        </w:tc>
        <w:tc>
          <w:tcPr>
            <w:tcW w:w="672" w:type="pct"/>
            <w:shd w:val="clear" w:color="auto" w:fill="auto"/>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Строительство новых генерирующих мощностей, подстанций и распределительных линий в соответствии с планируемыми и реализуемыми проектами жилищного строительства</w:t>
            </w:r>
          </w:p>
        </w:tc>
        <w:tc>
          <w:tcPr>
            <w:tcW w:w="405" w:type="pct"/>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2021-2026 годы</w:t>
            </w:r>
          </w:p>
        </w:tc>
        <w:tc>
          <w:tcPr>
            <w:tcW w:w="458" w:type="pct"/>
          </w:tcPr>
          <w:p w:rsidR="005E5763" w:rsidRPr="00CB158A" w:rsidRDefault="005E5763"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жилищно-коммунального хозяйства и ТЭК Курской области, комитет строительства Курской области,</w:t>
            </w:r>
          </w:p>
          <w:p w:rsidR="005E5763" w:rsidRPr="00CB158A" w:rsidRDefault="005E5763"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органы местного самоуправле</w:t>
            </w:r>
            <w:r w:rsidR="00CB158A">
              <w:rPr>
                <w:rFonts w:ascii="Times New Roman" w:hAnsi="Times New Roman"/>
                <w:sz w:val="18"/>
                <w:szCs w:val="18"/>
              </w:rPr>
              <w:t>-</w:t>
            </w:r>
            <w:r w:rsidRPr="00CB158A">
              <w:rPr>
                <w:rFonts w:ascii="Times New Roman" w:hAnsi="Times New Roman"/>
                <w:sz w:val="18"/>
                <w:szCs w:val="18"/>
              </w:rPr>
              <w:t xml:space="preserve">ния Курской области </w:t>
            </w:r>
          </w:p>
        </w:tc>
        <w:tc>
          <w:tcPr>
            <w:tcW w:w="990" w:type="pct"/>
          </w:tcPr>
          <w:p w:rsidR="005E5763" w:rsidRPr="00CB158A" w:rsidRDefault="005E5763" w:rsidP="005E5763">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5E5763" w:rsidRPr="00CB158A" w:rsidRDefault="005E5763" w:rsidP="005E576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100% новых жилищных проектов обеспечены генерирующими мощностями.</w:t>
            </w:r>
          </w:p>
          <w:p w:rsidR="005E5763" w:rsidRPr="00CB158A" w:rsidRDefault="005E5763" w:rsidP="005E576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2021году:</w:t>
            </w:r>
          </w:p>
          <w:p w:rsidR="005E5763" w:rsidRPr="00CB158A" w:rsidRDefault="005E5763" w:rsidP="005E576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введено в эксплуатацию 147 км линий электропередачи классом напряжения 0,4, 10 кВ;</w:t>
            </w:r>
          </w:p>
          <w:p w:rsidR="005E5763" w:rsidRPr="00CB158A" w:rsidRDefault="005E5763" w:rsidP="005E576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введено в эксплуатацию 53 трансформаторные подстанции ТП (6) 10/0,4 кВ</w:t>
            </w:r>
          </w:p>
        </w:tc>
        <w:tc>
          <w:tcPr>
            <w:tcW w:w="1562" w:type="pct"/>
            <w:gridSpan w:val="7"/>
            <w:shd w:val="clear" w:color="auto" w:fill="auto"/>
          </w:tcPr>
          <w:p w:rsidR="005E5763" w:rsidRPr="00CB158A" w:rsidRDefault="005E5763" w:rsidP="005E576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100% новых жилищных проектов обеспечены генерирующими мощностями.</w:t>
            </w:r>
          </w:p>
          <w:p w:rsidR="005E5763" w:rsidRPr="00CB158A" w:rsidRDefault="005E5763" w:rsidP="005E5763">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Обеспечено п</w:t>
            </w:r>
            <w:r w:rsidRPr="00CB158A">
              <w:rPr>
                <w:rFonts w:ascii="Times New Roman" w:hAnsi="Times New Roman"/>
                <w:sz w:val="18"/>
                <w:szCs w:val="18"/>
              </w:rPr>
              <w:t>овышение надежности функционирования электроэнергетики</w:t>
            </w:r>
          </w:p>
          <w:p w:rsidR="005E5763" w:rsidRPr="00CB158A" w:rsidRDefault="005E5763" w:rsidP="005E5763">
            <w:pPr>
              <w:widowControl w:val="0"/>
              <w:spacing w:after="0" w:line="240" w:lineRule="auto"/>
              <w:jc w:val="both"/>
              <w:rPr>
                <w:rFonts w:ascii="Times New Roman" w:hAnsi="Times New Roman" w:cs="Times New Roman"/>
                <w:sz w:val="18"/>
                <w:szCs w:val="18"/>
              </w:rPr>
            </w:pPr>
          </w:p>
        </w:tc>
        <w:tc>
          <w:tcPr>
            <w:tcW w:w="330" w:type="pct"/>
          </w:tcPr>
          <w:p w:rsidR="005E5763" w:rsidRPr="00CB158A" w:rsidRDefault="005E5763" w:rsidP="00BE6C12">
            <w:pPr>
              <w:widowControl w:val="0"/>
              <w:spacing w:after="0" w:line="240" w:lineRule="auto"/>
              <w:rPr>
                <w:rFonts w:ascii="Times New Roman" w:hAnsi="Times New Roman" w:cs="Times New Roman"/>
                <w:sz w:val="18"/>
                <w:szCs w:val="18"/>
              </w:rPr>
            </w:pPr>
          </w:p>
        </w:tc>
      </w:tr>
      <w:tr w:rsidR="001450DE" w:rsidRPr="00CB158A" w:rsidTr="0001432F">
        <w:tc>
          <w:tcPr>
            <w:tcW w:w="180" w:type="pct"/>
            <w:shd w:val="clear" w:color="auto" w:fill="auto"/>
            <w:vAlign w:val="center"/>
          </w:tcPr>
          <w:p w:rsidR="001450DE" w:rsidRPr="00CB158A" w:rsidRDefault="001450D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1.2.2.</w:t>
            </w:r>
          </w:p>
        </w:tc>
        <w:tc>
          <w:tcPr>
            <w:tcW w:w="672" w:type="pct"/>
            <w:shd w:val="clear" w:color="auto" w:fill="auto"/>
          </w:tcPr>
          <w:p w:rsidR="001450DE" w:rsidRPr="00CB158A" w:rsidRDefault="001450DE"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Обеспечение безопасности и экологичности работы действующих генерирующих мощностей и объектов электросетевого хозяйства</w:t>
            </w:r>
          </w:p>
        </w:tc>
        <w:tc>
          <w:tcPr>
            <w:tcW w:w="405" w:type="pct"/>
          </w:tcPr>
          <w:p w:rsidR="001450DE" w:rsidRPr="00CB158A" w:rsidRDefault="003B678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1450DE" w:rsidRPr="00CB158A" w:rsidRDefault="001450D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450DE" w:rsidRPr="00CB158A" w:rsidRDefault="001450DE"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жилищно-коммунального хозяйства и ТЭК Курской области, комитет природных ресурсов Курской области</w:t>
            </w:r>
          </w:p>
        </w:tc>
        <w:tc>
          <w:tcPr>
            <w:tcW w:w="990" w:type="pct"/>
          </w:tcPr>
          <w:p w:rsidR="001450DE" w:rsidRPr="00CB158A" w:rsidRDefault="001450DE" w:rsidP="001450DE">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выполнено.</w:t>
            </w:r>
          </w:p>
          <w:p w:rsidR="001450DE" w:rsidRPr="00CB158A" w:rsidRDefault="001450DE" w:rsidP="001450DE">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Для снижения выбросов загрязняющих веществ в атмосферу на объектах филиала ПАО «Квадра»- «Курская генерация»  проводится контроль и корректировка режимов горения, организованы мероприятия по регулированию выбросов загрязняющих веществ в атмосферный воздух в периоды неблагоприятных метеорологических условий, ведется контроль </w:t>
            </w:r>
            <w:r w:rsidRPr="00CB158A">
              <w:rPr>
                <w:rFonts w:ascii="Times New Roman" w:hAnsi="Times New Roman"/>
                <w:sz w:val="18"/>
                <w:szCs w:val="18"/>
              </w:rPr>
              <w:lastRenderedPageBreak/>
              <w:t>нормативов предельно допустимых концентраций загрязняющих веществ в промышленных выбросах и местах накопления  отходов силами экоаналитического лаборатории филиала, также по договору с  лабораторией ФГБУ «ЦЛАТИ по ЦФО», г. Курск</w:t>
            </w:r>
            <w:r w:rsidR="00E93D36" w:rsidRPr="00CB158A">
              <w:rPr>
                <w:rFonts w:ascii="Times New Roman" w:hAnsi="Times New Roman"/>
                <w:sz w:val="18"/>
                <w:szCs w:val="18"/>
              </w:rPr>
              <w:t>.</w:t>
            </w:r>
          </w:p>
          <w:p w:rsidR="00E93D36" w:rsidRPr="00CB158A" w:rsidRDefault="00E93D36" w:rsidP="00E93D36">
            <w:pPr>
              <w:widowControl w:val="0"/>
              <w:spacing w:after="0" w:line="240" w:lineRule="auto"/>
              <w:jc w:val="both"/>
              <w:rPr>
                <w:rFonts w:ascii="Times New Roman" w:hAnsi="Times New Roman"/>
                <w:sz w:val="18"/>
                <w:szCs w:val="18"/>
              </w:rPr>
            </w:pPr>
            <w:r w:rsidRPr="00CB158A">
              <w:rPr>
                <w:rFonts w:ascii="Times New Roman" w:hAnsi="Times New Roman"/>
                <w:sz w:val="18"/>
                <w:szCs w:val="18"/>
              </w:rPr>
              <w:t>Филиалом ПАО «Россети Центр» - «Курскэнерго» проводится комплекс мероприятий:</w:t>
            </w:r>
          </w:p>
          <w:p w:rsidR="00E93D36" w:rsidRPr="00CB158A" w:rsidRDefault="00E93D36" w:rsidP="00E93D36">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 </w:t>
            </w:r>
            <w:r w:rsidR="00BD02B5" w:rsidRPr="00CB158A">
              <w:rPr>
                <w:rFonts w:ascii="Times New Roman" w:hAnsi="Times New Roman"/>
                <w:sz w:val="18"/>
                <w:szCs w:val="18"/>
              </w:rPr>
              <w:t>инвентаризаци</w:t>
            </w:r>
            <w:r w:rsidRPr="00CB158A">
              <w:rPr>
                <w:rFonts w:ascii="Times New Roman" w:hAnsi="Times New Roman"/>
                <w:sz w:val="18"/>
                <w:szCs w:val="18"/>
              </w:rPr>
              <w:t>я</w:t>
            </w:r>
            <w:r w:rsidR="00BD02B5" w:rsidRPr="00CB158A">
              <w:rPr>
                <w:rFonts w:ascii="Times New Roman" w:hAnsi="Times New Roman"/>
                <w:sz w:val="18"/>
                <w:szCs w:val="18"/>
              </w:rPr>
              <w:t xml:space="preserve"> выбросов в атмосферу, расчет</w:t>
            </w:r>
            <w:r w:rsidRPr="00CB158A">
              <w:rPr>
                <w:rFonts w:ascii="Times New Roman" w:hAnsi="Times New Roman"/>
                <w:sz w:val="18"/>
                <w:szCs w:val="18"/>
              </w:rPr>
              <w:t>ы</w:t>
            </w:r>
            <w:r w:rsidR="00BD02B5" w:rsidRPr="00CB158A">
              <w:rPr>
                <w:rFonts w:ascii="Times New Roman" w:hAnsi="Times New Roman"/>
                <w:sz w:val="18"/>
                <w:szCs w:val="18"/>
              </w:rPr>
              <w:t xml:space="preserve"> выбросов загрязняющих веществ в периоды неблагоприятных метеорологических условий</w:t>
            </w:r>
            <w:r w:rsidRPr="00CB158A">
              <w:rPr>
                <w:rFonts w:ascii="Times New Roman" w:hAnsi="Times New Roman"/>
                <w:sz w:val="18"/>
                <w:szCs w:val="18"/>
              </w:rPr>
              <w:t xml:space="preserve">; </w:t>
            </w:r>
          </w:p>
          <w:p w:rsidR="00E93D36" w:rsidRPr="00CB158A" w:rsidRDefault="00E93D36" w:rsidP="00E93D36">
            <w:pPr>
              <w:widowControl w:val="0"/>
              <w:spacing w:after="0" w:line="240" w:lineRule="auto"/>
              <w:jc w:val="both"/>
              <w:rPr>
                <w:rFonts w:ascii="Times New Roman" w:hAnsi="Times New Roman"/>
                <w:sz w:val="18"/>
                <w:szCs w:val="18"/>
              </w:rPr>
            </w:pPr>
            <w:r w:rsidRPr="00CB158A">
              <w:rPr>
                <w:rFonts w:ascii="Times New Roman" w:hAnsi="Times New Roman"/>
                <w:sz w:val="18"/>
                <w:szCs w:val="18"/>
              </w:rPr>
              <w:t>- р</w:t>
            </w:r>
            <w:r w:rsidR="00BD02B5" w:rsidRPr="00CB158A">
              <w:rPr>
                <w:rFonts w:ascii="Times New Roman" w:hAnsi="Times New Roman"/>
                <w:sz w:val="18"/>
                <w:szCs w:val="18"/>
              </w:rPr>
              <w:t>азработка санитарно-защитной зоны предприятия</w:t>
            </w:r>
            <w:r w:rsidRPr="00CB158A">
              <w:rPr>
                <w:rFonts w:ascii="Times New Roman" w:hAnsi="Times New Roman"/>
                <w:sz w:val="18"/>
                <w:szCs w:val="18"/>
              </w:rPr>
              <w:t>;</w:t>
            </w:r>
          </w:p>
          <w:p w:rsidR="00E93D36" w:rsidRPr="00CB158A" w:rsidRDefault="00E93D36" w:rsidP="00E93D36">
            <w:pPr>
              <w:widowControl w:val="0"/>
              <w:spacing w:after="0" w:line="240" w:lineRule="auto"/>
              <w:jc w:val="both"/>
              <w:rPr>
                <w:rFonts w:ascii="Times New Roman" w:hAnsi="Times New Roman"/>
                <w:sz w:val="18"/>
                <w:szCs w:val="18"/>
              </w:rPr>
            </w:pPr>
            <w:r w:rsidRPr="00CB158A">
              <w:rPr>
                <w:rFonts w:ascii="Times New Roman" w:hAnsi="Times New Roman"/>
                <w:sz w:val="18"/>
                <w:szCs w:val="18"/>
              </w:rPr>
              <w:t>- з</w:t>
            </w:r>
            <w:r w:rsidR="00BD02B5" w:rsidRPr="00CB158A">
              <w:rPr>
                <w:rFonts w:ascii="Times New Roman" w:hAnsi="Times New Roman"/>
                <w:sz w:val="18"/>
                <w:szCs w:val="18"/>
              </w:rPr>
              <w:t>амеры загрязняющих веществ в атмосферу от источников выбросов и мест хранения отходов</w:t>
            </w:r>
            <w:r w:rsidRPr="00CB158A">
              <w:rPr>
                <w:rFonts w:ascii="Times New Roman" w:hAnsi="Times New Roman"/>
                <w:sz w:val="18"/>
                <w:szCs w:val="18"/>
              </w:rPr>
              <w:t xml:space="preserve">; </w:t>
            </w:r>
          </w:p>
          <w:p w:rsidR="00E93D36" w:rsidRPr="00CB158A" w:rsidRDefault="00E93D36" w:rsidP="00E93D36">
            <w:pPr>
              <w:widowControl w:val="0"/>
              <w:spacing w:after="0" w:line="240" w:lineRule="auto"/>
              <w:jc w:val="both"/>
              <w:rPr>
                <w:rFonts w:ascii="Times New Roman" w:hAnsi="Times New Roman"/>
                <w:sz w:val="18"/>
                <w:szCs w:val="18"/>
              </w:rPr>
            </w:pPr>
            <w:r w:rsidRPr="00CB158A">
              <w:rPr>
                <w:rFonts w:ascii="Times New Roman" w:hAnsi="Times New Roman"/>
                <w:sz w:val="18"/>
                <w:szCs w:val="18"/>
              </w:rPr>
              <w:t>- п</w:t>
            </w:r>
            <w:r w:rsidR="00BD02B5" w:rsidRPr="00CB158A">
              <w:rPr>
                <w:rFonts w:ascii="Times New Roman" w:hAnsi="Times New Roman"/>
                <w:sz w:val="18"/>
                <w:szCs w:val="18"/>
              </w:rPr>
              <w:t>роведение лабораторных анализов химических показателей подземных и сбрасываемых сточных вод/проб, почвы/геологических изучений</w:t>
            </w:r>
            <w:r w:rsidRPr="00CB158A">
              <w:rPr>
                <w:rFonts w:ascii="Times New Roman" w:hAnsi="Times New Roman"/>
                <w:sz w:val="18"/>
                <w:szCs w:val="18"/>
              </w:rPr>
              <w:t>;</w:t>
            </w:r>
          </w:p>
          <w:p w:rsidR="00BD02B5" w:rsidRPr="00CB158A" w:rsidRDefault="00E93D36" w:rsidP="00E93D36">
            <w:pPr>
              <w:widowControl w:val="0"/>
              <w:spacing w:after="0" w:line="240" w:lineRule="auto"/>
              <w:jc w:val="both"/>
              <w:rPr>
                <w:rFonts w:ascii="Times New Roman" w:hAnsi="Times New Roman"/>
                <w:sz w:val="18"/>
                <w:szCs w:val="18"/>
              </w:rPr>
            </w:pPr>
            <w:r w:rsidRPr="00CB158A">
              <w:rPr>
                <w:rFonts w:ascii="Times New Roman" w:hAnsi="Times New Roman"/>
                <w:sz w:val="18"/>
                <w:szCs w:val="18"/>
              </w:rPr>
              <w:t>- у</w:t>
            </w:r>
            <w:r w:rsidR="00BD02B5" w:rsidRPr="00CB158A">
              <w:rPr>
                <w:rFonts w:ascii="Times New Roman" w:hAnsi="Times New Roman"/>
                <w:sz w:val="18"/>
                <w:szCs w:val="18"/>
              </w:rPr>
              <w:t>тилизация отработанной оргтехники, сдача отработанных автомобильных шин, вывоз отходов на полигон для захоронения</w:t>
            </w:r>
          </w:p>
        </w:tc>
        <w:tc>
          <w:tcPr>
            <w:tcW w:w="1562" w:type="pct"/>
            <w:gridSpan w:val="7"/>
            <w:shd w:val="clear" w:color="auto" w:fill="auto"/>
          </w:tcPr>
          <w:p w:rsidR="001450DE" w:rsidRPr="00CB158A" w:rsidRDefault="001450DE" w:rsidP="001450DE">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Отсутствие превышений нормативов предельно допустимых выбросов.</w:t>
            </w:r>
          </w:p>
          <w:p w:rsidR="001450DE" w:rsidRPr="00CB158A" w:rsidRDefault="001450DE" w:rsidP="001450DE">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Улучшение экологической обстановки</w:t>
            </w:r>
          </w:p>
          <w:p w:rsidR="001450DE" w:rsidRPr="00CB158A" w:rsidRDefault="001450DE" w:rsidP="001450DE">
            <w:pPr>
              <w:widowControl w:val="0"/>
              <w:spacing w:after="0" w:line="240" w:lineRule="auto"/>
              <w:jc w:val="both"/>
              <w:rPr>
                <w:rFonts w:ascii="Times New Roman" w:hAnsi="Times New Roman" w:cs="Times New Roman"/>
                <w:sz w:val="18"/>
                <w:szCs w:val="18"/>
              </w:rPr>
            </w:pPr>
          </w:p>
        </w:tc>
        <w:tc>
          <w:tcPr>
            <w:tcW w:w="330" w:type="pct"/>
          </w:tcPr>
          <w:p w:rsidR="001450DE" w:rsidRPr="00CB158A" w:rsidRDefault="001450DE" w:rsidP="00BE6C12">
            <w:pPr>
              <w:widowControl w:val="0"/>
              <w:spacing w:after="0" w:line="240" w:lineRule="auto"/>
              <w:rPr>
                <w:rFonts w:ascii="Times New Roman" w:hAnsi="Times New Roman" w:cs="Times New Roman"/>
                <w:sz w:val="18"/>
                <w:szCs w:val="18"/>
              </w:rPr>
            </w:pPr>
          </w:p>
        </w:tc>
      </w:tr>
      <w:tr w:rsidR="00C85A73" w:rsidRPr="00CB158A" w:rsidTr="00D03AB2">
        <w:tc>
          <w:tcPr>
            <w:tcW w:w="5000" w:type="pct"/>
            <w:gridSpan w:val="14"/>
            <w:shd w:val="clear" w:color="auto" w:fill="auto"/>
            <w:vAlign w:val="center"/>
          </w:tcPr>
          <w:p w:rsidR="00C85A73" w:rsidRPr="00CB158A" w:rsidRDefault="00C85A73"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Задача 1.3. Внедрение энергосберегающих технологий в электроэнергетику и повышение энергетической эффективности систем коммунальной инфраструктуры</w:t>
            </w:r>
          </w:p>
        </w:tc>
      </w:tr>
      <w:tr w:rsidR="005E5763" w:rsidRPr="00CB158A" w:rsidTr="0001432F">
        <w:tc>
          <w:tcPr>
            <w:tcW w:w="180" w:type="pct"/>
            <w:shd w:val="clear" w:color="auto" w:fill="auto"/>
            <w:vAlign w:val="center"/>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1.3.1.</w:t>
            </w:r>
          </w:p>
        </w:tc>
        <w:tc>
          <w:tcPr>
            <w:tcW w:w="672" w:type="pct"/>
            <w:shd w:val="clear" w:color="auto" w:fill="auto"/>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Строительство тепловых сетей с использованием современных технологий </w:t>
            </w:r>
          </w:p>
        </w:tc>
        <w:tc>
          <w:tcPr>
            <w:tcW w:w="405" w:type="pct"/>
          </w:tcPr>
          <w:p w:rsidR="005E5763" w:rsidRPr="00CB158A" w:rsidRDefault="003B678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2021-2026 годы</w:t>
            </w:r>
          </w:p>
        </w:tc>
        <w:tc>
          <w:tcPr>
            <w:tcW w:w="458" w:type="pct"/>
          </w:tcPr>
          <w:p w:rsidR="005E5763" w:rsidRPr="00CB158A" w:rsidRDefault="005E5763"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жилищно-коммунального хозяйства и ТЭК Курской </w:t>
            </w:r>
            <w:r w:rsidRPr="00CB158A">
              <w:rPr>
                <w:rFonts w:ascii="Times New Roman" w:hAnsi="Times New Roman"/>
                <w:sz w:val="18"/>
                <w:szCs w:val="18"/>
              </w:rPr>
              <w:lastRenderedPageBreak/>
              <w:t>области,</w:t>
            </w:r>
          </w:p>
          <w:p w:rsidR="005E5763" w:rsidRPr="00CB158A" w:rsidRDefault="005E5763" w:rsidP="003769D7">
            <w:pPr>
              <w:widowControl w:val="0"/>
              <w:spacing w:after="0" w:line="240" w:lineRule="auto"/>
              <w:rPr>
                <w:rFonts w:ascii="Times New Roman" w:hAnsi="Times New Roman"/>
                <w:sz w:val="18"/>
                <w:szCs w:val="18"/>
              </w:rPr>
            </w:pPr>
            <w:r w:rsidRPr="00CB158A">
              <w:rPr>
                <w:rFonts w:ascii="Times New Roman" w:hAnsi="Times New Roman"/>
                <w:sz w:val="18"/>
                <w:szCs w:val="18"/>
              </w:rPr>
              <w:t>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w:t>
            </w:r>
          </w:p>
        </w:tc>
        <w:tc>
          <w:tcPr>
            <w:tcW w:w="990" w:type="pct"/>
          </w:tcPr>
          <w:p w:rsidR="005E5763" w:rsidRPr="00CB158A" w:rsidRDefault="005E5763" w:rsidP="005E5763">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5E5763" w:rsidRPr="00CB158A" w:rsidRDefault="005E5763" w:rsidP="005E5763">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В 2021 году проведены проектно-изыскательские работы и поставка материалов, необходимых для строительства тепловых сетей на </w:t>
            </w:r>
            <w:r w:rsidRPr="00CB158A">
              <w:rPr>
                <w:rFonts w:ascii="Times New Roman" w:hAnsi="Times New Roman"/>
                <w:sz w:val="18"/>
                <w:szCs w:val="18"/>
              </w:rPr>
              <w:lastRenderedPageBreak/>
              <w:t>сумму 68447,5 тыс. рублей. При строительстве тепловых сетей используется система операционно-дистанционного контроля</w:t>
            </w:r>
            <w:r w:rsidR="0012638D" w:rsidRPr="00CB158A">
              <w:rPr>
                <w:rFonts w:ascii="Times New Roman" w:hAnsi="Times New Roman"/>
                <w:sz w:val="18"/>
                <w:szCs w:val="18"/>
              </w:rPr>
              <w:t>.</w:t>
            </w:r>
          </w:p>
          <w:p w:rsidR="0012638D" w:rsidRPr="00CB158A" w:rsidRDefault="0012638D" w:rsidP="0012638D">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В рамках инвестиционной программы филиала ПАО «Квадра»-«Курская генерация» в 2021 году выполнены работы по реконструкции тепловых сетей </w:t>
            </w:r>
            <w:r w:rsidRPr="00CB158A">
              <w:rPr>
                <w:rFonts w:ascii="Times New Roman" w:hAnsi="Times New Roman" w:cs="Times New Roman"/>
                <w:sz w:val="18"/>
                <w:szCs w:val="18"/>
              </w:rPr>
              <w:br/>
              <w:t>по ул. 50 лет Октября, ул. Энгельса и ул. Пионеров</w:t>
            </w:r>
          </w:p>
        </w:tc>
        <w:tc>
          <w:tcPr>
            <w:tcW w:w="875" w:type="pct"/>
            <w:gridSpan w:val="3"/>
            <w:shd w:val="clear" w:color="auto" w:fill="auto"/>
          </w:tcPr>
          <w:p w:rsidR="005E5763" w:rsidRPr="00CB158A" w:rsidRDefault="005E5763" w:rsidP="005E5763">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 xml:space="preserve">Снижение потерь теплоносителя, удельного расхода условного топлива на отпуск электрической и тепловой энергии для </w:t>
            </w:r>
            <w:r w:rsidRPr="00CB158A">
              <w:rPr>
                <w:rFonts w:ascii="Times New Roman" w:hAnsi="Times New Roman"/>
                <w:sz w:val="18"/>
                <w:szCs w:val="18"/>
              </w:rPr>
              <w:lastRenderedPageBreak/>
              <w:t xml:space="preserve">генерирующих источников, работающих на органическом топливе </w:t>
            </w:r>
          </w:p>
        </w:tc>
        <w:tc>
          <w:tcPr>
            <w:tcW w:w="316" w:type="pct"/>
            <w:gridSpan w:val="2"/>
          </w:tcPr>
          <w:p w:rsidR="005E5763" w:rsidRPr="00CB158A" w:rsidRDefault="005E5763" w:rsidP="005E5763">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5E5763" w:rsidRPr="00CB158A" w:rsidRDefault="005E5763" w:rsidP="005E5763">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5E5763" w:rsidRPr="00CB158A" w:rsidRDefault="005E5763" w:rsidP="00BE6C12">
            <w:pPr>
              <w:widowControl w:val="0"/>
              <w:spacing w:after="0" w:line="240" w:lineRule="auto"/>
              <w:rPr>
                <w:rFonts w:ascii="Times New Roman" w:hAnsi="Times New Roman" w:cs="Times New Roman"/>
                <w:sz w:val="18"/>
                <w:szCs w:val="18"/>
              </w:rPr>
            </w:pPr>
          </w:p>
        </w:tc>
      </w:tr>
      <w:tr w:rsidR="005E5763" w:rsidRPr="00CB158A" w:rsidTr="0001432F">
        <w:tc>
          <w:tcPr>
            <w:tcW w:w="180" w:type="pct"/>
            <w:shd w:val="clear" w:color="auto" w:fill="auto"/>
            <w:vAlign w:val="center"/>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1.3.2.</w:t>
            </w:r>
          </w:p>
        </w:tc>
        <w:tc>
          <w:tcPr>
            <w:tcW w:w="672" w:type="pct"/>
            <w:shd w:val="clear" w:color="auto" w:fill="auto"/>
          </w:tcPr>
          <w:p w:rsidR="005E5763" w:rsidRPr="00CB158A" w:rsidRDefault="005E5763"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Реализация программ энергосбережения и повышения энергетической эффективности для организаций коммунального комплекса</w:t>
            </w:r>
          </w:p>
        </w:tc>
        <w:tc>
          <w:tcPr>
            <w:tcW w:w="405" w:type="pct"/>
          </w:tcPr>
          <w:p w:rsidR="005E5763" w:rsidRPr="00CB158A" w:rsidRDefault="005E5763" w:rsidP="005E5763">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Государственная программа Курской области «Повышение энергоэффективности и развитие энергетики в Курской области»</w:t>
            </w:r>
            <w:r w:rsidR="003B6783" w:rsidRPr="00CB158A">
              <w:rPr>
                <w:rFonts w:ascii="Times New Roman" w:hAnsi="Times New Roman"/>
                <w:sz w:val="18"/>
                <w:szCs w:val="18"/>
              </w:rPr>
              <w:t>, муниципальные программы</w:t>
            </w:r>
          </w:p>
        </w:tc>
        <w:tc>
          <w:tcPr>
            <w:tcW w:w="403" w:type="pct"/>
            <w:shd w:val="clear" w:color="auto" w:fill="auto"/>
          </w:tcPr>
          <w:p w:rsidR="005E5763" w:rsidRPr="00CB158A" w:rsidRDefault="005E576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5E5763" w:rsidRPr="00CB158A" w:rsidRDefault="005E5763" w:rsidP="003769D7">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w:t>
            </w:r>
          </w:p>
        </w:tc>
        <w:tc>
          <w:tcPr>
            <w:tcW w:w="990" w:type="pct"/>
          </w:tcPr>
          <w:p w:rsidR="005E5763" w:rsidRPr="00CB158A" w:rsidRDefault="005E5763" w:rsidP="005E5763">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w:t>
            </w:r>
            <w:r w:rsidR="003C727E" w:rsidRPr="00CB158A">
              <w:rPr>
                <w:rFonts w:ascii="Times New Roman" w:hAnsi="Times New Roman"/>
                <w:b/>
                <w:sz w:val="18"/>
                <w:szCs w:val="18"/>
              </w:rPr>
              <w:t>е</w:t>
            </w:r>
            <w:r w:rsidRPr="00CB158A">
              <w:rPr>
                <w:rFonts w:ascii="Times New Roman" w:hAnsi="Times New Roman"/>
                <w:b/>
                <w:sz w:val="18"/>
                <w:szCs w:val="18"/>
              </w:rPr>
              <w:t xml:space="preserve"> выполня</w:t>
            </w:r>
            <w:r w:rsidR="003C727E" w:rsidRPr="00CB158A">
              <w:rPr>
                <w:rFonts w:ascii="Times New Roman" w:hAnsi="Times New Roman"/>
                <w:b/>
                <w:sz w:val="18"/>
                <w:szCs w:val="18"/>
              </w:rPr>
              <w:t>е</w:t>
            </w:r>
            <w:r w:rsidRPr="00CB158A">
              <w:rPr>
                <w:rFonts w:ascii="Times New Roman" w:hAnsi="Times New Roman"/>
                <w:b/>
                <w:sz w:val="18"/>
                <w:szCs w:val="18"/>
              </w:rPr>
              <w:t>тся.</w:t>
            </w:r>
          </w:p>
          <w:p w:rsidR="005E5763" w:rsidRPr="00CB158A" w:rsidRDefault="00817BA4" w:rsidP="005E5763">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w:t>
            </w:r>
            <w:r w:rsidR="005E5763" w:rsidRPr="00CB158A">
              <w:rPr>
                <w:rFonts w:ascii="Times New Roman" w:hAnsi="Times New Roman"/>
                <w:sz w:val="18"/>
                <w:szCs w:val="18"/>
              </w:rPr>
              <w:t xml:space="preserve">родолжается реализация государственной программы «Повышение энергоэффективности и развитие энергетики в Курской области», что позволило сократить потребление электрической энергии, тепловой энергии, природного газа, холодной и горячей воды. </w:t>
            </w:r>
          </w:p>
          <w:p w:rsidR="005E5763" w:rsidRPr="00CB158A" w:rsidRDefault="005E5763" w:rsidP="005E5763">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Средства федерального и областного бюджета направлены на развитие заправочной инфраструктуры компримированного природного газа, на поддержку переоборудо-вания существующей автомобильной техники, включая общественный транспорт и коммунальную технику. </w:t>
            </w:r>
          </w:p>
          <w:p w:rsidR="005E5763" w:rsidRPr="00CB158A" w:rsidRDefault="005E5763" w:rsidP="005E5763">
            <w:pPr>
              <w:widowControl w:val="0"/>
              <w:spacing w:after="0" w:line="240" w:lineRule="auto"/>
              <w:jc w:val="both"/>
              <w:rPr>
                <w:rFonts w:ascii="Times New Roman" w:hAnsi="Times New Roman"/>
                <w:sz w:val="18"/>
                <w:szCs w:val="18"/>
              </w:rPr>
            </w:pPr>
            <w:r w:rsidRPr="00CB158A">
              <w:rPr>
                <w:rFonts w:ascii="Times New Roman" w:hAnsi="Times New Roman"/>
                <w:sz w:val="18"/>
                <w:szCs w:val="18"/>
              </w:rPr>
              <w:t>Объем средств федерального бюджета составил</w:t>
            </w:r>
            <w:r w:rsidR="004C7E28" w:rsidRPr="00CB158A">
              <w:rPr>
                <w:rFonts w:ascii="Times New Roman" w:hAnsi="Times New Roman"/>
                <w:sz w:val="18"/>
                <w:szCs w:val="18"/>
              </w:rPr>
              <w:t xml:space="preserve"> </w:t>
            </w:r>
            <w:r w:rsidRPr="00CB158A">
              <w:rPr>
                <w:rFonts w:ascii="Times New Roman" w:hAnsi="Times New Roman"/>
                <w:sz w:val="18"/>
                <w:szCs w:val="18"/>
              </w:rPr>
              <w:t>143</w:t>
            </w:r>
            <w:r w:rsidR="004C7E28" w:rsidRPr="00CB158A">
              <w:rPr>
                <w:rFonts w:ascii="Times New Roman" w:hAnsi="Times New Roman"/>
                <w:sz w:val="18"/>
                <w:szCs w:val="18"/>
              </w:rPr>
              <w:t>,8 млн.</w:t>
            </w:r>
            <w:r w:rsidRPr="00CB158A">
              <w:rPr>
                <w:rFonts w:ascii="Times New Roman" w:hAnsi="Times New Roman"/>
                <w:sz w:val="18"/>
                <w:szCs w:val="18"/>
              </w:rPr>
              <w:t xml:space="preserve"> рублей, областного бюджета</w:t>
            </w:r>
            <w:r w:rsidR="004C7E28" w:rsidRPr="00CB158A">
              <w:rPr>
                <w:rFonts w:ascii="Times New Roman" w:hAnsi="Times New Roman"/>
                <w:sz w:val="18"/>
                <w:szCs w:val="18"/>
              </w:rPr>
              <w:t xml:space="preserve"> – </w:t>
            </w:r>
            <w:r w:rsidRPr="00CB158A">
              <w:rPr>
                <w:rFonts w:ascii="Times New Roman" w:hAnsi="Times New Roman"/>
                <w:sz w:val="18"/>
                <w:szCs w:val="18"/>
              </w:rPr>
              <w:t>1</w:t>
            </w:r>
            <w:r w:rsidR="004C7E28" w:rsidRPr="00CB158A">
              <w:rPr>
                <w:rFonts w:ascii="Times New Roman" w:hAnsi="Times New Roman"/>
                <w:sz w:val="18"/>
                <w:szCs w:val="18"/>
              </w:rPr>
              <w:t>,5 млн</w:t>
            </w:r>
            <w:r w:rsidRPr="00CB158A">
              <w:rPr>
                <w:rFonts w:ascii="Times New Roman" w:hAnsi="Times New Roman"/>
                <w:sz w:val="18"/>
                <w:szCs w:val="18"/>
              </w:rPr>
              <w:t>. рублей, внебюджетных источников</w:t>
            </w:r>
            <w:r w:rsidR="004C7E28" w:rsidRPr="00CB158A">
              <w:rPr>
                <w:rFonts w:ascii="Times New Roman" w:hAnsi="Times New Roman"/>
                <w:sz w:val="18"/>
                <w:szCs w:val="18"/>
              </w:rPr>
              <w:t xml:space="preserve"> </w:t>
            </w:r>
            <w:r w:rsidRPr="00CB158A">
              <w:rPr>
                <w:rFonts w:ascii="Times New Roman" w:hAnsi="Times New Roman"/>
                <w:sz w:val="18"/>
                <w:szCs w:val="18"/>
              </w:rPr>
              <w:t>-</w:t>
            </w:r>
            <w:r w:rsidR="004C7E28" w:rsidRPr="00CB158A">
              <w:rPr>
                <w:rFonts w:ascii="Times New Roman" w:hAnsi="Times New Roman"/>
                <w:sz w:val="18"/>
                <w:szCs w:val="18"/>
              </w:rPr>
              <w:t xml:space="preserve"> </w:t>
            </w:r>
            <w:r w:rsidRPr="00CB158A">
              <w:rPr>
                <w:rFonts w:ascii="Times New Roman" w:hAnsi="Times New Roman"/>
                <w:sz w:val="18"/>
                <w:szCs w:val="18"/>
              </w:rPr>
              <w:t>2</w:t>
            </w:r>
            <w:r w:rsidR="004C7E28" w:rsidRPr="00CB158A">
              <w:rPr>
                <w:rFonts w:ascii="Times New Roman" w:hAnsi="Times New Roman"/>
                <w:sz w:val="18"/>
                <w:szCs w:val="18"/>
              </w:rPr>
              <w:t> </w:t>
            </w:r>
            <w:r w:rsidRPr="00CB158A">
              <w:rPr>
                <w:rFonts w:ascii="Times New Roman" w:hAnsi="Times New Roman"/>
                <w:sz w:val="18"/>
                <w:szCs w:val="18"/>
              </w:rPr>
              <w:t>290</w:t>
            </w:r>
            <w:r w:rsidR="004C7E28" w:rsidRPr="00CB158A">
              <w:rPr>
                <w:rFonts w:ascii="Times New Roman" w:hAnsi="Times New Roman"/>
                <w:sz w:val="18"/>
                <w:szCs w:val="18"/>
              </w:rPr>
              <w:t>,2 млн</w:t>
            </w:r>
            <w:r w:rsidRPr="00CB158A">
              <w:rPr>
                <w:rFonts w:ascii="Times New Roman" w:hAnsi="Times New Roman"/>
                <w:sz w:val="18"/>
                <w:szCs w:val="18"/>
              </w:rPr>
              <w:t>. рублей</w:t>
            </w:r>
            <w:r w:rsidR="0012638D" w:rsidRPr="00CB158A">
              <w:rPr>
                <w:rFonts w:ascii="Times New Roman" w:hAnsi="Times New Roman"/>
                <w:sz w:val="18"/>
                <w:szCs w:val="18"/>
              </w:rPr>
              <w:t>.</w:t>
            </w:r>
          </w:p>
          <w:p w:rsidR="0012638D" w:rsidRPr="00CB158A" w:rsidRDefault="0012638D" w:rsidP="004C7E2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В 2021 году внедрение энергосберегающего оборудования </w:t>
            </w:r>
            <w:r w:rsidRPr="00CB158A">
              <w:rPr>
                <w:rFonts w:ascii="Times New Roman" w:hAnsi="Times New Roman" w:cs="Times New Roman"/>
                <w:sz w:val="18"/>
                <w:szCs w:val="18"/>
              </w:rPr>
              <w:lastRenderedPageBreak/>
              <w:t>(пластинчатые водоподогреватели марки «Ридан») производилось в тепловом пункте «Спутник» (г. Курск) в рамках реализации концессионного соглашения между Администрацией города Курска, Администрацией Курской области и ПАО «Квадра»</w:t>
            </w:r>
            <w:r w:rsidR="004C7E28" w:rsidRPr="00CB158A">
              <w:rPr>
                <w:rFonts w:ascii="Times New Roman" w:hAnsi="Times New Roman" w:cs="Times New Roman"/>
                <w:sz w:val="18"/>
                <w:szCs w:val="18"/>
              </w:rPr>
              <w:t xml:space="preserve"> (от</w:t>
            </w:r>
            <w:r w:rsidRPr="00CB158A">
              <w:rPr>
                <w:rFonts w:ascii="Times New Roman" w:hAnsi="Times New Roman" w:cs="Times New Roman"/>
                <w:sz w:val="18"/>
                <w:szCs w:val="18"/>
              </w:rPr>
              <w:t xml:space="preserve"> 14.09.2020 года</w:t>
            </w:r>
            <w:r w:rsidR="004C7E28" w:rsidRPr="00CB158A">
              <w:rPr>
                <w:rFonts w:ascii="Times New Roman" w:hAnsi="Times New Roman" w:cs="Times New Roman"/>
                <w:sz w:val="18"/>
                <w:szCs w:val="18"/>
              </w:rPr>
              <w:t>)</w:t>
            </w:r>
            <w:r w:rsidRPr="00CB158A">
              <w:rPr>
                <w:rFonts w:ascii="Times New Roman" w:hAnsi="Times New Roman" w:cs="Times New Roman"/>
                <w:sz w:val="18"/>
                <w:szCs w:val="18"/>
              </w:rPr>
              <w:t>, сроком действия до 2035 года</w:t>
            </w:r>
          </w:p>
        </w:tc>
        <w:tc>
          <w:tcPr>
            <w:tcW w:w="875" w:type="pct"/>
            <w:gridSpan w:val="3"/>
            <w:shd w:val="clear" w:color="auto" w:fill="auto"/>
          </w:tcPr>
          <w:p w:rsidR="005E5763" w:rsidRPr="00CB158A" w:rsidRDefault="005E5763" w:rsidP="005E5763">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Все запланированные программы энергосбережения реализованы</w:t>
            </w:r>
          </w:p>
        </w:tc>
        <w:tc>
          <w:tcPr>
            <w:tcW w:w="316" w:type="pct"/>
            <w:gridSpan w:val="2"/>
          </w:tcPr>
          <w:p w:rsidR="005E5763" w:rsidRPr="00CB158A" w:rsidRDefault="005E5763" w:rsidP="005E5763">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5E5763" w:rsidRPr="00CB158A" w:rsidRDefault="005E5763" w:rsidP="005E5763">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5E5763" w:rsidRPr="00CB158A" w:rsidRDefault="005E5763" w:rsidP="00BE6C12">
            <w:pPr>
              <w:widowControl w:val="0"/>
              <w:spacing w:after="0" w:line="240" w:lineRule="auto"/>
              <w:rPr>
                <w:rFonts w:ascii="Times New Roman" w:hAnsi="Times New Roman" w:cs="Times New Roman"/>
                <w:sz w:val="18"/>
                <w:szCs w:val="18"/>
              </w:rPr>
            </w:pPr>
          </w:p>
        </w:tc>
      </w:tr>
      <w:tr w:rsidR="000B6E3E" w:rsidRPr="00CB158A" w:rsidTr="0001432F">
        <w:trPr>
          <w:trHeight w:val="282"/>
        </w:trPr>
        <w:tc>
          <w:tcPr>
            <w:tcW w:w="180" w:type="pct"/>
            <w:shd w:val="clear" w:color="auto" w:fill="auto"/>
            <w:vAlign w:val="center"/>
          </w:tcPr>
          <w:p w:rsidR="000B6E3E" w:rsidRPr="00CB158A" w:rsidRDefault="000B6E3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1.3.3.</w:t>
            </w:r>
          </w:p>
        </w:tc>
        <w:tc>
          <w:tcPr>
            <w:tcW w:w="672" w:type="pct"/>
            <w:shd w:val="clear" w:color="auto" w:fill="auto"/>
          </w:tcPr>
          <w:p w:rsidR="000B6E3E" w:rsidRPr="00CB158A" w:rsidRDefault="000B6E3E"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Внедрение энергоэффективных систем ЖКХ, способных автоматически настраиваться под потребителей </w:t>
            </w:r>
          </w:p>
        </w:tc>
        <w:tc>
          <w:tcPr>
            <w:tcW w:w="405" w:type="pct"/>
          </w:tcPr>
          <w:p w:rsidR="000B6E3E"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Муниципальные программы</w:t>
            </w:r>
          </w:p>
        </w:tc>
        <w:tc>
          <w:tcPr>
            <w:tcW w:w="403" w:type="pct"/>
            <w:shd w:val="clear" w:color="auto" w:fill="auto"/>
          </w:tcPr>
          <w:p w:rsidR="000B6E3E" w:rsidRPr="00CB158A" w:rsidRDefault="000B6E3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6E3E" w:rsidRPr="00CB158A" w:rsidRDefault="000B6E3E" w:rsidP="003769D7">
            <w:pPr>
              <w:widowControl w:val="0"/>
              <w:autoSpaceDE w:val="0"/>
              <w:autoSpaceDN w:val="0"/>
              <w:adjustRightInd w:val="0"/>
              <w:spacing w:line="24" w:lineRule="atLeast"/>
              <w:rPr>
                <w:rFonts w:ascii="Times New Roman" w:hAnsi="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w:t>
            </w:r>
          </w:p>
        </w:tc>
        <w:tc>
          <w:tcPr>
            <w:tcW w:w="990" w:type="pct"/>
          </w:tcPr>
          <w:p w:rsidR="000B6E3E" w:rsidRPr="00CB158A" w:rsidRDefault="000B6E3E" w:rsidP="000B6E3E">
            <w:pPr>
              <w:widowControl w:val="0"/>
              <w:autoSpaceDE w:val="0"/>
              <w:autoSpaceDN w:val="0"/>
              <w:adjustRightInd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0B6E3E" w:rsidRPr="00CB158A" w:rsidRDefault="000B6E3E" w:rsidP="000B6E3E">
            <w:pPr>
              <w:widowControl w:val="0"/>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sz w:val="18"/>
                <w:szCs w:val="18"/>
              </w:rPr>
              <w:t>При проведении капитального ремонта многоквартирных домов осуществляются мероприятия по установке автоматизированных тепловых пунктов, способных реагировать на изменение температуры в помещениях и автоматически поддерживать ее в заданных параметрах</w:t>
            </w:r>
            <w:r w:rsidR="00DF042C" w:rsidRPr="00CB158A">
              <w:rPr>
                <w:rFonts w:ascii="Times New Roman" w:hAnsi="Times New Roman"/>
                <w:sz w:val="18"/>
                <w:szCs w:val="18"/>
              </w:rPr>
              <w:t>.</w:t>
            </w:r>
          </w:p>
          <w:p w:rsidR="00DF042C" w:rsidRPr="00CB158A" w:rsidRDefault="00DF042C" w:rsidP="008E13B2">
            <w:pPr>
              <w:widowControl w:val="0"/>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В рамках реализации концессионного соглашения в 2021 году тепловом пункте «Спутник» </w:t>
            </w:r>
            <w:r w:rsidR="008E13B2" w:rsidRPr="00CB158A">
              <w:rPr>
                <w:rFonts w:ascii="Times New Roman" w:hAnsi="Times New Roman" w:cs="Times New Roman"/>
                <w:sz w:val="18"/>
                <w:szCs w:val="18"/>
              </w:rPr>
              <w:t>(г</w:t>
            </w:r>
            <w:r w:rsidRPr="00CB158A">
              <w:rPr>
                <w:rFonts w:ascii="Times New Roman" w:hAnsi="Times New Roman" w:cs="Times New Roman"/>
                <w:sz w:val="18"/>
                <w:szCs w:val="18"/>
              </w:rPr>
              <w:t>. Курск</w:t>
            </w:r>
            <w:r w:rsidR="008E13B2" w:rsidRPr="00CB158A">
              <w:rPr>
                <w:rFonts w:ascii="Times New Roman" w:hAnsi="Times New Roman" w:cs="Times New Roman"/>
                <w:sz w:val="18"/>
                <w:szCs w:val="18"/>
              </w:rPr>
              <w:t xml:space="preserve">) </w:t>
            </w:r>
            <w:r w:rsidRPr="00CB158A">
              <w:rPr>
                <w:rFonts w:ascii="Times New Roman" w:hAnsi="Times New Roman" w:cs="Times New Roman"/>
                <w:sz w:val="18"/>
                <w:szCs w:val="18"/>
              </w:rPr>
              <w:t>установлены энергосбере</w:t>
            </w:r>
            <w:r w:rsidR="008E13B2" w:rsidRPr="00CB158A">
              <w:rPr>
                <w:rFonts w:ascii="Times New Roman" w:hAnsi="Times New Roman" w:cs="Times New Roman"/>
                <w:sz w:val="18"/>
                <w:szCs w:val="18"/>
              </w:rPr>
              <w:t>-</w:t>
            </w:r>
            <w:r w:rsidRPr="00CB158A">
              <w:rPr>
                <w:rFonts w:ascii="Times New Roman" w:hAnsi="Times New Roman" w:cs="Times New Roman"/>
                <w:sz w:val="18"/>
                <w:szCs w:val="18"/>
              </w:rPr>
              <w:t>гающие насосы марки Grundfos, а также установлен датчик температуры наружного воздуха, который в зависимости от температуры наружного воздуха регулирует потребление тепловой энергии</w:t>
            </w:r>
          </w:p>
        </w:tc>
        <w:tc>
          <w:tcPr>
            <w:tcW w:w="875" w:type="pct"/>
            <w:gridSpan w:val="3"/>
            <w:shd w:val="clear" w:color="auto" w:fill="auto"/>
          </w:tcPr>
          <w:p w:rsidR="000B6E3E" w:rsidRPr="00CB158A" w:rsidRDefault="000B6E3E" w:rsidP="000B6E3E">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Экономия топливо-энергетических ресурсов в сфере жилищно-коммунального хозяйства</w:t>
            </w:r>
          </w:p>
        </w:tc>
        <w:tc>
          <w:tcPr>
            <w:tcW w:w="316" w:type="pct"/>
            <w:gridSpan w:val="2"/>
          </w:tcPr>
          <w:p w:rsidR="000B6E3E" w:rsidRPr="00CB158A" w:rsidRDefault="000B6E3E" w:rsidP="000B6E3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0B6E3E" w:rsidRPr="00CB158A" w:rsidRDefault="000B6E3E" w:rsidP="000B6E3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0B6E3E" w:rsidRPr="00CB158A" w:rsidRDefault="000B6E3E" w:rsidP="00BE6C12">
            <w:pPr>
              <w:widowControl w:val="0"/>
              <w:spacing w:after="0" w:line="240" w:lineRule="auto"/>
              <w:rPr>
                <w:rFonts w:ascii="Times New Roman" w:hAnsi="Times New Roman" w:cs="Times New Roman"/>
                <w:sz w:val="18"/>
                <w:szCs w:val="18"/>
              </w:rPr>
            </w:pPr>
          </w:p>
        </w:tc>
      </w:tr>
      <w:tr w:rsidR="000B6E3E" w:rsidRPr="00CB158A" w:rsidTr="0001432F">
        <w:tc>
          <w:tcPr>
            <w:tcW w:w="180" w:type="pct"/>
            <w:shd w:val="clear" w:color="auto" w:fill="auto"/>
            <w:vAlign w:val="center"/>
          </w:tcPr>
          <w:p w:rsidR="000B6E3E" w:rsidRPr="00CB158A" w:rsidRDefault="000B6E3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1.3.4.</w:t>
            </w:r>
          </w:p>
        </w:tc>
        <w:tc>
          <w:tcPr>
            <w:tcW w:w="672" w:type="pct"/>
            <w:shd w:val="clear" w:color="auto" w:fill="auto"/>
          </w:tcPr>
          <w:p w:rsidR="000B6E3E" w:rsidRPr="00CB158A" w:rsidRDefault="000B6E3E"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электроэнергетики на базе использования возобновляемых источников энергии и </w:t>
            </w:r>
            <w:r w:rsidRPr="00CB158A">
              <w:rPr>
                <w:rFonts w:ascii="Times New Roman" w:hAnsi="Times New Roman"/>
                <w:sz w:val="18"/>
                <w:szCs w:val="18"/>
              </w:rPr>
              <w:lastRenderedPageBreak/>
              <w:t>вторичных энергетических ресурсов</w:t>
            </w:r>
          </w:p>
        </w:tc>
        <w:tc>
          <w:tcPr>
            <w:tcW w:w="405" w:type="pct"/>
          </w:tcPr>
          <w:p w:rsidR="000B6E3E" w:rsidRPr="00CB158A" w:rsidRDefault="000B6E3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Инвестиционные проекты предприятий</w:t>
            </w:r>
          </w:p>
        </w:tc>
        <w:tc>
          <w:tcPr>
            <w:tcW w:w="403" w:type="pct"/>
            <w:shd w:val="clear" w:color="auto" w:fill="auto"/>
          </w:tcPr>
          <w:p w:rsidR="000B6E3E" w:rsidRPr="00CB158A" w:rsidRDefault="000B6E3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6E3E" w:rsidRPr="00CB158A" w:rsidRDefault="000B6E3E"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жилищно-коммунального хозяйства и ТЭК Курской </w:t>
            </w:r>
            <w:r w:rsidRPr="00CB158A">
              <w:rPr>
                <w:rFonts w:ascii="Times New Roman" w:hAnsi="Times New Roman"/>
                <w:sz w:val="18"/>
                <w:szCs w:val="18"/>
              </w:rPr>
              <w:lastRenderedPageBreak/>
              <w:t>области</w:t>
            </w:r>
          </w:p>
        </w:tc>
        <w:tc>
          <w:tcPr>
            <w:tcW w:w="990" w:type="pct"/>
          </w:tcPr>
          <w:p w:rsidR="000B6E3E" w:rsidRPr="00CB158A" w:rsidRDefault="000B6E3E" w:rsidP="000B6E3E">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0B6E3E" w:rsidRPr="00CB158A" w:rsidRDefault="000B6E3E" w:rsidP="000B6E3E">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На территории области планируется сооружение генерирующего объекта на основе возобновляемых источников энергии (ВИЭ) </w:t>
            </w:r>
            <w:r w:rsidRPr="00CB158A">
              <w:rPr>
                <w:rFonts w:ascii="Times New Roman" w:hAnsi="Times New Roman"/>
                <w:sz w:val="18"/>
                <w:szCs w:val="18"/>
              </w:rPr>
              <w:lastRenderedPageBreak/>
              <w:t>«Комплекс по переработке смеси ила очистных сооружений в биогаз».</w:t>
            </w:r>
          </w:p>
          <w:p w:rsidR="000B6E3E" w:rsidRPr="00CB158A" w:rsidRDefault="000B6E3E" w:rsidP="000B6E3E">
            <w:pPr>
              <w:widowControl w:val="0"/>
              <w:spacing w:after="0" w:line="240" w:lineRule="auto"/>
              <w:jc w:val="both"/>
              <w:rPr>
                <w:rFonts w:ascii="Times New Roman" w:hAnsi="Times New Roman"/>
                <w:sz w:val="18"/>
                <w:szCs w:val="18"/>
              </w:rPr>
            </w:pPr>
            <w:r w:rsidRPr="00CB158A">
              <w:rPr>
                <w:rFonts w:ascii="Times New Roman" w:hAnsi="Times New Roman"/>
                <w:sz w:val="18"/>
                <w:szCs w:val="18"/>
              </w:rPr>
              <w:t>Комплекс возводится для переработки илового осадка очистных сооружений в биогаз и биоудобрения с последующим использованием биогаза для производства тепловой и электрической энергии, а также получения качественных органических биоудобрений.</w:t>
            </w:r>
          </w:p>
          <w:p w:rsidR="000B6E3E" w:rsidRPr="00CB158A" w:rsidRDefault="000B6E3E" w:rsidP="000B6E3E">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Установленная мощность генерирующего объекта на основе ВИЭ – 2,1 МВт.</w:t>
            </w:r>
          </w:p>
          <w:p w:rsidR="000B6E3E" w:rsidRPr="00CB158A" w:rsidRDefault="000B6E3E" w:rsidP="000B6E3E">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Прогнозный объем производства электрической энергии (мощности) генерирующего объекта, функционирующего на основе ВИЭ составит 17 000 МВт/ч в год</w:t>
            </w:r>
          </w:p>
        </w:tc>
        <w:tc>
          <w:tcPr>
            <w:tcW w:w="875" w:type="pct"/>
            <w:gridSpan w:val="3"/>
            <w:shd w:val="clear" w:color="auto" w:fill="auto"/>
          </w:tcPr>
          <w:p w:rsidR="000B6E3E" w:rsidRPr="00CB158A" w:rsidRDefault="000B6E3E" w:rsidP="000B6E3E">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 xml:space="preserve">Увеличение доли  энергетических ресурсов, производимых с использованием возобновляемых источников </w:t>
            </w:r>
            <w:r w:rsidRPr="00CB158A">
              <w:rPr>
                <w:rFonts w:ascii="Times New Roman" w:hAnsi="Times New Roman"/>
                <w:sz w:val="18"/>
                <w:szCs w:val="18"/>
              </w:rPr>
              <w:lastRenderedPageBreak/>
              <w:t>энергии и вторичных энергетических ресурсов, в общем объеме энергетических ресурсов, производимых на территории Курской области</w:t>
            </w:r>
          </w:p>
        </w:tc>
        <w:tc>
          <w:tcPr>
            <w:tcW w:w="316" w:type="pct"/>
            <w:gridSpan w:val="2"/>
          </w:tcPr>
          <w:p w:rsidR="000B6E3E" w:rsidRPr="00CB158A" w:rsidRDefault="000B6E3E" w:rsidP="000B6E3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0B6E3E" w:rsidRPr="00CB158A" w:rsidRDefault="000B6E3E" w:rsidP="000B6E3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0B6E3E" w:rsidRPr="00CB158A" w:rsidRDefault="000B6E3E" w:rsidP="00BE6C12">
            <w:pPr>
              <w:widowControl w:val="0"/>
              <w:spacing w:after="0" w:line="240" w:lineRule="auto"/>
              <w:rPr>
                <w:rFonts w:ascii="Times New Roman" w:hAnsi="Times New Roman" w:cs="Times New Roman"/>
                <w:sz w:val="18"/>
                <w:szCs w:val="18"/>
              </w:rPr>
            </w:pPr>
          </w:p>
        </w:tc>
      </w:tr>
      <w:tr w:rsidR="00C85A73" w:rsidRPr="00CB158A" w:rsidTr="00D03AB2">
        <w:tc>
          <w:tcPr>
            <w:tcW w:w="5000" w:type="pct"/>
            <w:gridSpan w:val="14"/>
            <w:shd w:val="clear" w:color="auto" w:fill="auto"/>
            <w:vAlign w:val="center"/>
          </w:tcPr>
          <w:p w:rsidR="00C85A73" w:rsidRPr="00CB158A" w:rsidRDefault="00C85A73"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«Добыча полезных ископаемых»</w:t>
            </w:r>
          </w:p>
        </w:tc>
      </w:tr>
      <w:tr w:rsidR="00C85A73" w:rsidRPr="00CB158A" w:rsidTr="00D03AB2">
        <w:tc>
          <w:tcPr>
            <w:tcW w:w="5000" w:type="pct"/>
            <w:gridSpan w:val="14"/>
            <w:shd w:val="clear" w:color="auto" w:fill="auto"/>
            <w:vAlign w:val="center"/>
          </w:tcPr>
          <w:p w:rsidR="00C85A73" w:rsidRPr="00CB158A" w:rsidRDefault="00C85A73"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1.4. Экологизация добычи полезных ископаемых, модернизация основных фондов и увеличение производительности труда</w:t>
            </w:r>
          </w:p>
        </w:tc>
      </w:tr>
      <w:tr w:rsidR="00924F15" w:rsidRPr="00CB158A" w:rsidTr="0001432F">
        <w:tc>
          <w:tcPr>
            <w:tcW w:w="180" w:type="pct"/>
            <w:shd w:val="clear" w:color="auto" w:fill="auto"/>
            <w:vAlign w:val="center"/>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1.4.1.</w:t>
            </w:r>
          </w:p>
        </w:tc>
        <w:tc>
          <w:tcPr>
            <w:tcW w:w="672" w:type="pct"/>
            <w:shd w:val="clear" w:color="auto" w:fill="auto"/>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Экологизация, повышение эффективности производства по добыче и обогащению железных руд</w:t>
            </w:r>
          </w:p>
        </w:tc>
        <w:tc>
          <w:tcPr>
            <w:tcW w:w="405" w:type="pct"/>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w:t>
            </w:r>
          </w:p>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предприятия</w:t>
            </w:r>
          </w:p>
        </w:tc>
        <w:tc>
          <w:tcPr>
            <w:tcW w:w="403" w:type="pct"/>
            <w:shd w:val="clear" w:color="auto" w:fill="auto"/>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2021-2023 годы</w:t>
            </w:r>
          </w:p>
        </w:tc>
        <w:tc>
          <w:tcPr>
            <w:tcW w:w="458" w:type="pct"/>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предпринима</w:t>
            </w:r>
            <w:r w:rsidR="00CB158A">
              <w:rPr>
                <w:rFonts w:ascii="Times New Roman" w:hAnsi="Times New Roman"/>
                <w:sz w:val="18"/>
                <w:szCs w:val="18"/>
              </w:rPr>
              <w:t>-</w:t>
            </w:r>
            <w:r w:rsidRPr="00CB158A">
              <w:rPr>
                <w:rFonts w:ascii="Times New Roman" w:hAnsi="Times New Roman"/>
                <w:sz w:val="18"/>
                <w:szCs w:val="18"/>
              </w:rPr>
              <w:t>тельства Курской области,</w:t>
            </w:r>
          </w:p>
          <w:p w:rsidR="00924F15" w:rsidRPr="00CB158A" w:rsidRDefault="00924F15" w:rsidP="003769D7">
            <w:pPr>
              <w:widowControl w:val="0"/>
              <w:spacing w:after="0" w:line="240" w:lineRule="auto"/>
              <w:rPr>
                <w:rFonts w:ascii="Times New Roman" w:hAnsi="Times New Roman"/>
                <w:sz w:val="18"/>
                <w:szCs w:val="18"/>
              </w:rPr>
            </w:pPr>
            <w:r w:rsidRPr="00CB158A">
              <w:rPr>
                <w:rFonts w:ascii="Times New Roman" w:hAnsi="Times New Roman"/>
                <w:sz w:val="18"/>
                <w:szCs w:val="18"/>
              </w:rPr>
              <w:t>хозяйствующие субъекты Курской области</w:t>
            </w:r>
          </w:p>
        </w:tc>
        <w:tc>
          <w:tcPr>
            <w:tcW w:w="990" w:type="pct"/>
          </w:tcPr>
          <w:p w:rsidR="00924F15" w:rsidRPr="00CB158A" w:rsidRDefault="00924F15" w:rsidP="0043732E">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924F15" w:rsidRPr="00CB158A" w:rsidRDefault="00924F15" w:rsidP="00E02286">
            <w:pPr>
              <w:spacing w:after="0" w:line="240" w:lineRule="auto"/>
              <w:jc w:val="both"/>
              <w:rPr>
                <w:rFonts w:ascii="Times New Roman" w:hAnsi="Times New Roman"/>
                <w:sz w:val="18"/>
                <w:szCs w:val="18"/>
              </w:rPr>
            </w:pPr>
            <w:r w:rsidRPr="00CB158A">
              <w:rPr>
                <w:rFonts w:ascii="Times New Roman" w:hAnsi="Times New Roman"/>
                <w:sz w:val="18"/>
                <w:szCs w:val="18"/>
              </w:rPr>
              <w:t xml:space="preserve">АО «Михайловский ГОК им. А.В. Варичева» завершена реализация 1 этапа проекта по строительству дробильно-конвейерного комплекса на юго-восточном борту карьера. Начаты работы по подготовке площадок строительства дробильно-конвейерного комплекса на северо-восточном борту карьера. Общий объем инвестиций по проекту составляет более 13,9 млрд. рублей. Реализация проекта позволит комбинату повысить эффективность </w:t>
            </w:r>
            <w:r w:rsidRPr="00CB158A">
              <w:rPr>
                <w:rFonts w:ascii="Times New Roman" w:hAnsi="Times New Roman"/>
                <w:sz w:val="18"/>
                <w:szCs w:val="18"/>
              </w:rPr>
              <w:lastRenderedPageBreak/>
              <w:t>горно-транспортного комплекса за счет применения циклично-поточной технологии в карьере, оптимизации транспортной схемы карьера, сокращения эксплуатационных затрат.</w:t>
            </w:r>
          </w:p>
          <w:p w:rsidR="00924F15" w:rsidRPr="00CB158A" w:rsidRDefault="00924F15" w:rsidP="0043732E">
            <w:pPr>
              <w:spacing w:after="0" w:line="240" w:lineRule="auto"/>
              <w:jc w:val="both"/>
              <w:rPr>
                <w:rFonts w:ascii="Times New Roman" w:hAnsi="Times New Roman"/>
                <w:sz w:val="18"/>
                <w:szCs w:val="18"/>
              </w:rPr>
            </w:pPr>
            <w:r w:rsidRPr="00CB158A">
              <w:rPr>
                <w:rFonts w:ascii="Times New Roman" w:hAnsi="Times New Roman"/>
                <w:sz w:val="18"/>
                <w:szCs w:val="18"/>
              </w:rPr>
              <w:t>Приоритетным инвестиционным проектом на территории создаваемой особой экономической зоны «Третий полюс» станет проект по строительству завода по производству горячебрикетиро-ванного железа, реализуемый группой компаний «МЕТАЛЛОИНВЕСТ» с объемом инвестиций 39,6 млрд. рублей. Проект направлен на освоение в производстве нового для Курской области экспортного продукта – горячебрикетированного железа.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w:t>
            </w:r>
          </w:p>
        </w:tc>
        <w:tc>
          <w:tcPr>
            <w:tcW w:w="875" w:type="pct"/>
            <w:gridSpan w:val="3"/>
            <w:shd w:val="clear" w:color="auto" w:fill="auto"/>
          </w:tcPr>
          <w:p w:rsidR="00924F15" w:rsidRPr="00CB158A" w:rsidRDefault="00924F15" w:rsidP="00924F15">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Реализованы инвестиционные проекты по модернизации производства и совершенствованию технологий</w:t>
            </w:r>
          </w:p>
        </w:tc>
        <w:tc>
          <w:tcPr>
            <w:tcW w:w="316" w:type="pct"/>
            <w:gridSpan w:val="2"/>
          </w:tcPr>
          <w:p w:rsidR="00924F15" w:rsidRPr="00CB158A" w:rsidRDefault="00924F15" w:rsidP="0043732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24F15" w:rsidRPr="00CB158A" w:rsidRDefault="00924F15" w:rsidP="0043732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24F15" w:rsidRPr="00CB158A" w:rsidRDefault="00924F15" w:rsidP="00BE6C12">
            <w:pPr>
              <w:widowControl w:val="0"/>
              <w:spacing w:after="0" w:line="240" w:lineRule="auto"/>
              <w:rPr>
                <w:rFonts w:ascii="Times New Roman" w:hAnsi="Times New Roman" w:cs="Times New Roman"/>
                <w:sz w:val="18"/>
                <w:szCs w:val="18"/>
              </w:rPr>
            </w:pPr>
          </w:p>
        </w:tc>
      </w:tr>
      <w:tr w:rsidR="00924F15" w:rsidRPr="00CB158A" w:rsidTr="0001432F">
        <w:tc>
          <w:tcPr>
            <w:tcW w:w="180" w:type="pct"/>
            <w:shd w:val="clear" w:color="auto" w:fill="auto"/>
            <w:vAlign w:val="center"/>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1.4.3.</w:t>
            </w:r>
          </w:p>
        </w:tc>
        <w:tc>
          <w:tcPr>
            <w:tcW w:w="672" w:type="pct"/>
            <w:shd w:val="clear" w:color="auto" w:fill="auto"/>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Проведение рекультивации нарушенных земель за счет добычи полезных ископаемых открытым способом</w:t>
            </w:r>
          </w:p>
        </w:tc>
        <w:tc>
          <w:tcPr>
            <w:tcW w:w="405" w:type="pct"/>
          </w:tcPr>
          <w:p w:rsidR="003B6783"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w:t>
            </w:r>
          </w:p>
          <w:p w:rsidR="00924F15"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предприятия</w:t>
            </w:r>
          </w:p>
        </w:tc>
        <w:tc>
          <w:tcPr>
            <w:tcW w:w="403" w:type="pct"/>
            <w:shd w:val="clear" w:color="auto" w:fill="auto"/>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предпринима</w:t>
            </w:r>
            <w:r w:rsidR="00CB158A">
              <w:rPr>
                <w:rFonts w:ascii="Times New Roman" w:hAnsi="Times New Roman"/>
                <w:sz w:val="18"/>
                <w:szCs w:val="18"/>
              </w:rPr>
              <w:t>-</w:t>
            </w:r>
            <w:r w:rsidRPr="00CB158A">
              <w:rPr>
                <w:rFonts w:ascii="Times New Roman" w:hAnsi="Times New Roman"/>
                <w:sz w:val="18"/>
                <w:szCs w:val="18"/>
              </w:rPr>
              <w:t>тельства Курской области,</w:t>
            </w:r>
          </w:p>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комитет природных ресурсов Курской области, хозяйствую</w:t>
            </w:r>
            <w:r w:rsidR="00CB158A">
              <w:rPr>
                <w:rFonts w:ascii="Times New Roman" w:hAnsi="Times New Roman"/>
                <w:sz w:val="18"/>
                <w:szCs w:val="18"/>
              </w:rPr>
              <w:t>-</w:t>
            </w:r>
            <w:r w:rsidRPr="00CB158A">
              <w:rPr>
                <w:rFonts w:ascii="Times New Roman" w:hAnsi="Times New Roman"/>
                <w:sz w:val="18"/>
                <w:szCs w:val="18"/>
              </w:rPr>
              <w:t>щие субъекты Курской области,</w:t>
            </w:r>
          </w:p>
          <w:p w:rsidR="00924F15" w:rsidRPr="00CB158A" w:rsidRDefault="00924F15" w:rsidP="003769D7">
            <w:pPr>
              <w:widowControl w:val="0"/>
              <w:spacing w:after="0" w:line="240" w:lineRule="auto"/>
              <w:rPr>
                <w:rFonts w:ascii="Times New Roman" w:hAnsi="Times New Roman"/>
                <w:sz w:val="18"/>
                <w:szCs w:val="18"/>
              </w:rPr>
            </w:pPr>
            <w:r w:rsidRPr="00CB158A">
              <w:rPr>
                <w:rFonts w:ascii="Times New Roman" w:hAnsi="Times New Roman"/>
                <w:sz w:val="18"/>
                <w:szCs w:val="18"/>
              </w:rPr>
              <w:t>Центрально-Черноземное межрегиональ</w:t>
            </w:r>
            <w:r w:rsidR="00CB158A">
              <w:rPr>
                <w:rFonts w:ascii="Times New Roman" w:hAnsi="Times New Roman"/>
                <w:sz w:val="18"/>
                <w:szCs w:val="18"/>
              </w:rPr>
              <w:t>-</w:t>
            </w:r>
            <w:r w:rsidRPr="00CB158A">
              <w:rPr>
                <w:rFonts w:ascii="Times New Roman" w:hAnsi="Times New Roman"/>
                <w:sz w:val="18"/>
                <w:szCs w:val="18"/>
              </w:rPr>
              <w:t>ное управление Росприрод</w:t>
            </w:r>
            <w:r w:rsidR="00CB158A">
              <w:rPr>
                <w:rFonts w:ascii="Times New Roman" w:hAnsi="Times New Roman"/>
                <w:sz w:val="18"/>
                <w:szCs w:val="18"/>
              </w:rPr>
              <w:t>-</w:t>
            </w:r>
            <w:r w:rsidRPr="00CB158A">
              <w:rPr>
                <w:rFonts w:ascii="Times New Roman" w:hAnsi="Times New Roman"/>
                <w:sz w:val="18"/>
                <w:szCs w:val="18"/>
              </w:rPr>
              <w:t xml:space="preserve">надзора </w:t>
            </w:r>
          </w:p>
        </w:tc>
        <w:tc>
          <w:tcPr>
            <w:tcW w:w="990" w:type="pct"/>
          </w:tcPr>
          <w:p w:rsidR="00924F15" w:rsidRPr="00CB158A" w:rsidRDefault="00924F15" w:rsidP="00F42554">
            <w:pPr>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924F15" w:rsidRPr="00CB158A" w:rsidRDefault="00924F15" w:rsidP="00F42554">
            <w:pPr>
              <w:spacing w:after="0" w:line="240" w:lineRule="auto"/>
              <w:jc w:val="both"/>
              <w:rPr>
                <w:rFonts w:ascii="Times New Roman" w:hAnsi="Times New Roman"/>
                <w:sz w:val="18"/>
                <w:szCs w:val="18"/>
              </w:rPr>
            </w:pPr>
            <w:r w:rsidRPr="00CB158A">
              <w:rPr>
                <w:rFonts w:ascii="Times New Roman" w:hAnsi="Times New Roman"/>
                <w:sz w:val="18"/>
                <w:szCs w:val="18"/>
              </w:rPr>
              <w:t xml:space="preserve">В соответствии с проектом разработки михайловского месторождения открытым способом (вскрыши) рекультивация нарушенных земель проводится по окончанию горных работ в результате полной выработки </w:t>
            </w:r>
            <w:r w:rsidRPr="00CB158A">
              <w:rPr>
                <w:rFonts w:ascii="Times New Roman" w:hAnsi="Times New Roman"/>
                <w:sz w:val="18"/>
                <w:szCs w:val="18"/>
              </w:rPr>
              <w:lastRenderedPageBreak/>
              <w:t xml:space="preserve">месторождения и/или окончания срока действия лицензии на проведение работ. Лицензия на разработку карьера АО «Михайловский ГОК им. А.В. Варичева» действительна до 2050 года.  </w:t>
            </w:r>
          </w:p>
          <w:p w:rsidR="00924F15" w:rsidRPr="00CB158A" w:rsidRDefault="00924F15" w:rsidP="00F42554">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При заполнении отвалов отходами горных пород после обогащения железной руды проводится рекультивация плодородным слоем земли, снятым с площади нового размещения отвала,  посадка зеленых насаждений.</w:t>
            </w:r>
          </w:p>
        </w:tc>
        <w:tc>
          <w:tcPr>
            <w:tcW w:w="875" w:type="pct"/>
            <w:gridSpan w:val="3"/>
            <w:shd w:val="clear" w:color="auto" w:fill="auto"/>
          </w:tcPr>
          <w:p w:rsidR="00924F15" w:rsidRPr="00CB158A" w:rsidRDefault="00924F15" w:rsidP="00924F15">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Проведена рекультивация земель</w:t>
            </w:r>
          </w:p>
          <w:p w:rsidR="00924F15" w:rsidRPr="00CB158A" w:rsidRDefault="00924F15" w:rsidP="00924F15">
            <w:pPr>
              <w:widowControl w:val="0"/>
              <w:spacing w:after="0" w:line="240" w:lineRule="auto"/>
              <w:jc w:val="both"/>
              <w:rPr>
                <w:rFonts w:ascii="Times New Roman" w:hAnsi="Times New Roman" w:cs="Times New Roman"/>
                <w:sz w:val="18"/>
                <w:szCs w:val="18"/>
              </w:rPr>
            </w:pPr>
          </w:p>
        </w:tc>
        <w:tc>
          <w:tcPr>
            <w:tcW w:w="316" w:type="pct"/>
            <w:gridSpan w:val="2"/>
          </w:tcPr>
          <w:p w:rsidR="00924F15" w:rsidRPr="00CB158A" w:rsidRDefault="00924F15" w:rsidP="00F4255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24F15" w:rsidRPr="00CB158A" w:rsidRDefault="00924F15" w:rsidP="00F4255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24F15" w:rsidRPr="00CB158A" w:rsidRDefault="00924F15" w:rsidP="00BE6C12">
            <w:pPr>
              <w:widowControl w:val="0"/>
              <w:spacing w:after="0" w:line="240" w:lineRule="auto"/>
              <w:rPr>
                <w:rFonts w:ascii="Times New Roman" w:hAnsi="Times New Roman" w:cs="Times New Roman"/>
                <w:sz w:val="18"/>
                <w:szCs w:val="18"/>
              </w:rPr>
            </w:pPr>
          </w:p>
        </w:tc>
      </w:tr>
      <w:tr w:rsidR="00924F15" w:rsidRPr="00CB158A" w:rsidTr="0001432F">
        <w:tc>
          <w:tcPr>
            <w:tcW w:w="180" w:type="pct"/>
            <w:shd w:val="clear" w:color="auto" w:fill="auto"/>
            <w:vAlign w:val="center"/>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1.4.4.</w:t>
            </w:r>
          </w:p>
        </w:tc>
        <w:tc>
          <w:tcPr>
            <w:tcW w:w="672" w:type="pct"/>
            <w:shd w:val="clear" w:color="auto" w:fill="auto"/>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Содействие взаимодействию предприятий с  образовательными организациями высшего образования, профессиональными образовательными организациями, расположенными на территории Курской области, в рамках заключения соглашений (договоров) о сотрудничестве</w:t>
            </w:r>
          </w:p>
        </w:tc>
        <w:tc>
          <w:tcPr>
            <w:tcW w:w="405" w:type="pct"/>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исполнитель</w:t>
            </w:r>
            <w:r w:rsidR="00CB158A">
              <w:rPr>
                <w:rFonts w:ascii="Times New Roman" w:hAnsi="Times New Roman" w:cs="Times New Roman"/>
                <w:sz w:val="18"/>
                <w:szCs w:val="18"/>
              </w:rPr>
              <w:t>-</w:t>
            </w:r>
            <w:r w:rsidRPr="00CB158A">
              <w:rPr>
                <w:rFonts w:ascii="Times New Roman" w:hAnsi="Times New Roman" w:cs="Times New Roman"/>
                <w:sz w:val="18"/>
                <w:szCs w:val="18"/>
              </w:rPr>
              <w:t>ной власти Курской области, координирую</w:t>
            </w:r>
            <w:r w:rsidR="00CB158A">
              <w:rPr>
                <w:rFonts w:ascii="Times New Roman" w:hAnsi="Times New Roman" w:cs="Times New Roman"/>
                <w:sz w:val="18"/>
                <w:szCs w:val="18"/>
              </w:rPr>
              <w:t>-</w:t>
            </w:r>
            <w:r w:rsidRPr="00CB158A">
              <w:rPr>
                <w:rFonts w:ascii="Times New Roman" w:hAnsi="Times New Roman" w:cs="Times New Roman"/>
                <w:sz w:val="18"/>
                <w:szCs w:val="18"/>
              </w:rPr>
              <w:t>щие данное мероприятие  в соответствии с действующим региональным законода</w:t>
            </w:r>
            <w:r w:rsidR="00CB158A">
              <w:rPr>
                <w:rFonts w:ascii="Times New Roman" w:hAnsi="Times New Roman" w:cs="Times New Roman"/>
                <w:sz w:val="18"/>
                <w:szCs w:val="18"/>
              </w:rPr>
              <w:t>-</w:t>
            </w:r>
            <w:r w:rsidRPr="00CB158A">
              <w:rPr>
                <w:rFonts w:ascii="Times New Roman" w:hAnsi="Times New Roman" w:cs="Times New Roman"/>
                <w:sz w:val="18"/>
                <w:szCs w:val="18"/>
              </w:rPr>
              <w:t>тельством</w:t>
            </w:r>
          </w:p>
        </w:tc>
        <w:tc>
          <w:tcPr>
            <w:tcW w:w="990" w:type="pct"/>
          </w:tcPr>
          <w:p w:rsidR="00924F15" w:rsidRPr="00CB158A" w:rsidRDefault="00924F15" w:rsidP="002D49D7">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24F15" w:rsidRPr="00CB158A" w:rsidRDefault="00924F15" w:rsidP="002D49D7">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Ведущие курские предприятия постоянно взаимодействуют с вузами и профессиональными учебными заведениями в рамках договорных обязательств. Так, «Фармстандарт–Лексредства», «Электроагрегат», «Авиаавтоматика» им. В.В.Тара</w:t>
            </w:r>
            <w:r w:rsidR="00AB1F2A" w:rsidRPr="00CB158A">
              <w:rPr>
                <w:rFonts w:ascii="Times New Roman" w:hAnsi="Times New Roman" w:cs="Times New Roman"/>
                <w:sz w:val="18"/>
                <w:szCs w:val="18"/>
              </w:rPr>
              <w:t>-</w:t>
            </w:r>
            <w:r w:rsidRPr="00CB158A">
              <w:rPr>
                <w:rFonts w:ascii="Times New Roman" w:hAnsi="Times New Roman" w:cs="Times New Roman"/>
                <w:sz w:val="18"/>
                <w:szCs w:val="18"/>
              </w:rPr>
              <w:t>сова», «ГОТЭК», «Курскхимво</w:t>
            </w:r>
            <w:r w:rsidR="00AB1F2A" w:rsidRPr="00CB158A">
              <w:rPr>
                <w:rFonts w:ascii="Times New Roman" w:hAnsi="Times New Roman" w:cs="Times New Roman"/>
                <w:sz w:val="18"/>
                <w:szCs w:val="18"/>
              </w:rPr>
              <w:t>-</w:t>
            </w:r>
            <w:r w:rsidRPr="00CB158A">
              <w:rPr>
                <w:rFonts w:ascii="Times New Roman" w:hAnsi="Times New Roman" w:cs="Times New Roman"/>
                <w:sz w:val="18"/>
                <w:szCs w:val="18"/>
              </w:rPr>
              <w:t>локно», «Курскрезинотехни</w:t>
            </w:r>
            <w:r w:rsidR="00AB1F2A" w:rsidRPr="00CB158A">
              <w:rPr>
                <w:rFonts w:ascii="Times New Roman" w:hAnsi="Times New Roman" w:cs="Times New Roman"/>
                <w:sz w:val="18"/>
                <w:szCs w:val="18"/>
              </w:rPr>
              <w:t>-</w:t>
            </w:r>
            <w:r w:rsidRPr="00CB158A">
              <w:rPr>
                <w:rFonts w:ascii="Times New Roman" w:hAnsi="Times New Roman" w:cs="Times New Roman"/>
                <w:sz w:val="18"/>
                <w:szCs w:val="18"/>
              </w:rPr>
              <w:t>ка»,«Курская аккумуляторная площадка», «Геомаш» и другие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 дни открытых дверей, экскурсии, мастер-</w:t>
            </w:r>
            <w:r w:rsidRPr="00CB158A">
              <w:rPr>
                <w:rFonts w:ascii="Times New Roman" w:hAnsi="Times New Roman" w:cs="Times New Roman"/>
                <w:sz w:val="18"/>
                <w:szCs w:val="18"/>
              </w:rPr>
              <w:lastRenderedPageBreak/>
              <w:t>классы и др.</w:t>
            </w:r>
          </w:p>
          <w:p w:rsidR="00924F15" w:rsidRPr="00CB158A" w:rsidRDefault="00924F15" w:rsidP="00E0228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75" w:type="pct"/>
            <w:gridSpan w:val="3"/>
            <w:shd w:val="clear" w:color="auto" w:fill="auto"/>
          </w:tcPr>
          <w:p w:rsidR="00924F15" w:rsidRPr="00CB158A" w:rsidRDefault="00924F15" w:rsidP="00924F15">
            <w:pPr>
              <w:widowControl w:val="0"/>
              <w:spacing w:after="0" w:line="240" w:lineRule="auto"/>
              <w:jc w:val="both"/>
              <w:rPr>
                <w:rFonts w:ascii="Times New Roman" w:hAnsi="Times New Roman" w:cs="Times New Roman"/>
                <w:strike/>
                <w:sz w:val="18"/>
                <w:szCs w:val="18"/>
              </w:rPr>
            </w:pPr>
            <w:r w:rsidRPr="00CB158A">
              <w:rPr>
                <w:rFonts w:ascii="Times New Roman" w:hAnsi="Times New Roman" w:cs="Times New Roman"/>
                <w:sz w:val="18"/>
                <w:szCs w:val="18"/>
              </w:rPr>
              <w:lastRenderedPageBreak/>
              <w:t>Обеспечение потребности промышленных предприятий  Курской области в профессиональных кадрах</w:t>
            </w:r>
          </w:p>
        </w:tc>
        <w:tc>
          <w:tcPr>
            <w:tcW w:w="316" w:type="pct"/>
            <w:gridSpan w:val="2"/>
          </w:tcPr>
          <w:p w:rsidR="00924F15" w:rsidRPr="00CB158A" w:rsidRDefault="00924F15" w:rsidP="002D49D7">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71" w:type="pct"/>
            <w:gridSpan w:val="2"/>
          </w:tcPr>
          <w:p w:rsidR="00924F15" w:rsidRPr="00CB158A" w:rsidRDefault="00924F15" w:rsidP="002D49D7">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30" w:type="pct"/>
          </w:tcPr>
          <w:p w:rsidR="00924F15" w:rsidRPr="00CB158A" w:rsidRDefault="00924F15" w:rsidP="00BE6C12">
            <w:pPr>
              <w:widowControl w:val="0"/>
              <w:spacing w:after="0" w:line="240" w:lineRule="auto"/>
              <w:rPr>
                <w:rFonts w:ascii="Times New Roman" w:hAnsi="Times New Roman" w:cs="Times New Roman"/>
                <w:strike/>
                <w:sz w:val="18"/>
                <w:szCs w:val="18"/>
              </w:rPr>
            </w:pPr>
          </w:p>
        </w:tc>
      </w:tr>
      <w:tr w:rsidR="002D49D7" w:rsidRPr="00CB158A" w:rsidTr="00D03AB2">
        <w:tc>
          <w:tcPr>
            <w:tcW w:w="5000" w:type="pct"/>
            <w:gridSpan w:val="14"/>
            <w:shd w:val="clear" w:color="auto" w:fill="auto"/>
            <w:vAlign w:val="center"/>
          </w:tcPr>
          <w:p w:rsidR="002D49D7" w:rsidRPr="00CB158A" w:rsidRDefault="002D49D7" w:rsidP="00BE6C12">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lastRenderedPageBreak/>
              <w:t>Раздел «Машиностроение»</w:t>
            </w:r>
          </w:p>
        </w:tc>
      </w:tr>
      <w:tr w:rsidR="002D49D7" w:rsidRPr="00CB158A" w:rsidTr="00D03AB2">
        <w:tc>
          <w:tcPr>
            <w:tcW w:w="5000" w:type="pct"/>
            <w:gridSpan w:val="14"/>
            <w:shd w:val="clear" w:color="auto" w:fill="auto"/>
            <w:vAlign w:val="center"/>
          </w:tcPr>
          <w:p w:rsidR="002D49D7" w:rsidRPr="00CB158A" w:rsidRDefault="002D49D7" w:rsidP="00BE6C12">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1.5. Увеличение конкурентоспособности машиностроительного комплекса Курской области на основе активизации процессов кластеризации отрасли, внедрения новых технологий и реализации проектов в области электротехнической, электронной промышленности</w:t>
            </w:r>
          </w:p>
        </w:tc>
      </w:tr>
      <w:tr w:rsidR="00455838" w:rsidRPr="00CB158A" w:rsidTr="0001432F">
        <w:tc>
          <w:tcPr>
            <w:tcW w:w="180" w:type="pct"/>
            <w:shd w:val="clear" w:color="auto" w:fill="auto"/>
            <w:vAlign w:val="center"/>
          </w:tcPr>
          <w:p w:rsidR="00455838" w:rsidRPr="00CB158A" w:rsidRDefault="00455838"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1.5.2.</w:t>
            </w:r>
          </w:p>
        </w:tc>
        <w:tc>
          <w:tcPr>
            <w:tcW w:w="672" w:type="pct"/>
            <w:shd w:val="clear" w:color="auto" w:fill="auto"/>
          </w:tcPr>
          <w:p w:rsidR="00455838" w:rsidRPr="00CB158A" w:rsidRDefault="00455838" w:rsidP="00D563CD">
            <w:pPr>
              <w:widowControl w:val="0"/>
              <w:spacing w:after="0" w:line="240" w:lineRule="auto"/>
              <w:rPr>
                <w:rFonts w:ascii="Times New Roman" w:hAnsi="Times New Roman"/>
                <w:sz w:val="18"/>
                <w:szCs w:val="18"/>
              </w:rPr>
            </w:pPr>
            <w:r w:rsidRPr="00CB158A">
              <w:rPr>
                <w:rFonts w:ascii="Times New Roman" w:hAnsi="Times New Roman"/>
                <w:sz w:val="18"/>
                <w:szCs w:val="18"/>
              </w:rPr>
              <w:t>Содействие в продвижении продукции предприятий Курской области на российский и зарубежный рынки</w:t>
            </w:r>
          </w:p>
        </w:tc>
        <w:tc>
          <w:tcPr>
            <w:tcW w:w="405" w:type="pct"/>
          </w:tcPr>
          <w:p w:rsidR="00455838" w:rsidRPr="00CB158A" w:rsidRDefault="00455838"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455838" w:rsidRPr="00CB158A" w:rsidRDefault="00455838"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455838" w:rsidRPr="00CB158A" w:rsidRDefault="00455838"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w:t>
            </w:r>
            <w:r w:rsidR="00CB158A">
              <w:rPr>
                <w:rFonts w:ascii="Times New Roman" w:hAnsi="Times New Roman"/>
                <w:sz w:val="18"/>
                <w:szCs w:val="18"/>
              </w:rPr>
              <w:t>-</w:t>
            </w:r>
            <w:r w:rsidRPr="00CB158A">
              <w:rPr>
                <w:rFonts w:ascii="Times New Roman" w:hAnsi="Times New Roman"/>
                <w:sz w:val="18"/>
                <w:szCs w:val="18"/>
              </w:rPr>
              <w:t>нимательства Курской области,</w:t>
            </w:r>
          </w:p>
          <w:p w:rsidR="00455838" w:rsidRPr="00CB158A" w:rsidRDefault="00455838"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хозяйствующие субъекты Курской области </w:t>
            </w:r>
          </w:p>
        </w:tc>
        <w:tc>
          <w:tcPr>
            <w:tcW w:w="990" w:type="pct"/>
          </w:tcPr>
          <w:p w:rsidR="00455838" w:rsidRPr="00CB158A" w:rsidRDefault="00455838" w:rsidP="00D563CD">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w:t>
            </w:r>
            <w:r w:rsidR="006D025F" w:rsidRPr="00CB158A">
              <w:rPr>
                <w:rFonts w:ascii="Times New Roman" w:hAnsi="Times New Roman" w:cs="Times New Roman"/>
                <w:b/>
                <w:sz w:val="18"/>
                <w:szCs w:val="18"/>
              </w:rPr>
              <w:t>ено</w:t>
            </w:r>
            <w:r w:rsidRPr="00CB158A">
              <w:rPr>
                <w:rFonts w:ascii="Times New Roman" w:hAnsi="Times New Roman" w:cs="Times New Roman"/>
                <w:b/>
                <w:sz w:val="18"/>
                <w:szCs w:val="18"/>
              </w:rPr>
              <w:t>.</w:t>
            </w:r>
          </w:p>
          <w:p w:rsidR="00455838" w:rsidRPr="00CB158A" w:rsidRDefault="00455838" w:rsidP="00D563CD">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 сведения предприятий области на постоянной основе доводится информация о проводимых российских и международных выставочно-ярмарочных мероприятиях, а также информация о мерах государственной поддержки, направленных на стимулирование экспорта продукции</w:t>
            </w:r>
          </w:p>
        </w:tc>
        <w:tc>
          <w:tcPr>
            <w:tcW w:w="1562" w:type="pct"/>
            <w:gridSpan w:val="7"/>
            <w:shd w:val="clear" w:color="auto" w:fill="auto"/>
          </w:tcPr>
          <w:p w:rsidR="00455838" w:rsidRPr="00CB158A" w:rsidRDefault="00455838" w:rsidP="0045583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Расширение рынка сбыта продукции предприятий Курской области</w:t>
            </w:r>
          </w:p>
        </w:tc>
        <w:tc>
          <w:tcPr>
            <w:tcW w:w="330" w:type="pct"/>
          </w:tcPr>
          <w:p w:rsidR="00455838" w:rsidRPr="00CB158A" w:rsidRDefault="00455838" w:rsidP="00BE6C12">
            <w:pPr>
              <w:widowControl w:val="0"/>
              <w:spacing w:after="0" w:line="240" w:lineRule="auto"/>
              <w:rPr>
                <w:rFonts w:ascii="Times New Roman" w:hAnsi="Times New Roman" w:cs="Times New Roman"/>
                <w:sz w:val="18"/>
                <w:szCs w:val="18"/>
              </w:rPr>
            </w:pPr>
          </w:p>
        </w:tc>
      </w:tr>
      <w:tr w:rsidR="00924F15" w:rsidRPr="00CB158A" w:rsidTr="0001432F">
        <w:tc>
          <w:tcPr>
            <w:tcW w:w="180" w:type="pct"/>
            <w:shd w:val="clear" w:color="auto" w:fill="auto"/>
            <w:vAlign w:val="center"/>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1.5.3.</w:t>
            </w:r>
          </w:p>
        </w:tc>
        <w:tc>
          <w:tcPr>
            <w:tcW w:w="672" w:type="pct"/>
            <w:shd w:val="clear" w:color="auto" w:fill="auto"/>
          </w:tcPr>
          <w:p w:rsidR="00924F15" w:rsidRPr="00CB158A" w:rsidRDefault="00924F15" w:rsidP="00D563CD">
            <w:pPr>
              <w:widowControl w:val="0"/>
              <w:spacing w:after="0" w:line="240" w:lineRule="auto"/>
              <w:rPr>
                <w:rFonts w:ascii="Times New Roman" w:hAnsi="Times New Roman"/>
                <w:sz w:val="18"/>
                <w:szCs w:val="18"/>
              </w:rPr>
            </w:pPr>
            <w:r w:rsidRPr="00CB158A">
              <w:rPr>
                <w:rFonts w:ascii="Times New Roman" w:hAnsi="Times New Roman"/>
                <w:sz w:val="18"/>
                <w:szCs w:val="18"/>
              </w:rPr>
              <w:t>Привлечение инвестиций в модернизацию основных фондов предприятий, внедрение новых технологий, продуктовых и процессных инноваций</w:t>
            </w:r>
          </w:p>
        </w:tc>
        <w:tc>
          <w:tcPr>
            <w:tcW w:w="405" w:type="pct"/>
          </w:tcPr>
          <w:p w:rsidR="003B6783"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w:t>
            </w:r>
          </w:p>
          <w:p w:rsidR="00924F15"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предприятия</w:t>
            </w:r>
          </w:p>
        </w:tc>
        <w:tc>
          <w:tcPr>
            <w:tcW w:w="403" w:type="pct"/>
            <w:shd w:val="clear" w:color="auto" w:fill="auto"/>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w:t>
            </w:r>
            <w:r w:rsidR="00CB158A">
              <w:rPr>
                <w:rFonts w:ascii="Times New Roman" w:hAnsi="Times New Roman"/>
                <w:sz w:val="18"/>
                <w:szCs w:val="18"/>
              </w:rPr>
              <w:t>-</w:t>
            </w:r>
            <w:r w:rsidRPr="00CB158A">
              <w:rPr>
                <w:rFonts w:ascii="Times New Roman" w:hAnsi="Times New Roman"/>
                <w:sz w:val="18"/>
                <w:szCs w:val="18"/>
              </w:rPr>
              <w:t>нимательства Курской области,</w:t>
            </w:r>
          </w:p>
          <w:p w:rsidR="00924F15" w:rsidRPr="00CB158A" w:rsidRDefault="00924F15"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хозяйствующие субъекты Курской области </w:t>
            </w:r>
          </w:p>
        </w:tc>
        <w:tc>
          <w:tcPr>
            <w:tcW w:w="990" w:type="pct"/>
          </w:tcPr>
          <w:p w:rsidR="00924F15" w:rsidRPr="00CB158A" w:rsidRDefault="00924F15" w:rsidP="0045583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24F15" w:rsidRPr="00CB158A" w:rsidRDefault="00924F15" w:rsidP="0045583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Предприятия области ежегодно претендуют на меры государственной поддержки Минпромторга России. Федеральные средства направляются, в том числе на научно-исследовательские и опытно-конструкторские работы в производстве электроники и электрических изделий. В 2021 году предприятиями АО «Авиаавтоматика им. В.В. Тарасова», АО «КЭАЗ», ООО «Совтест» по данным </w:t>
            </w:r>
            <w:r w:rsidRPr="00CB158A">
              <w:rPr>
                <w:rFonts w:ascii="Times New Roman" w:hAnsi="Times New Roman" w:cs="Times New Roman"/>
                <w:sz w:val="18"/>
                <w:szCs w:val="18"/>
              </w:rPr>
              <w:lastRenderedPageBreak/>
              <w:t>направлениям получено около 266 млн. рублей</w:t>
            </w:r>
          </w:p>
        </w:tc>
        <w:tc>
          <w:tcPr>
            <w:tcW w:w="875" w:type="pct"/>
            <w:gridSpan w:val="3"/>
            <w:shd w:val="clear" w:color="auto" w:fill="auto"/>
          </w:tcPr>
          <w:p w:rsidR="00924F15" w:rsidRPr="00CB158A" w:rsidRDefault="00924F15" w:rsidP="00924F1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Рост объема инвестиций предприятий машиностроительного комплекса</w:t>
            </w:r>
          </w:p>
        </w:tc>
        <w:tc>
          <w:tcPr>
            <w:tcW w:w="316" w:type="pct"/>
            <w:gridSpan w:val="2"/>
          </w:tcPr>
          <w:p w:rsidR="00924F15" w:rsidRPr="00CB158A" w:rsidRDefault="00924F15" w:rsidP="00B3064B">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24F15" w:rsidRPr="00CB158A" w:rsidRDefault="00924F15" w:rsidP="00B3064B">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24F15" w:rsidRPr="00CB158A" w:rsidRDefault="00924F15" w:rsidP="00BE6C12">
            <w:pPr>
              <w:widowControl w:val="0"/>
              <w:spacing w:after="0" w:line="240" w:lineRule="auto"/>
              <w:rPr>
                <w:rFonts w:ascii="Times New Roman" w:hAnsi="Times New Roman" w:cs="Times New Roman"/>
                <w:sz w:val="18"/>
                <w:szCs w:val="18"/>
              </w:rPr>
            </w:pPr>
          </w:p>
        </w:tc>
      </w:tr>
      <w:tr w:rsidR="002D49D7" w:rsidRPr="00CB158A" w:rsidTr="00D03AB2">
        <w:tc>
          <w:tcPr>
            <w:tcW w:w="5000" w:type="pct"/>
            <w:gridSpan w:val="14"/>
            <w:shd w:val="clear" w:color="auto" w:fill="auto"/>
            <w:vAlign w:val="center"/>
          </w:tcPr>
          <w:p w:rsidR="002D49D7" w:rsidRPr="00CB158A" w:rsidRDefault="002D49D7"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Задача 1.6. Стимулирование гражданской диверсификации промышленных предприятий оборонно-промышленного комплекса (ОПК), активизация процессов разработки и внедрения новых технологий и продуктов, использование полного спектра инструментов поддержки федеральных органов власти, способствующих конверсии предприятий ОПК</w:t>
            </w:r>
          </w:p>
        </w:tc>
      </w:tr>
      <w:tr w:rsidR="006D025F" w:rsidRPr="00CB158A" w:rsidTr="0001432F">
        <w:tc>
          <w:tcPr>
            <w:tcW w:w="180" w:type="pct"/>
            <w:shd w:val="clear" w:color="auto" w:fill="auto"/>
            <w:vAlign w:val="center"/>
          </w:tcPr>
          <w:p w:rsidR="006D025F" w:rsidRPr="00CB158A" w:rsidRDefault="006D025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1.6.1.</w:t>
            </w:r>
          </w:p>
        </w:tc>
        <w:tc>
          <w:tcPr>
            <w:tcW w:w="672" w:type="pct"/>
            <w:shd w:val="clear" w:color="auto" w:fill="auto"/>
          </w:tcPr>
          <w:p w:rsidR="006D025F" w:rsidRPr="00CB158A" w:rsidRDefault="006D025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Содействие в привлечении инвестиций предприятиями оборонно-промышленного комплекса в диверсификацию производства; участие в инициативах федеральных органов власти</w:t>
            </w:r>
          </w:p>
        </w:tc>
        <w:tc>
          <w:tcPr>
            <w:tcW w:w="405" w:type="pct"/>
          </w:tcPr>
          <w:p w:rsidR="006D025F" w:rsidRPr="00CB158A" w:rsidRDefault="006D025F" w:rsidP="00661A14">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6D025F" w:rsidRPr="00CB158A" w:rsidRDefault="006D025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D025F" w:rsidRPr="00CB158A" w:rsidRDefault="006D025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w:t>
            </w:r>
            <w:r w:rsidR="00CB158A">
              <w:rPr>
                <w:rFonts w:ascii="Times New Roman" w:hAnsi="Times New Roman"/>
                <w:sz w:val="18"/>
                <w:szCs w:val="18"/>
              </w:rPr>
              <w:t>-</w:t>
            </w:r>
            <w:r w:rsidRPr="00CB158A">
              <w:rPr>
                <w:rFonts w:ascii="Times New Roman" w:hAnsi="Times New Roman"/>
                <w:sz w:val="18"/>
                <w:szCs w:val="18"/>
              </w:rPr>
              <w:t>нимательства Курской области,</w:t>
            </w:r>
          </w:p>
          <w:p w:rsidR="006D025F" w:rsidRPr="00CB158A" w:rsidRDefault="006D025F"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хозяйствующие субъекты Курской области </w:t>
            </w:r>
          </w:p>
        </w:tc>
        <w:tc>
          <w:tcPr>
            <w:tcW w:w="990" w:type="pct"/>
          </w:tcPr>
          <w:p w:rsidR="006D025F" w:rsidRPr="00CB158A" w:rsidRDefault="006D025F" w:rsidP="004B2E2E">
            <w:pPr>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w:t>
            </w:r>
            <w:r w:rsidR="001723F2" w:rsidRPr="00CB158A">
              <w:rPr>
                <w:rFonts w:ascii="Times New Roman" w:hAnsi="Times New Roman" w:cs="Times New Roman"/>
                <w:b/>
                <w:sz w:val="18"/>
                <w:szCs w:val="18"/>
              </w:rPr>
              <w:t>ено</w:t>
            </w:r>
            <w:r w:rsidRPr="00CB158A">
              <w:rPr>
                <w:rFonts w:ascii="Times New Roman" w:hAnsi="Times New Roman" w:cs="Times New Roman"/>
                <w:sz w:val="18"/>
                <w:szCs w:val="18"/>
              </w:rPr>
              <w:t>.</w:t>
            </w:r>
          </w:p>
          <w:p w:rsidR="006D025F" w:rsidRPr="00CB158A" w:rsidRDefault="006D025F" w:rsidP="004B2E2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соответствии с приказом Минпромторга России от 27.05.2021 № 1918 «Об утверждении перечня организаций, включенных в сводный реестр организаций оборонно-промышленного комплекса» в указанный перечень включено АО «Авиаавтоматика» им. В.В. Тарасова». Предприятием в 2021 году привлечено на реализацию проектов, в том числе направленных на диверсификацию производства, более 174 млн. рублей. Общий объем инвестиций составил более 300 млн. рублей</w:t>
            </w:r>
          </w:p>
        </w:tc>
        <w:tc>
          <w:tcPr>
            <w:tcW w:w="1562" w:type="pct"/>
            <w:gridSpan w:val="7"/>
            <w:shd w:val="clear" w:color="auto" w:fill="auto"/>
          </w:tcPr>
          <w:p w:rsidR="006D025F" w:rsidRPr="00CB158A" w:rsidRDefault="006D025F" w:rsidP="006D025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Диверсификация предприятий оборонно-промышленного комплекса Курской области</w:t>
            </w:r>
          </w:p>
        </w:tc>
        <w:tc>
          <w:tcPr>
            <w:tcW w:w="330" w:type="pct"/>
          </w:tcPr>
          <w:p w:rsidR="006D025F" w:rsidRPr="00CB158A" w:rsidRDefault="006D025F" w:rsidP="00BE6C12">
            <w:pPr>
              <w:widowControl w:val="0"/>
              <w:spacing w:after="0" w:line="240" w:lineRule="auto"/>
              <w:rPr>
                <w:rFonts w:ascii="Times New Roman" w:hAnsi="Times New Roman" w:cs="Times New Roman"/>
                <w:sz w:val="18"/>
                <w:szCs w:val="18"/>
              </w:rPr>
            </w:pPr>
          </w:p>
        </w:tc>
      </w:tr>
      <w:tr w:rsidR="00924F15" w:rsidRPr="00CB158A" w:rsidTr="0001432F">
        <w:tc>
          <w:tcPr>
            <w:tcW w:w="180" w:type="pct"/>
            <w:shd w:val="clear" w:color="auto" w:fill="auto"/>
            <w:vAlign w:val="center"/>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1.6.2.</w:t>
            </w:r>
          </w:p>
        </w:tc>
        <w:tc>
          <w:tcPr>
            <w:tcW w:w="672" w:type="pct"/>
            <w:shd w:val="clear" w:color="auto" w:fill="auto"/>
          </w:tcPr>
          <w:p w:rsidR="00924F15" w:rsidRPr="00CB158A" w:rsidRDefault="00924F15" w:rsidP="00F37143">
            <w:pPr>
              <w:widowControl w:val="0"/>
              <w:spacing w:after="0" w:line="240" w:lineRule="auto"/>
              <w:rPr>
                <w:rFonts w:ascii="Times New Roman" w:hAnsi="Times New Roman"/>
                <w:sz w:val="18"/>
                <w:szCs w:val="18"/>
              </w:rPr>
            </w:pPr>
            <w:r w:rsidRPr="00CB158A">
              <w:rPr>
                <w:rFonts w:ascii="Times New Roman" w:hAnsi="Times New Roman"/>
                <w:sz w:val="18"/>
                <w:szCs w:val="18"/>
              </w:rPr>
              <w:t>Содействие реализации диверсификационных проектов, содействие в организации трансфера перспективных технологий оборонных предприятий в гражданские сегменты и продвижение высокотехнологичной гражданской продукции на рынках</w:t>
            </w:r>
          </w:p>
        </w:tc>
        <w:tc>
          <w:tcPr>
            <w:tcW w:w="405" w:type="pct"/>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Проекты предприятий</w:t>
            </w:r>
          </w:p>
        </w:tc>
        <w:tc>
          <w:tcPr>
            <w:tcW w:w="403" w:type="pct"/>
            <w:shd w:val="clear" w:color="auto" w:fill="auto"/>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w:t>
            </w:r>
            <w:r w:rsidR="00CB158A">
              <w:rPr>
                <w:rFonts w:ascii="Times New Roman" w:hAnsi="Times New Roman"/>
                <w:sz w:val="18"/>
                <w:szCs w:val="18"/>
              </w:rPr>
              <w:t>-</w:t>
            </w:r>
            <w:r w:rsidRPr="00CB158A">
              <w:rPr>
                <w:rFonts w:ascii="Times New Roman" w:hAnsi="Times New Roman"/>
                <w:sz w:val="18"/>
                <w:szCs w:val="18"/>
              </w:rPr>
              <w:t>нимательства Курской области,</w:t>
            </w:r>
          </w:p>
          <w:p w:rsidR="00924F15" w:rsidRPr="00CB158A" w:rsidRDefault="00924F15"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хозяйствующие субъекты Курской области</w:t>
            </w:r>
          </w:p>
        </w:tc>
        <w:tc>
          <w:tcPr>
            <w:tcW w:w="990" w:type="pct"/>
          </w:tcPr>
          <w:p w:rsidR="00924F15" w:rsidRPr="00CB158A" w:rsidRDefault="00924F15" w:rsidP="00E02286">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24F15" w:rsidRPr="00CB158A" w:rsidRDefault="00924F15" w:rsidP="00E0228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АО «Авиаавтоматика» им. В.В. Тарасова»</w:t>
            </w:r>
            <w:r w:rsidR="00AB1F2A" w:rsidRPr="00CB158A">
              <w:rPr>
                <w:rFonts w:ascii="Times New Roman" w:hAnsi="Times New Roman" w:cs="Times New Roman"/>
                <w:sz w:val="18"/>
                <w:szCs w:val="18"/>
              </w:rPr>
              <w:t xml:space="preserve"> реализовывались </w:t>
            </w:r>
            <w:r w:rsidRPr="00CB158A">
              <w:rPr>
                <w:rFonts w:ascii="Times New Roman" w:hAnsi="Times New Roman" w:cs="Times New Roman"/>
                <w:sz w:val="18"/>
                <w:szCs w:val="18"/>
              </w:rPr>
              <w:t>проекты:</w:t>
            </w:r>
          </w:p>
          <w:p w:rsidR="00924F15" w:rsidRPr="00CB158A" w:rsidRDefault="00924F15" w:rsidP="00E0228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создание научно-технического задела по разработке базовых технологий производства унифицированного ряда программно-аппаратных платформ для интеллектуальных транспортных систем самолетного и вертолетного типов, наземных, надводных и подводных роботизированных комплексов, а также средств обеспечения и их эксплуатации;</w:t>
            </w:r>
          </w:p>
          <w:p w:rsidR="00924F15" w:rsidRPr="00CB158A" w:rsidRDefault="00924F15" w:rsidP="00E0228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разработка базовых технологий </w:t>
            </w:r>
            <w:r w:rsidRPr="00CB158A">
              <w:rPr>
                <w:rFonts w:ascii="Times New Roman" w:hAnsi="Times New Roman" w:cs="Times New Roman"/>
                <w:sz w:val="18"/>
                <w:szCs w:val="18"/>
              </w:rPr>
              <w:lastRenderedPageBreak/>
              <w:t xml:space="preserve">производства элементов систем автоматического управления и средств обеспечения их эксплуатации для перспективных транспортных платформ и объектов ТЭК. </w:t>
            </w:r>
          </w:p>
          <w:p w:rsidR="00924F15" w:rsidRPr="00CB158A" w:rsidRDefault="00924F15" w:rsidP="00E0228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Продукция в рамках реализации данных проектов является продукцией двойного назначения.</w:t>
            </w:r>
          </w:p>
          <w:p w:rsidR="00924F15" w:rsidRPr="00CB158A" w:rsidRDefault="00924F15" w:rsidP="00E0228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Предприятие проводит постоянную работу по расширению номенклатуры изделий авиационной тематики для гражданского сектора авиации, участвует в создании самолета МС-21 с проектом «ИССКОР» (интегрированная система сбора контроля обработки и регистрации полетных данных), ведет выпуск линейки бортовых регистраторов для гражданской авиации серии, в том числе для нового вертолета АНСАТ и Ка-226, также органов оперативного управления для российско-китайского проекта по созданию дальнемагистрального широкофюзеляжного пассажирского самолета SRS929.</w:t>
            </w:r>
          </w:p>
          <w:p w:rsidR="00924F15" w:rsidRPr="00CB158A" w:rsidRDefault="00924F15" w:rsidP="00596C1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Наряду со своей основной деятельностью – выпуском авиационных приборов, предприятие разрабатывает и производит изделия электроприводной арматуры для различных отраслей промышленности, в том числе для </w:t>
            </w:r>
            <w:r w:rsidRPr="00CB158A">
              <w:rPr>
                <w:rFonts w:ascii="Times New Roman" w:hAnsi="Times New Roman" w:cs="Times New Roman"/>
                <w:sz w:val="18"/>
                <w:szCs w:val="18"/>
              </w:rPr>
              <w:lastRenderedPageBreak/>
              <w:t>топливно-энергетического комплекса, атомных станций и морских судов.  Электроприводы эксплуатируются более чем на 60 ТЭЦ России, большинстве ТЭЦ и ГРЭС Белоруссии, на ТЭЦ Польши, Ирака, Румынии, Индии, на атомных станциях России, Украины, Ирана, Чехии,, Индии, Китая</w:t>
            </w:r>
          </w:p>
        </w:tc>
        <w:tc>
          <w:tcPr>
            <w:tcW w:w="875" w:type="pct"/>
            <w:gridSpan w:val="3"/>
            <w:shd w:val="clear" w:color="auto" w:fill="auto"/>
          </w:tcPr>
          <w:p w:rsidR="00924F15" w:rsidRPr="00CB158A" w:rsidRDefault="00924F15" w:rsidP="00924F1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Увеличение </w:t>
            </w:r>
            <w:r w:rsidR="00B64CB1" w:rsidRPr="00CB158A">
              <w:rPr>
                <w:rFonts w:ascii="Times New Roman" w:hAnsi="Times New Roman" w:cs="Times New Roman"/>
                <w:sz w:val="18"/>
                <w:szCs w:val="18"/>
              </w:rPr>
              <w:t xml:space="preserve">к 2030 году </w:t>
            </w:r>
            <w:r w:rsidRPr="00CB158A">
              <w:rPr>
                <w:rFonts w:ascii="Times New Roman" w:hAnsi="Times New Roman" w:cs="Times New Roman"/>
                <w:sz w:val="18"/>
                <w:szCs w:val="18"/>
              </w:rPr>
              <w:t>доли продукции высокотехно</w:t>
            </w:r>
            <w:r w:rsidR="00B64CB1" w:rsidRPr="00CB158A">
              <w:rPr>
                <w:rFonts w:ascii="Times New Roman" w:hAnsi="Times New Roman" w:cs="Times New Roman"/>
                <w:sz w:val="18"/>
                <w:szCs w:val="18"/>
              </w:rPr>
              <w:t>-</w:t>
            </w:r>
            <w:r w:rsidRPr="00CB158A">
              <w:rPr>
                <w:rFonts w:ascii="Times New Roman" w:hAnsi="Times New Roman" w:cs="Times New Roman"/>
                <w:sz w:val="18"/>
                <w:szCs w:val="18"/>
              </w:rPr>
              <w:t>логичных и наукоемких отраслей в валовом региональном продукте до 30%</w:t>
            </w:r>
          </w:p>
        </w:tc>
        <w:tc>
          <w:tcPr>
            <w:tcW w:w="316" w:type="pct"/>
            <w:gridSpan w:val="2"/>
          </w:tcPr>
          <w:p w:rsidR="00924F15" w:rsidRPr="00CB158A" w:rsidRDefault="00924F15" w:rsidP="00596C1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24F15" w:rsidRPr="00CB158A" w:rsidRDefault="00924F15" w:rsidP="00596C1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24F15" w:rsidRPr="00CB158A" w:rsidRDefault="00924F15" w:rsidP="00BE6C12">
            <w:pPr>
              <w:widowControl w:val="0"/>
              <w:spacing w:after="0" w:line="240" w:lineRule="auto"/>
              <w:rPr>
                <w:rFonts w:ascii="Times New Roman" w:hAnsi="Times New Roman" w:cs="Times New Roman"/>
                <w:sz w:val="18"/>
                <w:szCs w:val="18"/>
              </w:rPr>
            </w:pPr>
          </w:p>
        </w:tc>
      </w:tr>
      <w:tr w:rsidR="00924F15" w:rsidRPr="00CB158A" w:rsidTr="0001432F">
        <w:tc>
          <w:tcPr>
            <w:tcW w:w="180" w:type="pct"/>
            <w:shd w:val="clear" w:color="auto" w:fill="auto"/>
            <w:vAlign w:val="center"/>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1.6.4.</w:t>
            </w:r>
          </w:p>
        </w:tc>
        <w:tc>
          <w:tcPr>
            <w:tcW w:w="672" w:type="pct"/>
            <w:shd w:val="clear" w:color="auto" w:fill="auto"/>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Усиление кооперационных связей между предприятиями и субъектами рынка, обеспечивающими гибкую систему разработки новых видов продукции </w:t>
            </w:r>
          </w:p>
        </w:tc>
        <w:tc>
          <w:tcPr>
            <w:tcW w:w="405" w:type="pct"/>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Проекты предприятий</w:t>
            </w:r>
          </w:p>
        </w:tc>
        <w:tc>
          <w:tcPr>
            <w:tcW w:w="403" w:type="pct"/>
            <w:shd w:val="clear" w:color="auto" w:fill="auto"/>
          </w:tcPr>
          <w:p w:rsidR="00924F15" w:rsidRPr="00CB158A" w:rsidRDefault="00924F15"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24F15" w:rsidRPr="00CB158A" w:rsidRDefault="00924F15"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w:t>
            </w:r>
            <w:r w:rsidR="00CB158A">
              <w:rPr>
                <w:rFonts w:ascii="Times New Roman" w:hAnsi="Times New Roman"/>
                <w:sz w:val="18"/>
                <w:szCs w:val="18"/>
              </w:rPr>
              <w:t>-</w:t>
            </w:r>
            <w:r w:rsidRPr="00CB158A">
              <w:rPr>
                <w:rFonts w:ascii="Times New Roman" w:hAnsi="Times New Roman"/>
                <w:sz w:val="18"/>
                <w:szCs w:val="18"/>
              </w:rPr>
              <w:t>нимательства Курской области,</w:t>
            </w:r>
          </w:p>
          <w:p w:rsidR="00924F15" w:rsidRPr="00CB158A" w:rsidRDefault="00924F15"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хозяйствующие субъекты Курской области</w:t>
            </w:r>
          </w:p>
        </w:tc>
        <w:tc>
          <w:tcPr>
            <w:tcW w:w="990" w:type="pct"/>
          </w:tcPr>
          <w:p w:rsidR="00924F15" w:rsidRPr="00CB158A" w:rsidRDefault="00924F15" w:rsidP="00866B7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24F15" w:rsidRPr="00CB158A" w:rsidRDefault="00924F15" w:rsidP="00866B7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условиях ограничений по использованию электронной компонентной базы (ЭКБ) импортного производства АО «Авиаавтоматика» им. В.В. Тарасова» проводит работы по модернизации и разработке изделий с использованием отечественных аналогов ЭКБ. В рамках проведения НИОКР предприятие сотрудничает с ФГАО ВО «Южный федеральный университет», ФГБОУ ВО «Московский авиационный институт», ВУНЦ ВВС ВВА им. Н.Е. Жуковского и Ю.А. Гагарина», ФГБОУ ВО «Белгородский государственный университет»</w:t>
            </w:r>
          </w:p>
        </w:tc>
        <w:tc>
          <w:tcPr>
            <w:tcW w:w="856" w:type="pct"/>
            <w:gridSpan w:val="2"/>
            <w:shd w:val="clear" w:color="auto" w:fill="auto"/>
          </w:tcPr>
          <w:p w:rsidR="00924F15" w:rsidRPr="00CB158A" w:rsidRDefault="00924F15" w:rsidP="00866B7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производства новых видов конкурентоспособной продукции</w:t>
            </w:r>
          </w:p>
        </w:tc>
        <w:tc>
          <w:tcPr>
            <w:tcW w:w="321" w:type="pct"/>
            <w:gridSpan w:val="2"/>
            <w:shd w:val="clear" w:color="auto" w:fill="auto"/>
          </w:tcPr>
          <w:p w:rsidR="00924F15" w:rsidRPr="00CB158A" w:rsidRDefault="00924F15" w:rsidP="00866B7A">
            <w:pPr>
              <w:widowControl w:val="0"/>
              <w:spacing w:after="0" w:line="240" w:lineRule="auto"/>
              <w:jc w:val="both"/>
              <w:rPr>
                <w:rFonts w:ascii="Times New Roman" w:hAnsi="Times New Roman" w:cs="Times New Roman"/>
                <w:sz w:val="18"/>
                <w:szCs w:val="18"/>
              </w:rPr>
            </w:pPr>
          </w:p>
        </w:tc>
        <w:tc>
          <w:tcPr>
            <w:tcW w:w="385" w:type="pct"/>
            <w:gridSpan w:val="3"/>
            <w:shd w:val="clear" w:color="auto" w:fill="auto"/>
          </w:tcPr>
          <w:p w:rsidR="00924F15" w:rsidRPr="00CB158A" w:rsidRDefault="00924F15" w:rsidP="00866B7A">
            <w:pPr>
              <w:widowControl w:val="0"/>
              <w:spacing w:after="0" w:line="240" w:lineRule="auto"/>
              <w:jc w:val="both"/>
              <w:rPr>
                <w:rFonts w:ascii="Times New Roman" w:hAnsi="Times New Roman" w:cs="Times New Roman"/>
                <w:sz w:val="18"/>
                <w:szCs w:val="18"/>
              </w:rPr>
            </w:pPr>
          </w:p>
        </w:tc>
        <w:tc>
          <w:tcPr>
            <w:tcW w:w="330" w:type="pct"/>
          </w:tcPr>
          <w:p w:rsidR="00924F15" w:rsidRPr="00CB158A" w:rsidRDefault="00924F15" w:rsidP="00BE6C12">
            <w:pPr>
              <w:widowControl w:val="0"/>
              <w:spacing w:after="0" w:line="240" w:lineRule="auto"/>
              <w:rPr>
                <w:rFonts w:ascii="Times New Roman" w:hAnsi="Times New Roman" w:cs="Times New Roman"/>
                <w:sz w:val="18"/>
                <w:szCs w:val="18"/>
              </w:rPr>
            </w:pPr>
          </w:p>
        </w:tc>
      </w:tr>
      <w:tr w:rsidR="009458A8" w:rsidRPr="00CB158A" w:rsidTr="00D03AB2">
        <w:tc>
          <w:tcPr>
            <w:tcW w:w="5000" w:type="pct"/>
            <w:gridSpan w:val="14"/>
            <w:shd w:val="clear" w:color="auto" w:fill="auto"/>
            <w:vAlign w:val="center"/>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Раздел «Фармацевтика и медицинские изделия»</w:t>
            </w:r>
          </w:p>
        </w:tc>
      </w:tr>
      <w:tr w:rsidR="009458A8" w:rsidRPr="00CB158A" w:rsidTr="00D03AB2">
        <w:tc>
          <w:tcPr>
            <w:tcW w:w="5000" w:type="pct"/>
            <w:gridSpan w:val="14"/>
            <w:shd w:val="clear" w:color="auto" w:fill="auto"/>
            <w:vAlign w:val="center"/>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1.7. Формирование конкурентоспособной фармацевтической отрасли и отрасли по производству медицинских изделий, увеличение объемов производства на существующих предприятиях</w:t>
            </w:r>
          </w:p>
        </w:tc>
      </w:tr>
      <w:tr w:rsidR="009458A8" w:rsidRPr="00CB158A" w:rsidTr="0001432F">
        <w:tc>
          <w:tcPr>
            <w:tcW w:w="180" w:type="pct"/>
            <w:shd w:val="clear" w:color="auto" w:fill="auto"/>
            <w:vAlign w:val="center"/>
          </w:tcPr>
          <w:p w:rsidR="009458A8" w:rsidRPr="00CB158A" w:rsidRDefault="009458A8"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1.7.1.</w:t>
            </w:r>
          </w:p>
        </w:tc>
        <w:tc>
          <w:tcPr>
            <w:tcW w:w="672" w:type="pct"/>
            <w:shd w:val="clear" w:color="auto" w:fill="auto"/>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Привлечение инвестиций в отрасль фармацевтики и медицинских изделий </w:t>
            </w:r>
          </w:p>
        </w:tc>
        <w:tc>
          <w:tcPr>
            <w:tcW w:w="405" w:type="pct"/>
          </w:tcPr>
          <w:p w:rsidR="009458A8" w:rsidRPr="00CB158A" w:rsidRDefault="00F44134"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w:t>
            </w:r>
          </w:p>
          <w:p w:rsidR="00F44134" w:rsidRPr="00CB158A" w:rsidRDefault="00F44134" w:rsidP="00BE6C12">
            <w:pPr>
              <w:widowControl w:val="0"/>
              <w:spacing w:after="0" w:line="240" w:lineRule="auto"/>
              <w:rPr>
                <w:rFonts w:ascii="Times New Roman" w:hAnsi="Times New Roman" w:cs="Times New Roman"/>
                <w:sz w:val="18"/>
                <w:szCs w:val="18"/>
              </w:rPr>
            </w:pPr>
          </w:p>
        </w:tc>
        <w:tc>
          <w:tcPr>
            <w:tcW w:w="403" w:type="pct"/>
            <w:shd w:val="clear" w:color="auto" w:fill="auto"/>
          </w:tcPr>
          <w:p w:rsidR="009458A8" w:rsidRPr="00CB158A" w:rsidRDefault="009458A8"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w:t>
            </w:r>
            <w:r w:rsidR="00CB158A">
              <w:rPr>
                <w:rFonts w:ascii="Times New Roman" w:hAnsi="Times New Roman"/>
                <w:sz w:val="18"/>
                <w:szCs w:val="18"/>
              </w:rPr>
              <w:t>-</w:t>
            </w:r>
            <w:r w:rsidRPr="00CB158A">
              <w:rPr>
                <w:rFonts w:ascii="Times New Roman" w:hAnsi="Times New Roman"/>
                <w:sz w:val="18"/>
                <w:szCs w:val="18"/>
              </w:rPr>
              <w:t xml:space="preserve">нимательства </w:t>
            </w:r>
            <w:r w:rsidRPr="00CB158A">
              <w:rPr>
                <w:rFonts w:ascii="Times New Roman" w:hAnsi="Times New Roman"/>
                <w:sz w:val="18"/>
                <w:szCs w:val="18"/>
              </w:rPr>
              <w:lastRenderedPageBreak/>
              <w:t>Курской области,</w:t>
            </w:r>
          </w:p>
          <w:p w:rsidR="009458A8" w:rsidRPr="00CB158A" w:rsidRDefault="009458A8" w:rsidP="003769D7">
            <w:pPr>
              <w:widowControl w:val="0"/>
              <w:spacing w:after="0" w:line="240" w:lineRule="auto"/>
              <w:rPr>
                <w:rFonts w:ascii="Times New Roman" w:hAnsi="Times New Roman"/>
                <w:sz w:val="18"/>
                <w:szCs w:val="18"/>
              </w:rPr>
            </w:pPr>
            <w:r w:rsidRPr="00CB158A">
              <w:rPr>
                <w:rFonts w:ascii="Times New Roman" w:hAnsi="Times New Roman"/>
                <w:sz w:val="18"/>
                <w:szCs w:val="18"/>
              </w:rPr>
              <w:t>хозяйствующие субъекты Курской области</w:t>
            </w:r>
          </w:p>
        </w:tc>
        <w:tc>
          <w:tcPr>
            <w:tcW w:w="990" w:type="pct"/>
          </w:tcPr>
          <w:p w:rsidR="00F44134" w:rsidRPr="00CB158A" w:rsidRDefault="00F44134" w:rsidP="00F44134">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9458A8" w:rsidRPr="00CB158A" w:rsidRDefault="00F44134" w:rsidP="00F44134">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Предприятием отрасли АО «Фармстандарт-Лексредства» в 2021 году реализовывался проект по реконструкции корпуса №17 с </w:t>
            </w:r>
            <w:r w:rsidRPr="00CB158A">
              <w:rPr>
                <w:rFonts w:ascii="Times New Roman" w:hAnsi="Times New Roman"/>
                <w:sz w:val="18"/>
                <w:szCs w:val="18"/>
              </w:rPr>
              <w:lastRenderedPageBreak/>
              <w:t>организацией участка твердых лекарственных форм с общим объемом инвестиций 1,93 млрд. рублей. По итогам 2021 года инвестиции в основной капитал составили 635 млн. рублей</w:t>
            </w:r>
          </w:p>
        </w:tc>
        <w:tc>
          <w:tcPr>
            <w:tcW w:w="497" w:type="pct"/>
            <w:shd w:val="clear" w:color="auto" w:fill="auto"/>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Привлечение не менее 6 млрд. рублей инвестиций в основной </w:t>
            </w:r>
            <w:r w:rsidRPr="00CB158A">
              <w:rPr>
                <w:rFonts w:ascii="Times New Roman" w:hAnsi="Times New Roman"/>
                <w:sz w:val="18"/>
                <w:szCs w:val="18"/>
              </w:rPr>
              <w:lastRenderedPageBreak/>
              <w:t>капитал</w:t>
            </w:r>
            <w:r w:rsidR="0070528D" w:rsidRPr="00CB158A">
              <w:rPr>
                <w:rFonts w:ascii="Times New Roman" w:hAnsi="Times New Roman"/>
                <w:sz w:val="18"/>
                <w:szCs w:val="18"/>
              </w:rPr>
              <w:t>.</w:t>
            </w:r>
          </w:p>
          <w:p w:rsidR="009458A8" w:rsidRPr="00CB158A" w:rsidRDefault="0070528D" w:rsidP="0070528D">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У</w:t>
            </w:r>
            <w:r w:rsidR="009458A8" w:rsidRPr="00CB158A">
              <w:rPr>
                <w:rFonts w:ascii="Times New Roman" w:hAnsi="Times New Roman"/>
                <w:sz w:val="18"/>
                <w:szCs w:val="18"/>
              </w:rPr>
              <w:t>величение объемов производства предприятий фармацевтической отрасли, расширение ассортимента выпускаемой продукции</w:t>
            </w:r>
          </w:p>
        </w:tc>
        <w:tc>
          <w:tcPr>
            <w:tcW w:w="378" w:type="pct"/>
            <w:gridSpan w:val="2"/>
            <w:shd w:val="clear" w:color="auto" w:fill="auto"/>
          </w:tcPr>
          <w:p w:rsidR="009458A8" w:rsidRPr="00CB158A" w:rsidRDefault="00515AA4" w:rsidP="00515AA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635 млн. рублей</w:t>
            </w:r>
          </w:p>
        </w:tc>
        <w:tc>
          <w:tcPr>
            <w:tcW w:w="316" w:type="pct"/>
            <w:gridSpan w:val="2"/>
          </w:tcPr>
          <w:p w:rsidR="009458A8" w:rsidRPr="00CB158A" w:rsidRDefault="00515AA4" w:rsidP="00515AA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635 млн. рублей</w:t>
            </w:r>
          </w:p>
        </w:tc>
        <w:tc>
          <w:tcPr>
            <w:tcW w:w="371" w:type="pct"/>
            <w:gridSpan w:val="2"/>
          </w:tcPr>
          <w:p w:rsidR="009458A8" w:rsidRPr="00CB158A" w:rsidRDefault="00515AA4" w:rsidP="00515AA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458A8" w:rsidRPr="00CB158A" w:rsidRDefault="009458A8" w:rsidP="00BE6C12">
            <w:pPr>
              <w:widowControl w:val="0"/>
              <w:spacing w:after="0" w:line="240" w:lineRule="auto"/>
              <w:rPr>
                <w:rFonts w:ascii="Times New Roman" w:hAnsi="Times New Roman" w:cs="Times New Roman"/>
                <w:sz w:val="18"/>
                <w:szCs w:val="18"/>
              </w:rPr>
            </w:pPr>
          </w:p>
        </w:tc>
      </w:tr>
      <w:tr w:rsidR="009458A8" w:rsidRPr="00CB158A" w:rsidTr="00D03AB2">
        <w:tc>
          <w:tcPr>
            <w:tcW w:w="5000" w:type="pct"/>
            <w:gridSpan w:val="14"/>
            <w:shd w:val="clear" w:color="auto" w:fill="auto"/>
            <w:vAlign w:val="center"/>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«Химическая промышленность высоких переделов»</w:t>
            </w:r>
          </w:p>
        </w:tc>
      </w:tr>
      <w:tr w:rsidR="009458A8" w:rsidRPr="00CB158A" w:rsidTr="00D03AB2">
        <w:tc>
          <w:tcPr>
            <w:tcW w:w="5000" w:type="pct"/>
            <w:gridSpan w:val="14"/>
            <w:shd w:val="clear" w:color="auto" w:fill="auto"/>
            <w:vAlign w:val="center"/>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1.9. Обеспечение экологичности производства, внедрение технологий производства современных инновационных продуктов в химической промышленности Курской области</w:t>
            </w:r>
          </w:p>
        </w:tc>
      </w:tr>
      <w:tr w:rsidR="00A8526D" w:rsidRPr="00CB158A" w:rsidTr="0001432F">
        <w:tc>
          <w:tcPr>
            <w:tcW w:w="180" w:type="pct"/>
            <w:shd w:val="clear" w:color="auto" w:fill="auto"/>
            <w:vAlign w:val="center"/>
          </w:tcPr>
          <w:p w:rsidR="00A8526D" w:rsidRPr="00CB158A" w:rsidRDefault="00A8526D"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1.9.1.</w:t>
            </w:r>
          </w:p>
        </w:tc>
        <w:tc>
          <w:tcPr>
            <w:tcW w:w="672" w:type="pct"/>
            <w:shd w:val="clear" w:color="auto" w:fill="auto"/>
          </w:tcPr>
          <w:p w:rsidR="00A8526D" w:rsidRPr="00CB158A" w:rsidRDefault="00A8526D"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Решение проблем обеспечения химической промышленности Курской области необходимой инженерной инфраструктурой </w:t>
            </w:r>
          </w:p>
        </w:tc>
        <w:tc>
          <w:tcPr>
            <w:tcW w:w="405" w:type="pct"/>
          </w:tcPr>
          <w:p w:rsidR="00A8526D" w:rsidRPr="00CB158A" w:rsidRDefault="00A8526D"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A8526D" w:rsidRPr="00CB158A" w:rsidRDefault="00A8526D"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sz w:val="18"/>
                <w:szCs w:val="18"/>
              </w:rPr>
              <w:t>202</w:t>
            </w:r>
            <w:r w:rsidRPr="00CB158A">
              <w:rPr>
                <w:rFonts w:ascii="Times New Roman" w:hAnsi="Times New Roman" w:cs="Times New Roman"/>
                <w:sz w:val="18"/>
                <w:szCs w:val="18"/>
                <w:lang w:val="en-US"/>
              </w:rPr>
              <w:t>1</w:t>
            </w:r>
            <w:r w:rsidRPr="00CB158A">
              <w:rPr>
                <w:rFonts w:ascii="Times New Roman" w:hAnsi="Times New Roman" w:cs="Times New Roman"/>
                <w:sz w:val="18"/>
                <w:szCs w:val="18"/>
              </w:rPr>
              <w:t>-2030 годы</w:t>
            </w:r>
          </w:p>
        </w:tc>
        <w:tc>
          <w:tcPr>
            <w:tcW w:w="458" w:type="pct"/>
          </w:tcPr>
          <w:p w:rsidR="00A8526D" w:rsidRPr="00CB158A" w:rsidRDefault="00A8526D"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w:t>
            </w:r>
            <w:r w:rsidR="00CB158A">
              <w:rPr>
                <w:rFonts w:ascii="Times New Roman" w:hAnsi="Times New Roman"/>
                <w:sz w:val="18"/>
                <w:szCs w:val="18"/>
              </w:rPr>
              <w:t>-</w:t>
            </w:r>
            <w:r w:rsidRPr="00CB158A">
              <w:rPr>
                <w:rFonts w:ascii="Times New Roman" w:hAnsi="Times New Roman"/>
                <w:sz w:val="18"/>
                <w:szCs w:val="18"/>
              </w:rPr>
              <w:t>нимательства Курской области,</w:t>
            </w:r>
          </w:p>
          <w:p w:rsidR="00A8526D" w:rsidRPr="00CB158A" w:rsidRDefault="00A8526D"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хозяйствующие субъекты Курской области</w:t>
            </w:r>
          </w:p>
        </w:tc>
        <w:tc>
          <w:tcPr>
            <w:tcW w:w="990" w:type="pct"/>
          </w:tcPr>
          <w:p w:rsidR="00A8526D" w:rsidRPr="00CB158A" w:rsidRDefault="00A8526D" w:rsidP="00A8526D">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A8526D" w:rsidRPr="00CB158A" w:rsidRDefault="00A8526D" w:rsidP="00A8526D">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проблем по обеспечению химической промышленности необходимой инженерной инфраструктурой не возникало</w:t>
            </w:r>
          </w:p>
        </w:tc>
        <w:tc>
          <w:tcPr>
            <w:tcW w:w="1562" w:type="pct"/>
            <w:gridSpan w:val="7"/>
            <w:shd w:val="clear" w:color="auto" w:fill="auto"/>
          </w:tcPr>
          <w:p w:rsidR="00A8526D" w:rsidRPr="00CB158A" w:rsidRDefault="00A8526D" w:rsidP="00DB64D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стабильности работы предприятий химической промышленности</w:t>
            </w:r>
            <w:r w:rsidR="00DB64D7" w:rsidRPr="00CB158A">
              <w:rPr>
                <w:rFonts w:ascii="Times New Roman" w:hAnsi="Times New Roman" w:cs="Times New Roman"/>
                <w:sz w:val="18"/>
                <w:szCs w:val="18"/>
              </w:rPr>
              <w:t xml:space="preserve">, </w:t>
            </w:r>
            <w:r w:rsidRPr="00CB158A">
              <w:rPr>
                <w:rFonts w:ascii="Times New Roman" w:hAnsi="Times New Roman" w:cs="Times New Roman"/>
                <w:sz w:val="18"/>
                <w:szCs w:val="18"/>
              </w:rPr>
              <w:t>роста объемов производства</w:t>
            </w:r>
          </w:p>
        </w:tc>
        <w:tc>
          <w:tcPr>
            <w:tcW w:w="330" w:type="pct"/>
          </w:tcPr>
          <w:p w:rsidR="00A8526D" w:rsidRPr="00CB158A" w:rsidRDefault="00A8526D" w:rsidP="00BE6C12">
            <w:pPr>
              <w:widowControl w:val="0"/>
              <w:spacing w:after="0" w:line="240" w:lineRule="auto"/>
              <w:rPr>
                <w:rFonts w:ascii="Times New Roman" w:hAnsi="Times New Roman" w:cs="Times New Roman"/>
                <w:sz w:val="18"/>
                <w:szCs w:val="18"/>
              </w:rPr>
            </w:pPr>
          </w:p>
        </w:tc>
      </w:tr>
      <w:tr w:rsidR="00DB64D7" w:rsidRPr="00CB158A" w:rsidTr="0001432F">
        <w:tc>
          <w:tcPr>
            <w:tcW w:w="180" w:type="pct"/>
            <w:shd w:val="clear" w:color="auto" w:fill="auto"/>
            <w:vAlign w:val="center"/>
          </w:tcPr>
          <w:p w:rsidR="00DB64D7" w:rsidRPr="00CB158A" w:rsidRDefault="00DB64D7"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1.9.2.</w:t>
            </w:r>
          </w:p>
        </w:tc>
        <w:tc>
          <w:tcPr>
            <w:tcW w:w="672" w:type="pct"/>
            <w:shd w:val="clear" w:color="auto" w:fill="auto"/>
          </w:tcPr>
          <w:p w:rsidR="00DB64D7" w:rsidRPr="00CB158A" w:rsidRDefault="00DB64D7"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технологий «зеленой» химии, внедрение наилучших доступных технологий на предприятиях химической промышленности</w:t>
            </w:r>
          </w:p>
        </w:tc>
        <w:tc>
          <w:tcPr>
            <w:tcW w:w="405" w:type="pct"/>
          </w:tcPr>
          <w:p w:rsidR="00DB64D7" w:rsidRPr="00CB158A" w:rsidRDefault="00DB64D7"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DB64D7" w:rsidRPr="00CB158A" w:rsidRDefault="00DB64D7"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sz w:val="18"/>
                <w:szCs w:val="18"/>
              </w:rPr>
              <w:t>202</w:t>
            </w:r>
            <w:r w:rsidRPr="00CB158A">
              <w:rPr>
                <w:rFonts w:ascii="Times New Roman" w:hAnsi="Times New Roman" w:cs="Times New Roman"/>
                <w:sz w:val="18"/>
                <w:szCs w:val="18"/>
                <w:lang w:val="en-US"/>
              </w:rPr>
              <w:t>1</w:t>
            </w:r>
            <w:r w:rsidRPr="00CB158A">
              <w:rPr>
                <w:rFonts w:ascii="Times New Roman" w:hAnsi="Times New Roman" w:cs="Times New Roman"/>
                <w:sz w:val="18"/>
                <w:szCs w:val="18"/>
              </w:rPr>
              <w:t>-2030 годы</w:t>
            </w:r>
          </w:p>
        </w:tc>
        <w:tc>
          <w:tcPr>
            <w:tcW w:w="458" w:type="pct"/>
          </w:tcPr>
          <w:p w:rsidR="00DB64D7" w:rsidRPr="00CB158A" w:rsidRDefault="00DB64D7"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предприни</w:t>
            </w:r>
            <w:r w:rsidR="00CB158A">
              <w:rPr>
                <w:rFonts w:ascii="Times New Roman" w:hAnsi="Times New Roman"/>
                <w:sz w:val="18"/>
                <w:szCs w:val="18"/>
              </w:rPr>
              <w:t>-</w:t>
            </w:r>
            <w:r w:rsidRPr="00CB158A">
              <w:rPr>
                <w:rFonts w:ascii="Times New Roman" w:hAnsi="Times New Roman"/>
                <w:sz w:val="18"/>
                <w:szCs w:val="18"/>
              </w:rPr>
              <w:t>мательства Курской области,</w:t>
            </w:r>
          </w:p>
          <w:p w:rsidR="00DB64D7" w:rsidRPr="00CB158A" w:rsidRDefault="00DB64D7" w:rsidP="003769D7">
            <w:pPr>
              <w:widowControl w:val="0"/>
              <w:spacing w:after="0" w:line="240" w:lineRule="auto"/>
              <w:rPr>
                <w:rFonts w:ascii="Times New Roman" w:hAnsi="Times New Roman"/>
                <w:sz w:val="18"/>
                <w:szCs w:val="18"/>
              </w:rPr>
            </w:pPr>
            <w:r w:rsidRPr="00CB158A">
              <w:rPr>
                <w:rFonts w:ascii="Times New Roman" w:hAnsi="Times New Roman"/>
                <w:sz w:val="18"/>
                <w:szCs w:val="18"/>
              </w:rPr>
              <w:t>хозяйствующие субъекты Курской области</w:t>
            </w:r>
          </w:p>
        </w:tc>
        <w:tc>
          <w:tcPr>
            <w:tcW w:w="990" w:type="pct"/>
          </w:tcPr>
          <w:p w:rsidR="00DB64D7" w:rsidRPr="00CB158A" w:rsidRDefault="00DB64D7" w:rsidP="00661A14">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не выполнялось.</w:t>
            </w:r>
          </w:p>
          <w:p w:rsidR="00DB64D7" w:rsidRPr="00CB158A" w:rsidRDefault="00DB64D7" w:rsidP="00661A14">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2021 году наилучшие доступные технологии на предприятиях химической промышленности не внедрялись</w:t>
            </w:r>
          </w:p>
        </w:tc>
        <w:tc>
          <w:tcPr>
            <w:tcW w:w="875" w:type="pct"/>
            <w:gridSpan w:val="3"/>
            <w:shd w:val="clear" w:color="auto" w:fill="auto"/>
          </w:tcPr>
          <w:p w:rsidR="00DB64D7" w:rsidRPr="00CB158A" w:rsidRDefault="00DB64D7" w:rsidP="00DB64D7">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Приоритетное обеспечение экологической безопасности на производствах</w:t>
            </w:r>
          </w:p>
        </w:tc>
        <w:tc>
          <w:tcPr>
            <w:tcW w:w="316" w:type="pct"/>
            <w:gridSpan w:val="2"/>
          </w:tcPr>
          <w:p w:rsidR="00DB64D7" w:rsidRPr="00CB158A" w:rsidRDefault="00DB64D7" w:rsidP="00661A1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DB64D7" w:rsidRPr="00CB158A" w:rsidRDefault="00DB64D7" w:rsidP="00661A1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DB64D7" w:rsidRPr="00CB158A" w:rsidRDefault="00DB64D7"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Планируется в последующие годы</w:t>
            </w:r>
          </w:p>
        </w:tc>
      </w:tr>
      <w:tr w:rsidR="00411AE0" w:rsidRPr="00CB158A" w:rsidTr="0001432F">
        <w:tc>
          <w:tcPr>
            <w:tcW w:w="180" w:type="pct"/>
            <w:shd w:val="clear" w:color="auto" w:fill="auto"/>
            <w:vAlign w:val="center"/>
          </w:tcPr>
          <w:p w:rsidR="00411AE0" w:rsidRPr="00CB158A" w:rsidRDefault="00411AE0"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1.9.4.</w:t>
            </w:r>
          </w:p>
        </w:tc>
        <w:tc>
          <w:tcPr>
            <w:tcW w:w="672" w:type="pct"/>
            <w:shd w:val="clear" w:color="auto" w:fill="auto"/>
          </w:tcPr>
          <w:p w:rsidR="00411AE0" w:rsidRPr="00CB158A" w:rsidRDefault="00411AE0"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Привлечение инвестиций в модернизацию основных фондов предприятий, внедрение новых технологий, продуктовых и процессных инноваций </w:t>
            </w:r>
          </w:p>
        </w:tc>
        <w:tc>
          <w:tcPr>
            <w:tcW w:w="405" w:type="pct"/>
          </w:tcPr>
          <w:p w:rsidR="00411AE0" w:rsidRPr="00CB158A" w:rsidRDefault="00411AE0"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411AE0" w:rsidRPr="00CB158A" w:rsidRDefault="00411AE0"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sz w:val="18"/>
                <w:szCs w:val="18"/>
              </w:rPr>
              <w:t>2021-2030 годы</w:t>
            </w:r>
          </w:p>
        </w:tc>
        <w:tc>
          <w:tcPr>
            <w:tcW w:w="458" w:type="pct"/>
          </w:tcPr>
          <w:p w:rsidR="00411AE0" w:rsidRPr="00CB158A" w:rsidRDefault="00411AE0"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предприни</w:t>
            </w:r>
            <w:r w:rsidR="00CB158A">
              <w:rPr>
                <w:rFonts w:ascii="Times New Roman" w:hAnsi="Times New Roman"/>
                <w:sz w:val="18"/>
                <w:szCs w:val="18"/>
              </w:rPr>
              <w:t>-</w:t>
            </w:r>
            <w:r w:rsidRPr="00CB158A">
              <w:rPr>
                <w:rFonts w:ascii="Times New Roman" w:hAnsi="Times New Roman"/>
                <w:sz w:val="18"/>
                <w:szCs w:val="18"/>
              </w:rPr>
              <w:t>мательства Курской области,</w:t>
            </w:r>
          </w:p>
          <w:p w:rsidR="00411AE0" w:rsidRPr="00CB158A" w:rsidRDefault="00411AE0"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хозяйствующие субъекты Курской области </w:t>
            </w:r>
          </w:p>
        </w:tc>
        <w:tc>
          <w:tcPr>
            <w:tcW w:w="990" w:type="pct"/>
          </w:tcPr>
          <w:p w:rsidR="00411AE0" w:rsidRPr="00CB158A" w:rsidRDefault="00411AE0" w:rsidP="00661A1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411AE0" w:rsidRPr="00CB158A" w:rsidRDefault="00411AE0" w:rsidP="00661A1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Предприятиями отрасли ОАО «Курскрезинотехника» и ООО НПО «Композит» реализуются проекты, направленные на внедрение новых технологий, освоение новых видов продукции.</w:t>
            </w:r>
          </w:p>
          <w:p w:rsidR="00411AE0" w:rsidRPr="00CB158A" w:rsidRDefault="00411AE0" w:rsidP="00661A1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ОАО «Курскрезинотехника» в 2021 году освоено 17 новых видов продукции, объем инвестиций составил 261 млн. рублей. </w:t>
            </w:r>
          </w:p>
          <w:p w:rsidR="00411AE0" w:rsidRPr="00CB158A" w:rsidRDefault="00411AE0" w:rsidP="00661A1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ООО НПО «Композит» освоено 3 вида новой продукции. Предприятием начата реализация крупного инвестиционного проекта, направленного на увеличение объемов производства с объемом инвестиций 2,8 млрд. рублей. Объем инвестиций в 2021 году составил 473 млн. рублей</w:t>
            </w:r>
          </w:p>
        </w:tc>
        <w:tc>
          <w:tcPr>
            <w:tcW w:w="875" w:type="pct"/>
            <w:gridSpan w:val="3"/>
            <w:shd w:val="clear" w:color="auto" w:fill="auto"/>
          </w:tcPr>
          <w:p w:rsidR="00411AE0" w:rsidRPr="00CB158A" w:rsidRDefault="00411AE0" w:rsidP="00411AE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объема инвестиций в основной капитал на предприятиях химической промышленности;</w:t>
            </w:r>
          </w:p>
          <w:p w:rsidR="00411AE0" w:rsidRPr="00CB158A" w:rsidRDefault="00411AE0" w:rsidP="00411AE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модернизация предприятий отрасли</w:t>
            </w:r>
          </w:p>
        </w:tc>
        <w:tc>
          <w:tcPr>
            <w:tcW w:w="316" w:type="pct"/>
            <w:gridSpan w:val="2"/>
          </w:tcPr>
          <w:p w:rsidR="00411AE0" w:rsidRPr="00CB158A" w:rsidRDefault="00411AE0" w:rsidP="00661A1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411AE0" w:rsidRPr="00CB158A" w:rsidRDefault="00411AE0" w:rsidP="00661A1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411AE0" w:rsidRPr="00CB158A" w:rsidRDefault="00411AE0" w:rsidP="00BE6C12">
            <w:pPr>
              <w:widowControl w:val="0"/>
              <w:spacing w:after="0" w:line="240" w:lineRule="auto"/>
              <w:rPr>
                <w:rFonts w:ascii="Times New Roman" w:hAnsi="Times New Roman" w:cs="Times New Roman"/>
                <w:sz w:val="18"/>
                <w:szCs w:val="18"/>
              </w:rPr>
            </w:pPr>
          </w:p>
        </w:tc>
      </w:tr>
      <w:tr w:rsidR="009458A8" w:rsidRPr="00CB158A" w:rsidTr="00D03AB2">
        <w:tc>
          <w:tcPr>
            <w:tcW w:w="5000" w:type="pct"/>
            <w:gridSpan w:val="14"/>
            <w:shd w:val="clear" w:color="auto" w:fill="auto"/>
            <w:vAlign w:val="center"/>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Раздел «Промышленность строительных материалов»</w:t>
            </w:r>
          </w:p>
        </w:tc>
      </w:tr>
      <w:tr w:rsidR="009458A8" w:rsidRPr="00CB158A" w:rsidTr="00D03AB2">
        <w:tc>
          <w:tcPr>
            <w:tcW w:w="5000" w:type="pct"/>
            <w:gridSpan w:val="14"/>
            <w:shd w:val="clear" w:color="auto" w:fill="auto"/>
            <w:vAlign w:val="center"/>
          </w:tcPr>
          <w:p w:rsidR="009458A8" w:rsidRPr="00CB158A" w:rsidRDefault="009458A8"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1.10. Развитие производств глубокой переработки в области промышленности строительных материалов</w:t>
            </w:r>
          </w:p>
        </w:tc>
      </w:tr>
      <w:tr w:rsidR="009D50A9" w:rsidRPr="00CB158A" w:rsidTr="0001432F">
        <w:tc>
          <w:tcPr>
            <w:tcW w:w="180" w:type="pct"/>
            <w:shd w:val="clear" w:color="auto" w:fill="auto"/>
            <w:vAlign w:val="center"/>
          </w:tcPr>
          <w:p w:rsidR="009D50A9" w:rsidRPr="00CB158A" w:rsidRDefault="009D50A9"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1.10.2.</w:t>
            </w:r>
          </w:p>
        </w:tc>
        <w:tc>
          <w:tcPr>
            <w:tcW w:w="672" w:type="pct"/>
            <w:shd w:val="clear" w:color="auto" w:fill="auto"/>
          </w:tcPr>
          <w:p w:rsidR="009D50A9" w:rsidRPr="00CB158A" w:rsidRDefault="009D50A9"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Повышение глубины переработки в области промышленности строительных материалов, ориентация на производство продуктов с высокой добавленной стоимостью</w:t>
            </w:r>
          </w:p>
        </w:tc>
        <w:tc>
          <w:tcPr>
            <w:tcW w:w="405" w:type="pct"/>
          </w:tcPr>
          <w:p w:rsidR="003B6783"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w:t>
            </w:r>
          </w:p>
          <w:p w:rsidR="009D50A9"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предприятия</w:t>
            </w:r>
          </w:p>
        </w:tc>
        <w:tc>
          <w:tcPr>
            <w:tcW w:w="403" w:type="pct"/>
            <w:shd w:val="clear" w:color="auto" w:fill="auto"/>
          </w:tcPr>
          <w:p w:rsidR="009D50A9" w:rsidRPr="00CB158A" w:rsidRDefault="009D50A9"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D50A9" w:rsidRPr="00CB158A" w:rsidRDefault="009D50A9" w:rsidP="00BE6C12">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Комитет строительства Курской области</w:t>
            </w:r>
          </w:p>
        </w:tc>
        <w:tc>
          <w:tcPr>
            <w:tcW w:w="990" w:type="pct"/>
          </w:tcPr>
          <w:p w:rsidR="009D50A9" w:rsidRPr="00CB158A" w:rsidRDefault="009D50A9" w:rsidP="009D50A9">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9D50A9" w:rsidRPr="00CB158A" w:rsidRDefault="009D50A9" w:rsidP="009D50A9">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 xml:space="preserve">Производство строительных материалов в Курской области ориентировано на выпуск конструкций и изделий сборных железобетонных, кирпича керамического строительного, блоков стеновых из бетона и ячеистого бетона. В отношении многих других строительных материалов большинство предприятий Курской области являются импортерами. Для решения </w:t>
            </w:r>
            <w:r w:rsidRPr="00CB158A">
              <w:rPr>
                <w:rFonts w:ascii="Times New Roman" w:hAnsi="Times New Roman" w:cs="Times New Roman"/>
                <w:sz w:val="18"/>
                <w:szCs w:val="18"/>
                <w:shd w:val="clear" w:color="auto" w:fill="FFFFFF"/>
              </w:rPr>
              <w:lastRenderedPageBreak/>
              <w:t>поставленной задачи требуется организация производств по переработке вторичного сырья</w:t>
            </w:r>
          </w:p>
        </w:tc>
        <w:tc>
          <w:tcPr>
            <w:tcW w:w="875" w:type="pct"/>
            <w:gridSpan w:val="3"/>
            <w:shd w:val="clear" w:color="auto" w:fill="auto"/>
          </w:tcPr>
          <w:p w:rsidR="009D50A9" w:rsidRPr="00CB158A" w:rsidRDefault="009D50A9" w:rsidP="009D50A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lastRenderedPageBreak/>
              <w:t>Формирование высокотехнологичной, конкурентоспособной промышленности строительных материалов инновационного типа</w:t>
            </w:r>
          </w:p>
        </w:tc>
        <w:tc>
          <w:tcPr>
            <w:tcW w:w="316" w:type="pct"/>
            <w:gridSpan w:val="2"/>
          </w:tcPr>
          <w:p w:rsidR="009D50A9" w:rsidRPr="00CB158A" w:rsidRDefault="009D50A9" w:rsidP="009D50A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D50A9" w:rsidRPr="00CB158A" w:rsidRDefault="009D50A9" w:rsidP="009D50A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D50A9" w:rsidRPr="00CB158A" w:rsidRDefault="009D50A9" w:rsidP="00BE6C12">
            <w:pPr>
              <w:widowControl w:val="0"/>
              <w:spacing w:after="0" w:line="240" w:lineRule="auto"/>
              <w:rPr>
                <w:rFonts w:ascii="Times New Roman" w:hAnsi="Times New Roman" w:cs="Times New Roman"/>
                <w:sz w:val="18"/>
                <w:szCs w:val="18"/>
              </w:rPr>
            </w:pPr>
          </w:p>
        </w:tc>
      </w:tr>
      <w:tr w:rsidR="009D50A9" w:rsidRPr="00CB158A" w:rsidTr="0001432F">
        <w:tc>
          <w:tcPr>
            <w:tcW w:w="180" w:type="pct"/>
            <w:shd w:val="clear" w:color="auto" w:fill="auto"/>
            <w:vAlign w:val="center"/>
          </w:tcPr>
          <w:p w:rsidR="009D50A9" w:rsidRPr="00CB158A" w:rsidRDefault="009D50A9"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1.10.3.</w:t>
            </w:r>
          </w:p>
        </w:tc>
        <w:tc>
          <w:tcPr>
            <w:tcW w:w="672" w:type="pct"/>
            <w:shd w:val="clear" w:color="auto" w:fill="auto"/>
          </w:tcPr>
          <w:p w:rsidR="009D50A9" w:rsidRPr="00CB158A" w:rsidRDefault="009D50A9"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Привлечение инвестиций в отрасль производства строительных материалов</w:t>
            </w:r>
          </w:p>
        </w:tc>
        <w:tc>
          <w:tcPr>
            <w:tcW w:w="405" w:type="pct"/>
          </w:tcPr>
          <w:p w:rsidR="003B6783"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w:t>
            </w:r>
          </w:p>
          <w:p w:rsidR="009D50A9" w:rsidRPr="00CB158A" w:rsidRDefault="003B6783" w:rsidP="003B678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предприятия</w:t>
            </w:r>
          </w:p>
        </w:tc>
        <w:tc>
          <w:tcPr>
            <w:tcW w:w="403" w:type="pct"/>
            <w:shd w:val="clear" w:color="auto" w:fill="auto"/>
          </w:tcPr>
          <w:p w:rsidR="009D50A9" w:rsidRPr="00CB158A" w:rsidRDefault="009D50A9"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D50A9" w:rsidRPr="00CB158A" w:rsidRDefault="009D50A9" w:rsidP="003769D7">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АО «Агентство по привлечению инвестиций Курской области», комитет строительства Курской области</w:t>
            </w:r>
          </w:p>
        </w:tc>
        <w:tc>
          <w:tcPr>
            <w:tcW w:w="990" w:type="pct"/>
          </w:tcPr>
          <w:p w:rsidR="009D50A9" w:rsidRPr="00CB158A" w:rsidRDefault="009D50A9" w:rsidP="009D50A9">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9D50A9" w:rsidRPr="00CB158A" w:rsidRDefault="009D50A9" w:rsidP="009D50A9">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В настоящее время все основные предприятия по производству строительных материалов имеют частную форму собственности. Финансово-экономическое положение большинства предприятий промышленности строительных материалов и стройиндустрии остается сложным. Объем инвестиций в основной капитал ежегодно снижается на 15-20%. Учитывая, что инвесторы охотнее вкладывают средства в стабильно развивающийся бизнес, для решения поставленной задачи требуется поддержка предприятий на государственном уровне</w:t>
            </w:r>
          </w:p>
        </w:tc>
        <w:tc>
          <w:tcPr>
            <w:tcW w:w="875" w:type="pct"/>
            <w:gridSpan w:val="3"/>
            <w:shd w:val="clear" w:color="auto" w:fill="auto"/>
          </w:tcPr>
          <w:p w:rsidR="009D50A9" w:rsidRPr="00CB158A" w:rsidRDefault="009D50A9" w:rsidP="009D50A9">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Проведение технологического перевооружения и модернизации основных фондов промышленности строительных материалов.</w:t>
            </w:r>
          </w:p>
          <w:p w:rsidR="009D50A9" w:rsidRPr="00CB158A" w:rsidRDefault="009D50A9" w:rsidP="009D50A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Снижение степени износа основных фондов предприятий отрасли до 52%</w:t>
            </w:r>
          </w:p>
        </w:tc>
        <w:tc>
          <w:tcPr>
            <w:tcW w:w="316" w:type="pct"/>
            <w:gridSpan w:val="2"/>
          </w:tcPr>
          <w:p w:rsidR="009D50A9" w:rsidRPr="00CB158A" w:rsidRDefault="009D50A9" w:rsidP="009D50A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D50A9" w:rsidRPr="00CB158A" w:rsidRDefault="009D50A9" w:rsidP="009D50A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D50A9" w:rsidRPr="00CB158A" w:rsidRDefault="009D50A9" w:rsidP="00BE6C12">
            <w:pPr>
              <w:widowControl w:val="0"/>
              <w:spacing w:after="0" w:line="240" w:lineRule="auto"/>
              <w:rPr>
                <w:rFonts w:ascii="Times New Roman" w:hAnsi="Times New Roman" w:cs="Times New Roman"/>
                <w:sz w:val="18"/>
                <w:szCs w:val="18"/>
              </w:rPr>
            </w:pPr>
          </w:p>
        </w:tc>
      </w:tr>
      <w:tr w:rsidR="009134C2" w:rsidRPr="00CB158A" w:rsidTr="0001432F">
        <w:tc>
          <w:tcPr>
            <w:tcW w:w="180" w:type="pct"/>
            <w:shd w:val="clear" w:color="auto" w:fill="auto"/>
            <w:vAlign w:val="center"/>
          </w:tcPr>
          <w:p w:rsidR="009134C2" w:rsidRPr="00CB158A" w:rsidRDefault="009134C2"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1.10.4.</w:t>
            </w:r>
          </w:p>
        </w:tc>
        <w:tc>
          <w:tcPr>
            <w:tcW w:w="672" w:type="pct"/>
            <w:shd w:val="clear" w:color="auto" w:fill="auto"/>
          </w:tcPr>
          <w:p w:rsidR="009134C2" w:rsidRPr="00CB158A" w:rsidRDefault="009134C2" w:rsidP="00BE6C12">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FFFFF"/>
              </w:rPr>
              <w:t xml:space="preserve">Укрепление кадрового потенциала </w:t>
            </w:r>
            <w:r w:rsidRPr="00CB158A">
              <w:rPr>
                <w:rFonts w:ascii="Times New Roman" w:hAnsi="Times New Roman"/>
                <w:sz w:val="18"/>
                <w:szCs w:val="18"/>
              </w:rPr>
              <w:t xml:space="preserve">промышленности строительных материалов </w:t>
            </w:r>
            <w:r w:rsidRPr="00CB158A">
              <w:rPr>
                <w:rFonts w:ascii="Times New Roman" w:hAnsi="Times New Roman" w:cs="Times New Roman"/>
                <w:sz w:val="18"/>
                <w:szCs w:val="18"/>
                <w:shd w:val="clear" w:color="auto" w:fill="FFFFFF"/>
              </w:rPr>
              <w:t>и поддержка профильного образования</w:t>
            </w:r>
          </w:p>
        </w:tc>
        <w:tc>
          <w:tcPr>
            <w:tcW w:w="405" w:type="pct"/>
          </w:tcPr>
          <w:p w:rsidR="009134C2" w:rsidRPr="00CB158A" w:rsidRDefault="009134C2" w:rsidP="00A174D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9134C2" w:rsidRPr="00CB158A" w:rsidRDefault="009134C2"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134C2" w:rsidRPr="00CB158A" w:rsidRDefault="009134C2"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строительства Курской области, </w:t>
            </w:r>
          </w:p>
          <w:p w:rsidR="009134C2" w:rsidRPr="00CB158A" w:rsidRDefault="009134C2"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по труду и занятости населения Курской области,</w:t>
            </w:r>
          </w:p>
          <w:p w:rsidR="009134C2" w:rsidRPr="00CB158A" w:rsidRDefault="009134C2"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vAlign w:val="center"/>
          </w:tcPr>
          <w:p w:rsidR="009134C2" w:rsidRPr="00CB158A" w:rsidRDefault="009134C2" w:rsidP="00A174DF">
            <w:pPr>
              <w:pStyle w:val="af7"/>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134C2" w:rsidRPr="00CB158A" w:rsidRDefault="009134C2" w:rsidP="00A174DF">
            <w:pPr>
              <w:pStyle w:val="af7"/>
              <w:jc w:val="both"/>
              <w:rPr>
                <w:rFonts w:ascii="Times New Roman" w:hAnsi="Times New Roman" w:cs="Times New Roman"/>
                <w:sz w:val="18"/>
                <w:szCs w:val="18"/>
              </w:rPr>
            </w:pPr>
            <w:r w:rsidRPr="00CB158A">
              <w:rPr>
                <w:rFonts w:ascii="Times New Roman" w:hAnsi="Times New Roman" w:cs="Times New Roman"/>
                <w:sz w:val="18"/>
                <w:szCs w:val="18"/>
              </w:rPr>
              <w:t>Службы занятости Курской области организуют</w:t>
            </w:r>
            <w:r w:rsidR="006356BC"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профессиональное обучение и дополнительное профессиональное образование: безработных граждан,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r w:rsidR="006356BC"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женщин, находящихся в отпуске по уходу за ребенком до достижения им возраста трех лет, </w:t>
            </w:r>
            <w:r w:rsidRPr="00CB158A">
              <w:rPr>
                <w:rFonts w:ascii="Times New Roman" w:hAnsi="Times New Roman" w:cs="Times New Roman"/>
                <w:sz w:val="18"/>
                <w:szCs w:val="18"/>
              </w:rPr>
              <w:lastRenderedPageBreak/>
              <w:t>безработных инвалидов молодого возраста.Ведутся переговоры с работодателями о возможности подготовки специалистов на поданные вакансии, проводятся специализированные ярмарки вакансий</w:t>
            </w:r>
            <w:r w:rsidR="009D50A9" w:rsidRPr="00CB158A">
              <w:rPr>
                <w:rFonts w:ascii="Times New Roman" w:hAnsi="Times New Roman" w:cs="Times New Roman"/>
                <w:sz w:val="18"/>
                <w:szCs w:val="18"/>
              </w:rPr>
              <w:t>.</w:t>
            </w:r>
          </w:p>
          <w:p w:rsidR="009D50A9" w:rsidRPr="00CB158A" w:rsidRDefault="009D50A9" w:rsidP="009D50A9">
            <w:pPr>
              <w:pStyle w:val="af7"/>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 ОБПОУ «Курский монтажный техникум» реализовывались 17 основных образовательных программ среднего профессионального образования и 6 основных программ профессионального обучения – программ профессиональной подготовки по профессиям рабочих. В целях снижения кадрового дефицита в промышленности строительных материалов продолжена образовательная деятельность по образовательным программам среднего профессионального образования - программам подготовки специалистов среднего звена, программам подготовки квалифицированных рабочих, служащих, по 7 укрупнённым группам профессий, специальностей и направлений подготовки профессионального образования в количестве 835 чел. </w:t>
            </w:r>
          </w:p>
          <w:p w:rsidR="009D50A9" w:rsidRPr="00CB158A" w:rsidRDefault="009D50A9" w:rsidP="009D50A9">
            <w:pPr>
              <w:pStyle w:val="af7"/>
              <w:jc w:val="both"/>
              <w:rPr>
                <w:rFonts w:ascii="Times New Roman" w:hAnsi="Times New Roman" w:cs="Times New Roman"/>
                <w:sz w:val="18"/>
                <w:szCs w:val="18"/>
              </w:rPr>
            </w:pPr>
            <w:r w:rsidRPr="00CB158A">
              <w:rPr>
                <w:rFonts w:ascii="Times New Roman" w:hAnsi="Times New Roman" w:cs="Times New Roman"/>
                <w:sz w:val="18"/>
                <w:szCs w:val="18"/>
              </w:rPr>
              <w:t xml:space="preserve">Также реализованы 22 короткие программы профессионального обучения, программы </w:t>
            </w:r>
            <w:r w:rsidRPr="00CB158A">
              <w:rPr>
                <w:rFonts w:ascii="Times New Roman" w:hAnsi="Times New Roman" w:cs="Times New Roman"/>
                <w:sz w:val="18"/>
                <w:szCs w:val="18"/>
              </w:rPr>
              <w:lastRenderedPageBreak/>
              <w:t>дополнительного образования строительного профиля. На отделении дополнительного образования (многофункционального центра профессионального обучения) техникума прошли обучение и повышение квалификации по коротким программам 984 человека</w:t>
            </w:r>
          </w:p>
        </w:tc>
        <w:tc>
          <w:tcPr>
            <w:tcW w:w="875" w:type="pct"/>
            <w:gridSpan w:val="3"/>
            <w:shd w:val="clear" w:color="auto" w:fill="auto"/>
          </w:tcPr>
          <w:p w:rsidR="009134C2" w:rsidRPr="00CB158A" w:rsidRDefault="009134C2" w:rsidP="009134C2">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Снижение кадрового дефицита в промышленности строительных материалов</w:t>
            </w:r>
          </w:p>
        </w:tc>
        <w:tc>
          <w:tcPr>
            <w:tcW w:w="316" w:type="pct"/>
            <w:gridSpan w:val="2"/>
          </w:tcPr>
          <w:p w:rsidR="009134C2" w:rsidRPr="00CB158A" w:rsidRDefault="009134C2" w:rsidP="00A174D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134C2" w:rsidRPr="00CB158A" w:rsidRDefault="009134C2" w:rsidP="00A174D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134C2" w:rsidRPr="00CB158A" w:rsidRDefault="009134C2" w:rsidP="00BE6C12">
            <w:pPr>
              <w:widowControl w:val="0"/>
              <w:spacing w:after="0" w:line="240" w:lineRule="auto"/>
              <w:rPr>
                <w:rFonts w:ascii="Times New Roman" w:hAnsi="Times New Roman" w:cs="Times New Roman"/>
                <w:sz w:val="18"/>
                <w:szCs w:val="18"/>
              </w:rPr>
            </w:pPr>
          </w:p>
        </w:tc>
      </w:tr>
      <w:tr w:rsidR="0087691E" w:rsidRPr="00CB158A" w:rsidTr="0001432F">
        <w:tc>
          <w:tcPr>
            <w:tcW w:w="180" w:type="pct"/>
            <w:shd w:val="clear" w:color="auto" w:fill="auto"/>
            <w:vAlign w:val="center"/>
          </w:tcPr>
          <w:p w:rsidR="0087691E" w:rsidRPr="00CB158A" w:rsidRDefault="0087691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1.10.5.</w:t>
            </w:r>
          </w:p>
        </w:tc>
        <w:tc>
          <w:tcPr>
            <w:tcW w:w="672" w:type="pct"/>
            <w:shd w:val="clear" w:color="auto" w:fill="auto"/>
          </w:tcPr>
          <w:p w:rsidR="0087691E" w:rsidRPr="00CB158A" w:rsidRDefault="0087691E" w:rsidP="0087691E">
            <w:pPr>
              <w:widowControl w:val="0"/>
              <w:spacing w:after="0" w:line="240" w:lineRule="auto"/>
              <w:rPr>
                <w:rFonts w:ascii="Times New Roman" w:hAnsi="Times New Roman"/>
                <w:sz w:val="18"/>
                <w:szCs w:val="18"/>
              </w:rPr>
            </w:pPr>
            <w:r w:rsidRPr="00CB158A">
              <w:rPr>
                <w:rFonts w:ascii="Times New Roman" w:hAnsi="Times New Roman"/>
                <w:sz w:val="18"/>
                <w:szCs w:val="18"/>
              </w:rPr>
              <w:t>Участие предприятий промышленности строительных материалов в государственных и муниципальных закупках Курской области</w:t>
            </w:r>
          </w:p>
        </w:tc>
        <w:tc>
          <w:tcPr>
            <w:tcW w:w="405" w:type="pct"/>
          </w:tcPr>
          <w:p w:rsidR="0087691E" w:rsidRPr="00CB158A" w:rsidRDefault="0087691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87691E" w:rsidRPr="00CB158A" w:rsidRDefault="0087691E"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87691E" w:rsidRPr="00CB158A" w:rsidRDefault="0087691E"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строительства Курской области,</w:t>
            </w:r>
          </w:p>
          <w:p w:rsidR="0087691E" w:rsidRPr="00CB158A" w:rsidRDefault="0087691E"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органы местного самоуправле</w:t>
            </w:r>
            <w:r w:rsidR="00CB158A">
              <w:rPr>
                <w:rFonts w:ascii="Times New Roman" w:hAnsi="Times New Roman"/>
                <w:sz w:val="18"/>
                <w:szCs w:val="18"/>
              </w:rPr>
              <w:t>-</w:t>
            </w:r>
            <w:r w:rsidRPr="00CB158A">
              <w:rPr>
                <w:rFonts w:ascii="Times New Roman" w:hAnsi="Times New Roman"/>
                <w:sz w:val="18"/>
                <w:szCs w:val="18"/>
              </w:rPr>
              <w:t xml:space="preserve">ния Курской области </w:t>
            </w:r>
          </w:p>
        </w:tc>
        <w:tc>
          <w:tcPr>
            <w:tcW w:w="990" w:type="pct"/>
          </w:tcPr>
          <w:p w:rsidR="0087691E" w:rsidRPr="00CB158A" w:rsidRDefault="0087691E" w:rsidP="0087691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87691E" w:rsidRPr="00CB158A" w:rsidRDefault="0087691E" w:rsidP="008769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Решение о применении материалов для производства ремонтных и строительных работ принимается заказчиком самостоятельно и учитывается при формировании технического задания. Органы исполнительной власти не вправе рекомендовать использовать заказчикам определенный вид материалов.</w:t>
            </w:r>
          </w:p>
          <w:p w:rsidR="0087691E" w:rsidRPr="00CB158A" w:rsidRDefault="0087691E" w:rsidP="008769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Вместе с тем, предприятия промышленности строительных материалов по собственной инициативе вправе предлагать подрядным организациям свою продукцию и системные решения для строительства</w:t>
            </w:r>
          </w:p>
        </w:tc>
        <w:tc>
          <w:tcPr>
            <w:tcW w:w="875" w:type="pct"/>
            <w:gridSpan w:val="3"/>
            <w:shd w:val="clear" w:color="auto" w:fill="auto"/>
          </w:tcPr>
          <w:p w:rsidR="0087691E" w:rsidRPr="00CB158A" w:rsidRDefault="0087691E" w:rsidP="008769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финансово-экономических показателей предприятий промышленности строительных материалов</w:t>
            </w:r>
          </w:p>
        </w:tc>
        <w:tc>
          <w:tcPr>
            <w:tcW w:w="316" w:type="pct"/>
            <w:gridSpan w:val="2"/>
          </w:tcPr>
          <w:p w:rsidR="0087691E" w:rsidRPr="00CB158A" w:rsidRDefault="0087691E" w:rsidP="0087691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87691E" w:rsidRPr="00CB158A" w:rsidRDefault="0087691E" w:rsidP="0087691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87691E" w:rsidRPr="00CB158A" w:rsidRDefault="0087691E" w:rsidP="00BE6C12">
            <w:pPr>
              <w:widowControl w:val="0"/>
              <w:spacing w:after="0" w:line="240" w:lineRule="auto"/>
              <w:rPr>
                <w:rFonts w:ascii="Times New Roman" w:hAnsi="Times New Roman" w:cs="Times New Roman"/>
                <w:sz w:val="18"/>
                <w:szCs w:val="18"/>
              </w:rPr>
            </w:pPr>
          </w:p>
        </w:tc>
      </w:tr>
      <w:tr w:rsidR="00E900A3" w:rsidRPr="00CB158A" w:rsidTr="0001432F">
        <w:tc>
          <w:tcPr>
            <w:tcW w:w="180" w:type="pct"/>
            <w:shd w:val="clear" w:color="auto" w:fill="auto"/>
            <w:vAlign w:val="center"/>
          </w:tcPr>
          <w:p w:rsidR="00E900A3" w:rsidRPr="00CB158A" w:rsidRDefault="00E900A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1.10.7.</w:t>
            </w:r>
          </w:p>
        </w:tc>
        <w:tc>
          <w:tcPr>
            <w:tcW w:w="672" w:type="pct"/>
            <w:shd w:val="clear" w:color="auto" w:fill="auto"/>
          </w:tcPr>
          <w:p w:rsidR="00E900A3" w:rsidRPr="00CB158A" w:rsidRDefault="00E900A3"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Постепенный запрет использования экологически грязных строительных материалов при возведении, реконструкции и модернизации объектов </w:t>
            </w:r>
            <w:r w:rsidRPr="00CB158A">
              <w:rPr>
                <w:rFonts w:ascii="Times New Roman" w:hAnsi="Times New Roman"/>
                <w:sz w:val="18"/>
                <w:szCs w:val="18"/>
              </w:rPr>
              <w:lastRenderedPageBreak/>
              <w:t>капитального строительства</w:t>
            </w:r>
          </w:p>
        </w:tc>
        <w:tc>
          <w:tcPr>
            <w:tcW w:w="405" w:type="pct"/>
          </w:tcPr>
          <w:p w:rsidR="00E900A3" w:rsidRPr="00CB158A" w:rsidRDefault="00E900A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E900A3" w:rsidRPr="00CB158A" w:rsidRDefault="00E900A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E900A3" w:rsidRPr="00CB158A" w:rsidRDefault="00E900A3"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E900A3" w:rsidRPr="00CB158A" w:rsidRDefault="00E900A3" w:rsidP="0056314C">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E900A3" w:rsidRPr="00CB158A" w:rsidRDefault="00E900A3" w:rsidP="0056314C">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Комитетом строительства Курской области в соответствии с Постановлением Правительства РФ от 16.02.2008 № 87«О составе разделов проектной документации и требованиях к их содержанию» разрабатывается раздел «Охрана </w:t>
            </w:r>
            <w:r w:rsidRPr="00CB158A">
              <w:rPr>
                <w:rFonts w:ascii="Times New Roman" w:hAnsi="Times New Roman"/>
                <w:sz w:val="18"/>
                <w:szCs w:val="18"/>
              </w:rPr>
              <w:lastRenderedPageBreak/>
              <w:t>окружающей среды», определяющий ряд мероприятий, исключающих негативное воздействие наокружающую среду при строительстве и эксплуатации объекта</w:t>
            </w:r>
          </w:p>
        </w:tc>
        <w:tc>
          <w:tcPr>
            <w:tcW w:w="875" w:type="pct"/>
            <w:gridSpan w:val="3"/>
            <w:shd w:val="clear" w:color="auto" w:fill="auto"/>
          </w:tcPr>
          <w:p w:rsidR="00E900A3" w:rsidRPr="00CB158A" w:rsidRDefault="00E900A3" w:rsidP="00E900A3">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Улучшение экологических показателей, характеризующих уровень вредных воздействий на окружающую среду</w:t>
            </w:r>
          </w:p>
        </w:tc>
        <w:tc>
          <w:tcPr>
            <w:tcW w:w="316" w:type="pct"/>
            <w:gridSpan w:val="2"/>
          </w:tcPr>
          <w:p w:rsidR="00E900A3" w:rsidRPr="00CB158A" w:rsidRDefault="00E900A3" w:rsidP="00E900A3">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E900A3" w:rsidRPr="00CB158A" w:rsidRDefault="00E900A3" w:rsidP="00E900A3">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E900A3" w:rsidRPr="00CB158A" w:rsidRDefault="00E900A3" w:rsidP="00BE6C12">
            <w:pPr>
              <w:widowControl w:val="0"/>
              <w:spacing w:after="0" w:line="240" w:lineRule="auto"/>
              <w:rPr>
                <w:rFonts w:ascii="Times New Roman" w:hAnsi="Times New Roman" w:cs="Times New Roman"/>
                <w:sz w:val="18"/>
                <w:szCs w:val="18"/>
              </w:rPr>
            </w:pPr>
          </w:p>
        </w:tc>
      </w:tr>
      <w:tr w:rsidR="002B4FDB" w:rsidRPr="00CB158A" w:rsidTr="006356BC">
        <w:tc>
          <w:tcPr>
            <w:tcW w:w="180" w:type="pct"/>
            <w:shd w:val="clear" w:color="auto" w:fill="auto"/>
            <w:vAlign w:val="center"/>
          </w:tcPr>
          <w:p w:rsidR="002B4FDB" w:rsidRPr="00CB158A" w:rsidRDefault="002B4FDB"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1.10.8.</w:t>
            </w:r>
          </w:p>
        </w:tc>
        <w:tc>
          <w:tcPr>
            <w:tcW w:w="672" w:type="pct"/>
            <w:shd w:val="clear" w:color="auto" w:fill="auto"/>
          </w:tcPr>
          <w:p w:rsidR="002B4FDB" w:rsidRPr="00CB158A" w:rsidRDefault="002B4FDB" w:rsidP="006356BC">
            <w:pPr>
              <w:widowControl w:val="0"/>
              <w:spacing w:after="0" w:line="240" w:lineRule="auto"/>
              <w:rPr>
                <w:rFonts w:ascii="Times New Roman" w:hAnsi="Times New Roman"/>
                <w:sz w:val="18"/>
                <w:szCs w:val="18"/>
              </w:rPr>
            </w:pPr>
            <w:r w:rsidRPr="00CB158A">
              <w:rPr>
                <w:rFonts w:ascii="Times New Roman" w:hAnsi="Times New Roman"/>
                <w:sz w:val="18"/>
                <w:szCs w:val="18"/>
              </w:rPr>
              <w:t>Привлечение научных и образовательных организаций, расположенных на территории Курской области, для решения задач промышленности строительных материалов, в том числе для решения задач обучения и развития рабочих и инженерных кадров, внедрение программ с применением практикоориентированной модели обучения, обеспечение взаимодействия образовательных организаций высшего образования и профессиональных образовательных организаций с промышленными предприятиями</w:t>
            </w:r>
          </w:p>
        </w:tc>
        <w:tc>
          <w:tcPr>
            <w:tcW w:w="405" w:type="pct"/>
          </w:tcPr>
          <w:p w:rsidR="002B4FDB" w:rsidRPr="00CB158A" w:rsidRDefault="002B4FDB"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2B4FDB" w:rsidRPr="00CB158A" w:rsidRDefault="002B4FDB"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2B4FDB" w:rsidRPr="00CB158A" w:rsidRDefault="002B4FDB"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строительства Курской области, </w:t>
            </w:r>
          </w:p>
          <w:p w:rsidR="002B4FDB" w:rsidRPr="00CB158A" w:rsidRDefault="002B4FDB"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образования и науки Курской области,</w:t>
            </w:r>
          </w:p>
          <w:p w:rsidR="002B4FDB" w:rsidRPr="00CB158A" w:rsidRDefault="002B4FDB" w:rsidP="003769D7">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образователь</w:t>
            </w:r>
            <w:r w:rsidR="00CB158A">
              <w:rPr>
                <w:rFonts w:ascii="Times New Roman" w:hAnsi="Times New Roman" w:cs="Times New Roman"/>
                <w:sz w:val="18"/>
                <w:szCs w:val="18"/>
              </w:rPr>
              <w:t>-</w:t>
            </w:r>
            <w:r w:rsidRPr="00CB158A">
              <w:rPr>
                <w:rFonts w:ascii="Times New Roman" w:hAnsi="Times New Roman" w:cs="Times New Roman"/>
                <w:sz w:val="18"/>
                <w:szCs w:val="18"/>
              </w:rPr>
              <w:t>ные организации высшего образования, расположенные на территории Курской области</w:t>
            </w:r>
          </w:p>
        </w:tc>
        <w:tc>
          <w:tcPr>
            <w:tcW w:w="990" w:type="pct"/>
          </w:tcPr>
          <w:p w:rsidR="002B4FDB" w:rsidRPr="00CB158A" w:rsidRDefault="002B4FDB" w:rsidP="00D4258E">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2B4FDB" w:rsidRPr="00CB158A" w:rsidRDefault="002B4FDB" w:rsidP="00D4258E">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В 2021 году в ОБПОУ «Курский монтажный техникум» Агентством WorldSkills Russia аккредитовано 8 Центров проведения демонстрационных экзаменов (ЦПДЭ) по компетенциям: «Геопространственные технологии», «Электромонтаж», «Кровельные работы по металлу», «Сантехника и отопление», «Кирпичная кладка», «Облицовка плиткой», «Финансы», «Малярные и декоративные работы».  Все ЦПДЭ были оснащены оборудованием в соответствии с реестром промышленной продукции, произведенной на территории РФ.</w:t>
            </w:r>
          </w:p>
          <w:p w:rsidR="002B4FDB" w:rsidRPr="00CB158A" w:rsidRDefault="00D4258E" w:rsidP="00AB1F2A">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В</w:t>
            </w:r>
            <w:r w:rsidR="002B4FDB" w:rsidRPr="00CB158A">
              <w:rPr>
                <w:rFonts w:ascii="Times New Roman" w:hAnsi="Times New Roman" w:cs="Times New Roman"/>
                <w:sz w:val="18"/>
                <w:szCs w:val="18"/>
                <w:shd w:val="clear" w:color="auto" w:fill="FFFFFF"/>
              </w:rPr>
              <w:t xml:space="preserve"> 2021 году педагогами и мастерами производственного обучения ОБПОУ «КМТ»  разработаны 3 программы дуального обучения  совместно с предприятиями-партнерами реального сектора экономики</w:t>
            </w:r>
          </w:p>
        </w:tc>
        <w:tc>
          <w:tcPr>
            <w:tcW w:w="875" w:type="pct"/>
            <w:gridSpan w:val="3"/>
            <w:shd w:val="clear" w:color="auto" w:fill="auto"/>
          </w:tcPr>
          <w:p w:rsidR="002B4FDB" w:rsidRPr="00CB158A" w:rsidRDefault="002B4FDB" w:rsidP="002B4FDB">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Снижение зависимости отрасли от зарубежных технологий, оборудования и сырьевых компонентов.</w:t>
            </w:r>
          </w:p>
          <w:p w:rsidR="00AB1F2A" w:rsidRPr="00CB158A" w:rsidRDefault="002B4FDB" w:rsidP="002B4FDB">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С</w:t>
            </w:r>
            <w:r w:rsidRPr="00CB158A">
              <w:rPr>
                <w:rFonts w:ascii="Times New Roman" w:hAnsi="Times New Roman"/>
                <w:sz w:val="18"/>
                <w:szCs w:val="18"/>
              </w:rPr>
              <w:t>нижение кадрового дефицита в промышленности строительных материалов.</w:t>
            </w:r>
            <w:r w:rsidRPr="00CB158A">
              <w:rPr>
                <w:rFonts w:ascii="Times New Roman" w:hAnsi="Times New Roman" w:cs="Times New Roman"/>
                <w:sz w:val="18"/>
                <w:szCs w:val="18"/>
                <w:shd w:val="clear" w:color="auto" w:fill="FFFFFF"/>
              </w:rPr>
              <w:t xml:space="preserve"> </w:t>
            </w:r>
          </w:p>
          <w:p w:rsidR="002B4FDB" w:rsidRPr="00CB158A" w:rsidRDefault="002B4FDB" w:rsidP="002B4FD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З</w:t>
            </w:r>
            <w:r w:rsidRPr="00CB158A">
              <w:rPr>
                <w:rFonts w:ascii="Times New Roman" w:hAnsi="Times New Roman"/>
                <w:sz w:val="18"/>
                <w:szCs w:val="18"/>
              </w:rPr>
              <w:t>апуск не менее 5 дуальных учебных программ</w:t>
            </w:r>
          </w:p>
        </w:tc>
        <w:tc>
          <w:tcPr>
            <w:tcW w:w="316" w:type="pct"/>
            <w:gridSpan w:val="2"/>
          </w:tcPr>
          <w:p w:rsidR="002B4FDB" w:rsidRPr="00CB158A" w:rsidRDefault="002B4FDB"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w:t>
            </w:r>
          </w:p>
        </w:tc>
        <w:tc>
          <w:tcPr>
            <w:tcW w:w="371" w:type="pct"/>
            <w:gridSpan w:val="2"/>
          </w:tcPr>
          <w:p w:rsidR="002B4FDB" w:rsidRPr="00CB158A" w:rsidRDefault="002B4FDB"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p>
          <w:p w:rsidR="00AB1F2A" w:rsidRPr="00CB158A" w:rsidRDefault="00AB1F2A" w:rsidP="00AB1F2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2B4FDB" w:rsidRPr="00CB158A" w:rsidRDefault="002B4FDB" w:rsidP="00BE6C12">
            <w:pPr>
              <w:widowControl w:val="0"/>
              <w:spacing w:after="0" w:line="240" w:lineRule="auto"/>
              <w:rPr>
                <w:rFonts w:ascii="Times New Roman" w:hAnsi="Times New Roman" w:cs="Times New Roman"/>
                <w:sz w:val="18"/>
                <w:szCs w:val="18"/>
              </w:rPr>
            </w:pPr>
          </w:p>
        </w:tc>
      </w:tr>
      <w:tr w:rsidR="00293D4C" w:rsidRPr="00CB158A" w:rsidTr="0001432F">
        <w:tc>
          <w:tcPr>
            <w:tcW w:w="180" w:type="pct"/>
            <w:shd w:val="clear" w:color="auto" w:fill="auto"/>
            <w:vAlign w:val="center"/>
          </w:tcPr>
          <w:p w:rsidR="00293D4C" w:rsidRPr="00CB158A" w:rsidRDefault="00293D4C"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1.10.9.</w:t>
            </w:r>
          </w:p>
        </w:tc>
        <w:tc>
          <w:tcPr>
            <w:tcW w:w="672" w:type="pct"/>
            <w:shd w:val="clear" w:color="auto" w:fill="auto"/>
          </w:tcPr>
          <w:p w:rsidR="00293D4C" w:rsidRPr="00CB158A" w:rsidRDefault="00293D4C" w:rsidP="00293D4C">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Обеспечение взаимодействия </w:t>
            </w:r>
            <w:r w:rsidRPr="00CB158A">
              <w:rPr>
                <w:rFonts w:ascii="Times New Roman" w:hAnsi="Times New Roman"/>
                <w:sz w:val="18"/>
                <w:szCs w:val="18"/>
              </w:rPr>
              <w:lastRenderedPageBreak/>
              <w:t>компаний комплекса с существующими профессиональными и отраслевыми объединениями и ассоциациями</w:t>
            </w:r>
          </w:p>
        </w:tc>
        <w:tc>
          <w:tcPr>
            <w:tcW w:w="405" w:type="pct"/>
          </w:tcPr>
          <w:p w:rsidR="00293D4C" w:rsidRPr="00CB158A" w:rsidRDefault="00293D4C"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293D4C" w:rsidRPr="00CB158A" w:rsidRDefault="00293D4C"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293D4C" w:rsidRPr="00CB158A" w:rsidRDefault="00293D4C"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строительства </w:t>
            </w:r>
            <w:r w:rsidRPr="00CB158A">
              <w:rPr>
                <w:rFonts w:ascii="Times New Roman" w:hAnsi="Times New Roman"/>
                <w:sz w:val="18"/>
                <w:szCs w:val="18"/>
              </w:rPr>
              <w:lastRenderedPageBreak/>
              <w:t>Курской области</w:t>
            </w:r>
          </w:p>
          <w:p w:rsidR="00293D4C" w:rsidRPr="00CB158A" w:rsidRDefault="00293D4C" w:rsidP="00BE6C12">
            <w:pPr>
              <w:shd w:val="clear" w:color="auto" w:fill="FFFFFF"/>
              <w:spacing w:after="0" w:line="240" w:lineRule="auto"/>
              <w:rPr>
                <w:rFonts w:ascii="Times New Roman" w:eastAsia="Times New Roman" w:hAnsi="Times New Roman" w:cs="Times New Roman"/>
                <w:sz w:val="18"/>
                <w:szCs w:val="18"/>
                <w:lang w:eastAsia="ru-RU"/>
              </w:rPr>
            </w:pPr>
          </w:p>
        </w:tc>
        <w:tc>
          <w:tcPr>
            <w:tcW w:w="990" w:type="pct"/>
          </w:tcPr>
          <w:p w:rsidR="00293D4C" w:rsidRPr="00CB158A" w:rsidRDefault="00293D4C" w:rsidP="00293D4C">
            <w:pPr>
              <w:shd w:val="clear" w:color="auto" w:fill="FFFFFF"/>
              <w:spacing w:after="0" w:line="240" w:lineRule="auto"/>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lastRenderedPageBreak/>
              <w:t>Мероприятие выполняется.</w:t>
            </w:r>
          </w:p>
          <w:p w:rsidR="00293D4C" w:rsidRPr="00CB158A" w:rsidRDefault="00293D4C" w:rsidP="00293D4C">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 xml:space="preserve">Ведущие предприятия, </w:t>
            </w:r>
            <w:r w:rsidRPr="00CB158A">
              <w:rPr>
                <w:rFonts w:ascii="Times New Roman" w:eastAsia="Times New Roman" w:hAnsi="Times New Roman" w:cs="Times New Roman"/>
                <w:sz w:val="18"/>
                <w:szCs w:val="18"/>
                <w:lang w:eastAsia="ru-RU"/>
              </w:rPr>
              <w:lastRenderedPageBreak/>
              <w:t>производящие строительные материалы, взаимодействуют с ассоциациями строительной отрасли, осуществляющими деятельность на территории Курс</w:t>
            </w:r>
            <w:r w:rsidR="004979FA" w:rsidRPr="00CB158A">
              <w:rPr>
                <w:rFonts w:ascii="Times New Roman" w:eastAsia="Times New Roman" w:hAnsi="Times New Roman" w:cs="Times New Roman"/>
                <w:sz w:val="18"/>
                <w:szCs w:val="18"/>
                <w:lang w:eastAsia="ru-RU"/>
              </w:rPr>
              <w:t>кой</w:t>
            </w:r>
            <w:r w:rsidRPr="00CB158A">
              <w:rPr>
                <w:rFonts w:ascii="Times New Roman" w:eastAsia="Times New Roman" w:hAnsi="Times New Roman" w:cs="Times New Roman"/>
                <w:sz w:val="18"/>
                <w:szCs w:val="18"/>
                <w:lang w:eastAsia="ru-RU"/>
              </w:rPr>
              <w:t xml:space="preserve"> области:                                                  Ассоциация «Саморегулируемая организация «Союз дорожников и строителей Курской области» - 177 организаций,</w:t>
            </w:r>
            <w:r w:rsidR="006356BC" w:rsidRPr="00CB158A">
              <w:rPr>
                <w:rFonts w:ascii="Times New Roman" w:eastAsia="Times New Roman" w:hAnsi="Times New Roman" w:cs="Times New Roman"/>
                <w:sz w:val="18"/>
                <w:szCs w:val="18"/>
                <w:lang w:eastAsia="ru-RU"/>
              </w:rPr>
              <w:t xml:space="preserve"> </w:t>
            </w:r>
            <w:r w:rsidRPr="00CB158A">
              <w:rPr>
                <w:rFonts w:ascii="Times New Roman" w:eastAsia="Times New Roman" w:hAnsi="Times New Roman" w:cs="Times New Roman"/>
                <w:sz w:val="18"/>
                <w:szCs w:val="18"/>
                <w:lang w:eastAsia="ru-RU"/>
              </w:rPr>
              <w:t>Ассоциация «Курская саморегулируемая организация строителей» - 232 организации,</w:t>
            </w:r>
          </w:p>
          <w:p w:rsidR="00293D4C" w:rsidRPr="00CB158A" w:rsidRDefault="00293D4C" w:rsidP="004979FA">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Ассоциация «Саморегулируемая организация «Объединение курских проектировщи</w:t>
            </w:r>
            <w:r w:rsidR="004979FA" w:rsidRPr="00CB158A">
              <w:rPr>
                <w:rFonts w:ascii="Times New Roman" w:eastAsia="Times New Roman" w:hAnsi="Times New Roman" w:cs="Times New Roman"/>
                <w:sz w:val="18"/>
                <w:szCs w:val="18"/>
                <w:lang w:eastAsia="ru-RU"/>
              </w:rPr>
              <w:t xml:space="preserve">ков» - </w:t>
            </w:r>
            <w:r w:rsidRPr="00CB158A">
              <w:rPr>
                <w:rFonts w:ascii="Times New Roman" w:eastAsia="Times New Roman" w:hAnsi="Times New Roman" w:cs="Times New Roman"/>
                <w:sz w:val="18"/>
                <w:szCs w:val="18"/>
                <w:lang w:eastAsia="ru-RU"/>
              </w:rPr>
              <w:t xml:space="preserve">114 организаций                   </w:t>
            </w:r>
          </w:p>
        </w:tc>
        <w:tc>
          <w:tcPr>
            <w:tcW w:w="875" w:type="pct"/>
            <w:gridSpan w:val="3"/>
            <w:shd w:val="clear" w:color="auto" w:fill="auto"/>
          </w:tcPr>
          <w:p w:rsidR="00293D4C" w:rsidRPr="00CB158A" w:rsidRDefault="00293D4C" w:rsidP="00293D4C">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lastRenderedPageBreak/>
              <w:t>Заключение соглашений о сотрудничестве</w:t>
            </w:r>
          </w:p>
          <w:p w:rsidR="00293D4C" w:rsidRPr="00CB158A" w:rsidRDefault="00293D4C" w:rsidP="00293D4C">
            <w:pPr>
              <w:widowControl w:val="0"/>
              <w:spacing w:after="0" w:line="240" w:lineRule="auto"/>
              <w:jc w:val="both"/>
              <w:rPr>
                <w:rFonts w:ascii="Times New Roman" w:hAnsi="Times New Roman" w:cs="Times New Roman"/>
                <w:strike/>
                <w:sz w:val="18"/>
                <w:szCs w:val="18"/>
              </w:rPr>
            </w:pPr>
          </w:p>
        </w:tc>
        <w:tc>
          <w:tcPr>
            <w:tcW w:w="316" w:type="pct"/>
            <w:gridSpan w:val="2"/>
          </w:tcPr>
          <w:p w:rsidR="00293D4C" w:rsidRPr="00CB158A" w:rsidRDefault="00293D4C" w:rsidP="00BE6C12">
            <w:pPr>
              <w:widowControl w:val="0"/>
              <w:spacing w:after="0" w:line="240" w:lineRule="auto"/>
              <w:rPr>
                <w:rFonts w:ascii="Times New Roman" w:hAnsi="Times New Roman" w:cs="Times New Roman"/>
                <w:strike/>
                <w:sz w:val="18"/>
                <w:szCs w:val="18"/>
              </w:rPr>
            </w:pPr>
          </w:p>
        </w:tc>
        <w:tc>
          <w:tcPr>
            <w:tcW w:w="371" w:type="pct"/>
            <w:gridSpan w:val="2"/>
          </w:tcPr>
          <w:p w:rsidR="00293D4C" w:rsidRPr="00CB158A" w:rsidRDefault="00293D4C" w:rsidP="00BE6C12">
            <w:pPr>
              <w:widowControl w:val="0"/>
              <w:spacing w:after="0" w:line="240" w:lineRule="auto"/>
              <w:rPr>
                <w:rFonts w:ascii="Times New Roman" w:hAnsi="Times New Roman" w:cs="Times New Roman"/>
                <w:strike/>
                <w:sz w:val="18"/>
                <w:szCs w:val="18"/>
              </w:rPr>
            </w:pPr>
          </w:p>
        </w:tc>
        <w:tc>
          <w:tcPr>
            <w:tcW w:w="330" w:type="pct"/>
          </w:tcPr>
          <w:p w:rsidR="00293D4C" w:rsidRPr="00CB158A" w:rsidRDefault="00293D4C" w:rsidP="00BE6C12">
            <w:pPr>
              <w:widowControl w:val="0"/>
              <w:spacing w:after="0" w:line="240" w:lineRule="auto"/>
              <w:rPr>
                <w:rFonts w:ascii="Times New Roman" w:hAnsi="Times New Roman" w:cs="Times New Roman"/>
                <w:strike/>
                <w:sz w:val="18"/>
                <w:szCs w:val="18"/>
              </w:rPr>
            </w:pPr>
          </w:p>
        </w:tc>
      </w:tr>
      <w:tr w:rsidR="00883BB3" w:rsidRPr="00CB158A" w:rsidTr="0001432F">
        <w:tc>
          <w:tcPr>
            <w:tcW w:w="180" w:type="pct"/>
            <w:shd w:val="clear" w:color="auto" w:fill="auto"/>
            <w:vAlign w:val="center"/>
          </w:tcPr>
          <w:p w:rsidR="00883BB3" w:rsidRPr="00CB158A" w:rsidRDefault="00883BB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1.10.11.</w:t>
            </w:r>
          </w:p>
        </w:tc>
        <w:tc>
          <w:tcPr>
            <w:tcW w:w="672" w:type="pct"/>
            <w:shd w:val="clear" w:color="auto" w:fill="auto"/>
          </w:tcPr>
          <w:p w:rsidR="00883BB3" w:rsidRPr="00CB158A" w:rsidRDefault="00883BB3"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предприятий строительной отрасли (ОАО «ЖБИ», ЗАО «Железногорский кирпичный завод», АО «Курской завод крупнопанельного домостроения им. А.Ф. Дериглазова») </w:t>
            </w:r>
          </w:p>
        </w:tc>
        <w:tc>
          <w:tcPr>
            <w:tcW w:w="405" w:type="pct"/>
          </w:tcPr>
          <w:p w:rsidR="00883BB3" w:rsidRPr="00CB158A" w:rsidRDefault="00883BB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Проекты предприятий</w:t>
            </w:r>
          </w:p>
        </w:tc>
        <w:tc>
          <w:tcPr>
            <w:tcW w:w="403" w:type="pct"/>
            <w:shd w:val="clear" w:color="auto" w:fill="auto"/>
          </w:tcPr>
          <w:p w:rsidR="00883BB3" w:rsidRPr="00CB158A" w:rsidRDefault="00883BB3"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883BB3" w:rsidRPr="00CB158A" w:rsidRDefault="00883BB3"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строительства Курской области</w:t>
            </w:r>
          </w:p>
        </w:tc>
        <w:tc>
          <w:tcPr>
            <w:tcW w:w="990" w:type="pct"/>
          </w:tcPr>
          <w:p w:rsidR="00883BB3" w:rsidRPr="00CB158A" w:rsidRDefault="00883BB3" w:rsidP="00883BB3">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883BB3" w:rsidRPr="00CB158A" w:rsidRDefault="00883BB3" w:rsidP="000E006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Основные предприятия отрасли (АО «Курский завод КПД им. А.Ф. Дериглазова», АО «Специализиро-ванный застройщик Завод ЖБИ-3», АО «Железногорский кирпичный завод») обладают капиталоемкими основными фондами, значительными площадями промышленных площадок, трудовыми ресурсами. Продукция Железногорского кирпичного завода является наиболее конкурентоспособной и отвечает всем современным требованиям (объем выпускаемой продукции – более 40000 шт./год). На заводе применяются ресурсосберегающие технологии, ведется работа над повышением качественных характеристик </w:t>
            </w:r>
            <w:r w:rsidRPr="00CB158A">
              <w:rPr>
                <w:rFonts w:ascii="Times New Roman" w:hAnsi="Times New Roman" w:cs="Times New Roman"/>
                <w:sz w:val="18"/>
                <w:szCs w:val="18"/>
              </w:rPr>
              <w:lastRenderedPageBreak/>
              <w:t>выпускаемой продукции. В 2021 году инвестиции в основной капитал предприятия составили 20,0 млн. руб</w:t>
            </w:r>
            <w:r w:rsidR="000E0066" w:rsidRPr="00CB158A">
              <w:rPr>
                <w:rFonts w:ascii="Times New Roman" w:hAnsi="Times New Roman" w:cs="Times New Roman"/>
                <w:sz w:val="18"/>
                <w:szCs w:val="18"/>
              </w:rPr>
              <w:t>лей</w:t>
            </w:r>
          </w:p>
        </w:tc>
        <w:tc>
          <w:tcPr>
            <w:tcW w:w="875" w:type="pct"/>
            <w:gridSpan w:val="3"/>
            <w:shd w:val="clear" w:color="auto" w:fill="auto"/>
          </w:tcPr>
          <w:p w:rsidR="00883BB3" w:rsidRPr="00CB158A" w:rsidRDefault="00883BB3" w:rsidP="00883BB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 повышение качественных характеристик выпускаемой продукции</w:t>
            </w:r>
          </w:p>
        </w:tc>
        <w:tc>
          <w:tcPr>
            <w:tcW w:w="316" w:type="pct"/>
            <w:gridSpan w:val="2"/>
          </w:tcPr>
          <w:p w:rsidR="00883BB3" w:rsidRPr="00CB158A" w:rsidRDefault="00883BB3" w:rsidP="00BE6C12">
            <w:pPr>
              <w:widowControl w:val="0"/>
              <w:spacing w:after="0" w:line="240" w:lineRule="auto"/>
              <w:rPr>
                <w:rFonts w:ascii="Times New Roman" w:hAnsi="Times New Roman" w:cs="Times New Roman"/>
                <w:sz w:val="18"/>
                <w:szCs w:val="18"/>
              </w:rPr>
            </w:pPr>
          </w:p>
        </w:tc>
        <w:tc>
          <w:tcPr>
            <w:tcW w:w="371" w:type="pct"/>
            <w:gridSpan w:val="2"/>
          </w:tcPr>
          <w:p w:rsidR="00883BB3" w:rsidRPr="00CB158A" w:rsidRDefault="00883BB3" w:rsidP="00BE6C12">
            <w:pPr>
              <w:widowControl w:val="0"/>
              <w:spacing w:after="0" w:line="240" w:lineRule="auto"/>
              <w:rPr>
                <w:rFonts w:ascii="Times New Roman" w:hAnsi="Times New Roman" w:cs="Times New Roman"/>
                <w:sz w:val="18"/>
                <w:szCs w:val="18"/>
              </w:rPr>
            </w:pPr>
          </w:p>
        </w:tc>
        <w:tc>
          <w:tcPr>
            <w:tcW w:w="330" w:type="pct"/>
          </w:tcPr>
          <w:p w:rsidR="00883BB3" w:rsidRPr="00CB158A" w:rsidRDefault="00883BB3" w:rsidP="00BE6C12">
            <w:pPr>
              <w:widowControl w:val="0"/>
              <w:spacing w:after="0" w:line="240" w:lineRule="auto"/>
              <w:rPr>
                <w:rFonts w:ascii="Times New Roman" w:hAnsi="Times New Roman" w:cs="Times New Roman"/>
                <w:sz w:val="18"/>
                <w:szCs w:val="18"/>
              </w:rPr>
            </w:pP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«Развитие агропромышленного комплекса»</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1.11. Внедрение современных инновационных технологий ведения сельского хозяйства для повышения экономической эффективности деятельности сельскохозяйственных предприятий, освоения новых рынков и производства экологически чистой продукции, нивелирование возможных последствий изменения климата для обеспечения устойчивости урожаев</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1.11.1.</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Расширение применения интенсивных технологий возделывания сельскохозяйственных культур; обеспечение внесения минеральных удобрений на планируемую площадь; применение макро- и микроудобрений</w:t>
            </w:r>
          </w:p>
        </w:tc>
        <w:tc>
          <w:tcPr>
            <w:tcW w:w="405" w:type="pct"/>
          </w:tcPr>
          <w:p w:rsidR="00A174DF" w:rsidRPr="00CB158A" w:rsidRDefault="00A174DF" w:rsidP="00375E25">
            <w:pPr>
              <w:pStyle w:val="ConsPlusNormal"/>
              <w:jc w:val="both"/>
              <w:rPr>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w:t>
            </w:r>
            <w:r w:rsidR="00CB158A">
              <w:rPr>
                <w:rFonts w:ascii="Times New Roman" w:hAnsi="Times New Roman"/>
                <w:sz w:val="18"/>
                <w:szCs w:val="18"/>
              </w:rPr>
              <w:t>-</w:t>
            </w:r>
            <w:r w:rsidRPr="00CB158A">
              <w:rPr>
                <w:rFonts w:ascii="Times New Roman" w:hAnsi="Times New Roman"/>
                <w:sz w:val="18"/>
                <w:szCs w:val="18"/>
              </w:rPr>
              <w:t>зяйственные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90674B" w:rsidRPr="00CB158A" w:rsidRDefault="0090674B" w:rsidP="00E01303">
            <w:pPr>
              <w:widowControl w:val="0"/>
              <w:spacing w:after="0" w:line="240" w:lineRule="auto"/>
              <w:jc w:val="both"/>
              <w:rPr>
                <w:rFonts w:ascii="Times New Roman" w:hAnsi="Times New Roman" w:cs="Arial Unicode MS"/>
                <w:sz w:val="18"/>
                <w:szCs w:val="18"/>
              </w:rPr>
            </w:pPr>
            <w:r w:rsidRPr="00CB158A">
              <w:rPr>
                <w:rFonts w:ascii="Times New Roman" w:hAnsi="Times New Roman" w:cs="Arial Unicode MS"/>
                <w:sz w:val="18"/>
                <w:szCs w:val="18"/>
              </w:rPr>
              <w:t xml:space="preserve">Реализуются </w:t>
            </w:r>
            <w:r w:rsidRPr="00CB158A">
              <w:rPr>
                <w:rFonts w:ascii="Times New Roman" w:hAnsi="Times New Roman"/>
                <w:sz w:val="18"/>
                <w:szCs w:val="18"/>
              </w:rPr>
              <w:t>мероприятия г</w:t>
            </w:r>
            <w:r w:rsidRPr="00CB158A">
              <w:rPr>
                <w:rFonts w:ascii="Times New Roman" w:hAnsi="Times New Roman" w:cs="Arial Unicode MS"/>
                <w:sz w:val="18"/>
                <w:szCs w:val="18"/>
              </w:rPr>
              <w:t>осударственн</w:t>
            </w:r>
            <w:r w:rsidR="00E01303" w:rsidRPr="00CB158A">
              <w:rPr>
                <w:rFonts w:ascii="Times New Roman" w:hAnsi="Times New Roman" w:cs="Arial Unicode MS"/>
                <w:sz w:val="18"/>
                <w:szCs w:val="18"/>
              </w:rPr>
              <w:t>ой</w:t>
            </w:r>
            <w:r w:rsidRPr="00CB158A">
              <w:rPr>
                <w:rFonts w:ascii="Times New Roman" w:hAnsi="Times New Roman" w:cs="Arial Unicode MS"/>
                <w:sz w:val="18"/>
                <w:szCs w:val="18"/>
              </w:rPr>
              <w:t xml:space="preserve"> программ</w:t>
            </w:r>
            <w:r w:rsidR="00E01303" w:rsidRPr="00CB158A">
              <w:rPr>
                <w:rFonts w:ascii="Times New Roman" w:hAnsi="Times New Roman" w:cs="Arial Unicode MS"/>
                <w:sz w:val="18"/>
                <w:szCs w:val="18"/>
              </w:rPr>
              <w:t>ы</w:t>
            </w:r>
            <w:r w:rsidRPr="00CB158A">
              <w:rPr>
                <w:rFonts w:ascii="Times New Roman" w:hAnsi="Times New Roman" w:cs="Arial Unicode MS"/>
                <w:sz w:val="18"/>
                <w:szCs w:val="18"/>
              </w:rPr>
              <w:t xml:space="preserve"> «Развитие сельского хозяйства и регулирование рынков сельскохо</w:t>
            </w:r>
            <w:r w:rsidR="00375E25" w:rsidRPr="00CB158A">
              <w:rPr>
                <w:rFonts w:ascii="Times New Roman" w:hAnsi="Times New Roman" w:cs="Arial Unicode MS"/>
                <w:sz w:val="18"/>
                <w:szCs w:val="18"/>
              </w:rPr>
              <w:t>-</w:t>
            </w:r>
            <w:r w:rsidRPr="00CB158A">
              <w:rPr>
                <w:rFonts w:ascii="Times New Roman" w:hAnsi="Times New Roman" w:cs="Arial Unicode MS"/>
                <w:sz w:val="18"/>
                <w:szCs w:val="18"/>
              </w:rPr>
              <w:t xml:space="preserve">зяйственной продукции, сырья и продовольствия в Курской области», соглашений о сотрудничестве с агропромышленными компаниями.  </w:t>
            </w:r>
          </w:p>
          <w:p w:rsidR="00895347" w:rsidRPr="00CB158A" w:rsidRDefault="0090674B" w:rsidP="00E01303">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2021 году на развитие сельскохо</w:t>
            </w:r>
            <w:r w:rsidR="00E01303" w:rsidRPr="00CB158A">
              <w:rPr>
                <w:rFonts w:ascii="Times New Roman" w:hAnsi="Times New Roman"/>
                <w:sz w:val="18"/>
                <w:szCs w:val="18"/>
              </w:rPr>
              <w:t>-</w:t>
            </w:r>
            <w:r w:rsidRPr="00CB158A">
              <w:rPr>
                <w:rFonts w:ascii="Times New Roman" w:hAnsi="Times New Roman"/>
                <w:sz w:val="18"/>
                <w:szCs w:val="18"/>
              </w:rPr>
              <w:t>зяйственного производства направ</w:t>
            </w:r>
            <w:r w:rsidR="00375E25" w:rsidRPr="00CB158A">
              <w:rPr>
                <w:rFonts w:ascii="Times New Roman" w:hAnsi="Times New Roman"/>
                <w:sz w:val="18"/>
                <w:szCs w:val="18"/>
              </w:rPr>
              <w:t>-</w:t>
            </w:r>
            <w:r w:rsidRPr="00CB158A">
              <w:rPr>
                <w:rFonts w:ascii="Times New Roman" w:hAnsi="Times New Roman"/>
                <w:sz w:val="18"/>
                <w:szCs w:val="18"/>
              </w:rPr>
              <w:t>лено более 6,7 млрд. рублей средств федерального и областного бюджетов</w:t>
            </w:r>
            <w:r w:rsidR="00895347" w:rsidRPr="00CB158A">
              <w:rPr>
                <w:rFonts w:ascii="Times New Roman" w:hAnsi="Times New Roman"/>
                <w:sz w:val="18"/>
                <w:szCs w:val="18"/>
              </w:rPr>
              <w:t>.</w:t>
            </w:r>
          </w:p>
          <w:p w:rsidR="00A174DF" w:rsidRPr="00CB158A" w:rsidRDefault="00895347" w:rsidP="00895347">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Расширяется применение интенсив</w:t>
            </w:r>
            <w:r w:rsidR="00812F24" w:rsidRPr="00CB158A">
              <w:rPr>
                <w:rFonts w:ascii="Times New Roman" w:hAnsi="Times New Roman"/>
                <w:sz w:val="18"/>
                <w:szCs w:val="18"/>
              </w:rPr>
              <w:t>-</w:t>
            </w:r>
            <w:r w:rsidRPr="00CB158A">
              <w:rPr>
                <w:rFonts w:ascii="Times New Roman" w:hAnsi="Times New Roman"/>
                <w:sz w:val="18"/>
                <w:szCs w:val="18"/>
              </w:rPr>
              <w:t>ных технологий возделывания сельскохозяйственных культур; обеспечивается своевременное внесение минеральных удобрений</w:t>
            </w:r>
          </w:p>
        </w:tc>
        <w:tc>
          <w:tcPr>
            <w:tcW w:w="497" w:type="pct"/>
            <w:shd w:val="clear" w:color="auto" w:fill="auto"/>
          </w:tcPr>
          <w:p w:rsidR="00E01303" w:rsidRPr="00CB158A" w:rsidRDefault="00E01303" w:rsidP="00013EF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w:t>
            </w:r>
            <w:r w:rsidR="00A174DF" w:rsidRPr="00CB158A">
              <w:rPr>
                <w:rFonts w:ascii="Times New Roman" w:hAnsi="Times New Roman" w:cs="Times New Roman"/>
                <w:sz w:val="18"/>
                <w:szCs w:val="18"/>
              </w:rPr>
              <w:t>роизведено в 2030 году</w:t>
            </w:r>
            <w:r w:rsidRPr="00CB158A">
              <w:rPr>
                <w:rFonts w:ascii="Times New Roman" w:hAnsi="Times New Roman" w:cs="Times New Roman"/>
                <w:sz w:val="18"/>
                <w:szCs w:val="18"/>
              </w:rPr>
              <w:t>:</w:t>
            </w:r>
          </w:p>
          <w:p w:rsidR="00E01303" w:rsidRPr="00CB158A" w:rsidRDefault="00E01303" w:rsidP="00013EF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 </w:t>
            </w:r>
            <w:r w:rsidR="00A174DF" w:rsidRPr="00CB158A">
              <w:rPr>
                <w:rFonts w:ascii="Times New Roman" w:hAnsi="Times New Roman" w:cs="Times New Roman"/>
                <w:sz w:val="18"/>
                <w:szCs w:val="18"/>
              </w:rPr>
              <w:t xml:space="preserve">зерна в хозяйствах всех категорий – не менее 6010 тыс. тонн, </w:t>
            </w:r>
          </w:p>
          <w:p w:rsidR="00E01303" w:rsidRPr="00CB158A" w:rsidRDefault="00E01303" w:rsidP="00013EF6">
            <w:pPr>
              <w:widowControl w:val="0"/>
              <w:spacing w:after="0" w:line="240" w:lineRule="auto"/>
              <w:rPr>
                <w:rFonts w:ascii="Times New Roman" w:hAnsi="Times New Roman" w:cs="Times New Roman"/>
                <w:sz w:val="18"/>
                <w:szCs w:val="18"/>
              </w:rPr>
            </w:pPr>
          </w:p>
          <w:p w:rsidR="00A174DF" w:rsidRPr="00CB158A" w:rsidRDefault="00E01303" w:rsidP="00E0130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 </w:t>
            </w:r>
            <w:r w:rsidR="00A174DF" w:rsidRPr="00CB158A">
              <w:rPr>
                <w:rFonts w:ascii="Times New Roman" w:hAnsi="Times New Roman" w:cs="Times New Roman"/>
                <w:sz w:val="18"/>
                <w:szCs w:val="18"/>
              </w:rPr>
              <w:t>сахарной свеклы – не менее 4700 тыс. тонн</w:t>
            </w:r>
          </w:p>
        </w:tc>
        <w:tc>
          <w:tcPr>
            <w:tcW w:w="378" w:type="pct"/>
            <w:gridSpan w:val="2"/>
            <w:shd w:val="clear" w:color="auto" w:fill="auto"/>
          </w:tcPr>
          <w:p w:rsidR="00A174DF" w:rsidRPr="00CB158A" w:rsidRDefault="00A174DF" w:rsidP="00E01303">
            <w:pPr>
              <w:spacing w:after="0" w:line="240" w:lineRule="auto"/>
              <w:jc w:val="center"/>
              <w:rPr>
                <w:rFonts w:ascii="Times New Roman" w:hAnsi="Times New Roman" w:cs="Times New Roman"/>
                <w:sz w:val="18"/>
                <w:szCs w:val="18"/>
                <w:lang w:eastAsia="ru-RU"/>
              </w:rPr>
            </w:pPr>
            <w:r w:rsidRPr="00CB158A">
              <w:rPr>
                <w:rFonts w:ascii="Times New Roman" w:hAnsi="Times New Roman" w:cs="Times New Roman"/>
                <w:sz w:val="18"/>
                <w:szCs w:val="18"/>
                <w:lang w:eastAsia="ru-RU"/>
              </w:rPr>
              <w:t>4300</w:t>
            </w:r>
          </w:p>
          <w:p w:rsidR="00A174DF" w:rsidRPr="00CB158A" w:rsidRDefault="00A174DF" w:rsidP="00E01303">
            <w:pPr>
              <w:spacing w:after="0" w:line="240" w:lineRule="auto"/>
              <w:jc w:val="center"/>
              <w:rPr>
                <w:rFonts w:ascii="Times New Roman" w:hAnsi="Times New Roman" w:cs="Times New Roman"/>
                <w:sz w:val="18"/>
                <w:szCs w:val="18"/>
                <w:lang w:eastAsia="ru-RU"/>
              </w:rPr>
            </w:pPr>
          </w:p>
          <w:p w:rsidR="00A174DF" w:rsidRPr="00CB158A" w:rsidRDefault="00A174DF" w:rsidP="00E01303">
            <w:pPr>
              <w:spacing w:after="0" w:line="240" w:lineRule="auto"/>
              <w:jc w:val="center"/>
              <w:rPr>
                <w:rFonts w:ascii="Times New Roman" w:hAnsi="Times New Roman" w:cs="Times New Roman"/>
                <w:sz w:val="18"/>
                <w:szCs w:val="18"/>
                <w:lang w:eastAsia="ru-RU"/>
              </w:rPr>
            </w:pPr>
          </w:p>
          <w:p w:rsidR="00E01303" w:rsidRPr="00CB158A" w:rsidRDefault="00E01303" w:rsidP="00E01303">
            <w:pPr>
              <w:spacing w:after="0" w:line="240" w:lineRule="auto"/>
              <w:jc w:val="center"/>
              <w:rPr>
                <w:rFonts w:ascii="Times New Roman" w:hAnsi="Times New Roman" w:cs="Times New Roman"/>
                <w:sz w:val="18"/>
                <w:szCs w:val="18"/>
                <w:lang w:eastAsia="ru-RU"/>
              </w:rPr>
            </w:pPr>
          </w:p>
          <w:p w:rsidR="00E01303" w:rsidRPr="00CB158A" w:rsidRDefault="00E01303" w:rsidP="00E01303">
            <w:pPr>
              <w:spacing w:after="0" w:line="240" w:lineRule="auto"/>
              <w:jc w:val="center"/>
              <w:rPr>
                <w:rFonts w:ascii="Times New Roman" w:hAnsi="Times New Roman" w:cs="Times New Roman"/>
                <w:sz w:val="18"/>
                <w:szCs w:val="18"/>
                <w:lang w:eastAsia="ru-RU"/>
              </w:rPr>
            </w:pPr>
          </w:p>
          <w:p w:rsidR="00E01303" w:rsidRPr="00CB158A" w:rsidRDefault="00E01303" w:rsidP="00E01303">
            <w:pPr>
              <w:spacing w:after="0" w:line="240" w:lineRule="auto"/>
              <w:jc w:val="center"/>
              <w:rPr>
                <w:rFonts w:ascii="Times New Roman" w:hAnsi="Times New Roman" w:cs="Times New Roman"/>
                <w:sz w:val="18"/>
                <w:szCs w:val="18"/>
                <w:lang w:eastAsia="ru-RU"/>
              </w:rPr>
            </w:pPr>
          </w:p>
          <w:p w:rsidR="00E01303" w:rsidRPr="00CB158A" w:rsidRDefault="00E01303" w:rsidP="00E01303">
            <w:pPr>
              <w:spacing w:after="0" w:line="240" w:lineRule="auto"/>
              <w:jc w:val="center"/>
              <w:rPr>
                <w:rFonts w:ascii="Times New Roman" w:hAnsi="Times New Roman" w:cs="Times New Roman"/>
                <w:sz w:val="18"/>
                <w:szCs w:val="18"/>
                <w:lang w:eastAsia="ru-RU"/>
              </w:rPr>
            </w:pPr>
          </w:p>
          <w:p w:rsidR="00A174DF" w:rsidRPr="00CB158A" w:rsidRDefault="00A174DF" w:rsidP="00E01303">
            <w:pPr>
              <w:spacing w:after="0" w:line="240" w:lineRule="auto"/>
              <w:jc w:val="center"/>
              <w:rPr>
                <w:rFonts w:ascii="Times New Roman" w:hAnsi="Times New Roman" w:cs="Times New Roman"/>
                <w:sz w:val="18"/>
                <w:szCs w:val="18"/>
                <w:lang w:eastAsia="ru-RU"/>
              </w:rPr>
            </w:pPr>
            <w:r w:rsidRPr="00CB158A">
              <w:rPr>
                <w:rFonts w:ascii="Times New Roman" w:hAnsi="Times New Roman" w:cs="Times New Roman"/>
                <w:sz w:val="18"/>
                <w:szCs w:val="18"/>
                <w:lang w:eastAsia="ru-RU"/>
              </w:rPr>
              <w:t>3300</w:t>
            </w:r>
          </w:p>
          <w:p w:rsidR="00A174DF" w:rsidRPr="00CB158A" w:rsidRDefault="00A174DF" w:rsidP="00E01303">
            <w:pPr>
              <w:tabs>
                <w:tab w:val="left" w:pos="195"/>
                <w:tab w:val="center" w:pos="456"/>
              </w:tabs>
              <w:spacing w:after="0" w:line="240" w:lineRule="auto"/>
              <w:jc w:val="center"/>
              <w:rPr>
                <w:rFonts w:ascii="Times New Roman" w:hAnsi="Times New Roman" w:cs="Times New Roman"/>
                <w:sz w:val="18"/>
                <w:szCs w:val="18"/>
                <w:lang w:eastAsia="ru-RU"/>
              </w:rPr>
            </w:pPr>
          </w:p>
        </w:tc>
        <w:tc>
          <w:tcPr>
            <w:tcW w:w="316" w:type="pct"/>
            <w:gridSpan w:val="2"/>
          </w:tcPr>
          <w:p w:rsidR="00A174DF" w:rsidRPr="00CB158A" w:rsidRDefault="00A174DF" w:rsidP="00E01303">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4499</w:t>
            </w:r>
          </w:p>
          <w:p w:rsidR="00A174DF" w:rsidRPr="00CB158A" w:rsidRDefault="00A174DF" w:rsidP="00E01303">
            <w:pPr>
              <w:pStyle w:val="ConsPlusNormal"/>
              <w:jc w:val="center"/>
              <w:rPr>
                <w:rFonts w:ascii="Times New Roman" w:hAnsi="Times New Roman" w:cs="Times New Roman"/>
                <w:sz w:val="18"/>
                <w:szCs w:val="18"/>
              </w:rPr>
            </w:pPr>
          </w:p>
          <w:p w:rsidR="00A174DF" w:rsidRPr="00CB158A" w:rsidRDefault="00A174DF"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A174DF" w:rsidRPr="00CB158A" w:rsidRDefault="00A174DF" w:rsidP="00E01303">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3631</w:t>
            </w:r>
          </w:p>
          <w:p w:rsidR="00A174DF" w:rsidRPr="00CB158A" w:rsidRDefault="00A174DF" w:rsidP="00E01303">
            <w:pPr>
              <w:pStyle w:val="ConsPlusNormal"/>
              <w:jc w:val="center"/>
              <w:rPr>
                <w:rFonts w:ascii="Times New Roman" w:hAnsi="Times New Roman" w:cs="Times New Roman"/>
                <w:sz w:val="18"/>
                <w:szCs w:val="18"/>
              </w:rPr>
            </w:pPr>
          </w:p>
        </w:tc>
        <w:tc>
          <w:tcPr>
            <w:tcW w:w="371" w:type="pct"/>
            <w:gridSpan w:val="2"/>
          </w:tcPr>
          <w:p w:rsidR="00A174DF" w:rsidRPr="00CB158A" w:rsidRDefault="00A174DF" w:rsidP="00E01303">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+199</w:t>
            </w:r>
          </w:p>
          <w:p w:rsidR="00A174DF" w:rsidRPr="00CB158A" w:rsidRDefault="00A174DF" w:rsidP="00E01303">
            <w:pPr>
              <w:pStyle w:val="ConsPlusNormal"/>
              <w:jc w:val="center"/>
              <w:rPr>
                <w:rFonts w:ascii="Times New Roman" w:hAnsi="Times New Roman" w:cs="Times New Roman"/>
                <w:sz w:val="18"/>
                <w:szCs w:val="18"/>
              </w:rPr>
            </w:pPr>
          </w:p>
          <w:p w:rsidR="00A174DF" w:rsidRPr="00CB158A" w:rsidRDefault="00A174DF"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E01303" w:rsidRPr="00CB158A" w:rsidRDefault="00E01303" w:rsidP="00E01303">
            <w:pPr>
              <w:pStyle w:val="ConsPlusNormal"/>
              <w:jc w:val="center"/>
              <w:rPr>
                <w:rFonts w:ascii="Times New Roman" w:hAnsi="Times New Roman" w:cs="Times New Roman"/>
                <w:sz w:val="18"/>
                <w:szCs w:val="18"/>
              </w:rPr>
            </w:pPr>
          </w:p>
          <w:p w:rsidR="00A174DF" w:rsidRPr="00CB158A" w:rsidRDefault="00A174DF" w:rsidP="00E01303">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+331</w:t>
            </w:r>
          </w:p>
          <w:p w:rsidR="00A174DF" w:rsidRPr="00CB158A" w:rsidRDefault="00A174DF" w:rsidP="00E01303">
            <w:pPr>
              <w:pStyle w:val="ConsPlusNormal"/>
              <w:jc w:val="center"/>
              <w:rPr>
                <w:rFonts w:ascii="Times New Roman" w:hAnsi="Times New Roman" w:cs="Times New Roman"/>
                <w:sz w:val="18"/>
                <w:szCs w:val="18"/>
              </w:rPr>
            </w:pP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1.11.2.</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Освоение интенсивных технологий, базирующихся на новом поколении тракторов и сельскохозяйственных машин </w:t>
            </w:r>
          </w:p>
        </w:tc>
        <w:tc>
          <w:tcPr>
            <w:tcW w:w="405" w:type="pct"/>
          </w:tcPr>
          <w:p w:rsidR="00A174DF" w:rsidRPr="00CB158A" w:rsidRDefault="00A174DF" w:rsidP="00E02286">
            <w:pPr>
              <w:pStyle w:val="ConsPlusNormal"/>
              <w:jc w:val="both"/>
              <w:rPr>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w:t>
            </w:r>
            <w:r w:rsidRPr="00CB158A">
              <w:rPr>
                <w:rFonts w:ascii="Times New Roman" w:hAnsi="Times New Roman" w:cs="Times New Roman"/>
                <w:sz w:val="18"/>
                <w:szCs w:val="18"/>
              </w:rPr>
              <w:lastRenderedPageBreak/>
              <w:t>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инвестиционные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lastRenderedPageBreak/>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 xml:space="preserve">дители </w:t>
            </w:r>
          </w:p>
        </w:tc>
        <w:tc>
          <w:tcPr>
            <w:tcW w:w="990" w:type="pct"/>
          </w:tcPr>
          <w:p w:rsidR="00A174DF" w:rsidRPr="00CB158A" w:rsidRDefault="00A174DF" w:rsidP="00CB1B66">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90674B" w:rsidRPr="00CB158A" w:rsidRDefault="0090674B" w:rsidP="0090674B">
            <w:pPr>
              <w:widowControl w:val="0"/>
              <w:spacing w:after="0" w:line="240" w:lineRule="auto"/>
              <w:jc w:val="both"/>
              <w:rPr>
                <w:rFonts w:ascii="Times New Roman" w:hAnsi="Times New Roman"/>
                <w:sz w:val="18"/>
                <w:szCs w:val="18"/>
                <w:lang w:eastAsia="ru-RU"/>
              </w:rPr>
            </w:pPr>
            <w:r w:rsidRPr="00CB158A">
              <w:rPr>
                <w:rFonts w:ascii="Times New Roman" w:hAnsi="Times New Roman"/>
                <w:sz w:val="18"/>
                <w:szCs w:val="18"/>
                <w:lang w:eastAsia="ru-RU"/>
              </w:rPr>
              <w:t>В 2021 году хозяйствами области приобретено сельскохозяйственной техники на общую сумму более 3,8 млрд. рублей,</w:t>
            </w:r>
            <w:r w:rsidR="00375E25" w:rsidRPr="00CB158A">
              <w:rPr>
                <w:rFonts w:ascii="Times New Roman" w:hAnsi="Times New Roman"/>
                <w:sz w:val="18"/>
                <w:szCs w:val="18"/>
                <w:lang w:eastAsia="ru-RU"/>
              </w:rPr>
              <w:t xml:space="preserve"> </w:t>
            </w:r>
            <w:r w:rsidRPr="00CB158A">
              <w:rPr>
                <w:rFonts w:ascii="Times New Roman" w:hAnsi="Times New Roman"/>
                <w:sz w:val="18"/>
                <w:szCs w:val="18"/>
                <w:lang w:eastAsia="ru-RU"/>
              </w:rPr>
              <w:t>в том числе и с государственной поддержкой</w:t>
            </w:r>
          </w:p>
          <w:p w:rsidR="00A174DF" w:rsidRPr="00CB158A" w:rsidRDefault="00A174DF" w:rsidP="00CB1B66">
            <w:pPr>
              <w:widowControl w:val="0"/>
              <w:spacing w:after="0" w:line="240" w:lineRule="auto"/>
              <w:rPr>
                <w:rFonts w:ascii="Times New Roman" w:hAnsi="Times New Roman" w:cs="Times New Roman"/>
                <w:sz w:val="18"/>
                <w:szCs w:val="18"/>
              </w:rPr>
            </w:pP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Ежегодное пополнение и обновление парка сельскохозяйственной техники, ед.</w:t>
            </w:r>
          </w:p>
        </w:tc>
        <w:tc>
          <w:tcPr>
            <w:tcW w:w="378" w:type="pct"/>
            <w:gridSpan w:val="2"/>
            <w:shd w:val="clear" w:color="auto" w:fill="auto"/>
          </w:tcPr>
          <w:p w:rsidR="00A174DF" w:rsidRPr="00CB158A" w:rsidRDefault="00A174DF" w:rsidP="00CB1B6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165</w:t>
            </w:r>
          </w:p>
        </w:tc>
        <w:tc>
          <w:tcPr>
            <w:tcW w:w="316" w:type="pct"/>
            <w:gridSpan w:val="2"/>
          </w:tcPr>
          <w:p w:rsidR="00A174DF" w:rsidRPr="00CB158A" w:rsidRDefault="00A174DF" w:rsidP="00CB1B6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321</w:t>
            </w:r>
          </w:p>
        </w:tc>
        <w:tc>
          <w:tcPr>
            <w:tcW w:w="371" w:type="pct"/>
            <w:gridSpan w:val="2"/>
          </w:tcPr>
          <w:p w:rsidR="00A174DF" w:rsidRPr="00CB158A" w:rsidRDefault="00A174DF" w:rsidP="00CB1B6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+ 156</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1.11.3</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Осуществление перехода на посев семян перспективных сельскохозяйственных сортов и гибридов</w:t>
            </w:r>
          </w:p>
        </w:tc>
        <w:tc>
          <w:tcPr>
            <w:tcW w:w="405" w:type="pct"/>
          </w:tcPr>
          <w:p w:rsidR="00A174DF" w:rsidRPr="00CB158A" w:rsidRDefault="00A174DF" w:rsidP="00375E25">
            <w:pPr>
              <w:pStyle w:val="ConsPlusNormal"/>
              <w:jc w:val="both"/>
              <w:rPr>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3769D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CB1B66">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Осуществляется работа по переходу на посев семян перспективных сельскохозяйственных сортов и гибридов.</w:t>
            </w:r>
          </w:p>
          <w:p w:rsidR="00A174DF" w:rsidRPr="00CB158A" w:rsidRDefault="00A174DF" w:rsidP="00CB1B6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Обеспечено выполнение показателя по доли площади, засеваемой элитными семенами, в общей площади посевов, занятых семенами сортов растений, - не менее              7%</w:t>
            </w:r>
          </w:p>
          <w:p w:rsidR="00A174DF" w:rsidRPr="00CB158A" w:rsidRDefault="00A174DF" w:rsidP="00BE6C12">
            <w:pPr>
              <w:widowControl w:val="0"/>
              <w:spacing w:after="0" w:line="240" w:lineRule="auto"/>
              <w:rPr>
                <w:rFonts w:ascii="Times New Roman" w:hAnsi="Times New Roman" w:cs="Times New Roman"/>
                <w:sz w:val="18"/>
                <w:szCs w:val="18"/>
              </w:rPr>
            </w:pP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площади, засеваемой элитными семенами, в общей площади посевов, занятых семенами сортов растений, %</w:t>
            </w:r>
          </w:p>
        </w:tc>
        <w:tc>
          <w:tcPr>
            <w:tcW w:w="378" w:type="pct"/>
            <w:gridSpan w:val="2"/>
            <w:shd w:val="clear" w:color="auto" w:fill="auto"/>
          </w:tcPr>
          <w:p w:rsidR="00A174DF" w:rsidRPr="00CB158A" w:rsidRDefault="00A174DF" w:rsidP="00CB1B6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5,0</w:t>
            </w:r>
          </w:p>
        </w:tc>
        <w:tc>
          <w:tcPr>
            <w:tcW w:w="316" w:type="pct"/>
            <w:gridSpan w:val="2"/>
          </w:tcPr>
          <w:p w:rsidR="00A174DF" w:rsidRPr="00CB158A" w:rsidRDefault="00A174DF" w:rsidP="00CB1B6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7,5</w:t>
            </w:r>
          </w:p>
        </w:tc>
        <w:tc>
          <w:tcPr>
            <w:tcW w:w="371" w:type="pct"/>
            <w:gridSpan w:val="2"/>
          </w:tcPr>
          <w:p w:rsidR="00A174DF" w:rsidRPr="00CB158A" w:rsidRDefault="00A174DF" w:rsidP="00CB1B6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+ 2,5</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1.11.4.</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Расширение посевных площадей под кукурузу, полевого и лугового травосеяния</w:t>
            </w:r>
          </w:p>
        </w:tc>
        <w:tc>
          <w:tcPr>
            <w:tcW w:w="405" w:type="pct"/>
          </w:tcPr>
          <w:p w:rsidR="00A174DF" w:rsidRPr="00CB158A" w:rsidRDefault="00A174DF" w:rsidP="00375E25">
            <w:pPr>
              <w:pStyle w:val="ConsPlusNormal"/>
              <w:jc w:val="both"/>
              <w:rPr>
                <w:sz w:val="18"/>
                <w:szCs w:val="18"/>
              </w:rPr>
            </w:pPr>
            <w:r w:rsidRPr="00CB158A">
              <w:rPr>
                <w:rFonts w:ascii="Times New Roman" w:hAnsi="Times New Roman" w:cs="Times New Roman"/>
                <w:sz w:val="18"/>
                <w:szCs w:val="18"/>
              </w:rPr>
              <w:t xml:space="preserve">Государственная программа Курской области </w:t>
            </w:r>
            <w:r w:rsidRPr="00CB158A">
              <w:rPr>
                <w:rFonts w:ascii="Times New Roman" w:hAnsi="Times New Roman" w:cs="Times New Roman"/>
                <w:sz w:val="18"/>
                <w:szCs w:val="18"/>
              </w:rPr>
              <w:lastRenderedPageBreak/>
              <w:t>«Развитие сельского хозяйства, и регулирование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3769D7">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 xml:space="preserve">ленного комплекса Курской </w:t>
            </w:r>
            <w:r w:rsidRPr="00CB158A">
              <w:rPr>
                <w:rFonts w:ascii="Times New Roman" w:hAnsi="Times New Roman"/>
                <w:sz w:val="18"/>
                <w:szCs w:val="18"/>
              </w:rPr>
              <w:lastRenderedPageBreak/>
              <w:t>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2040DA">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A174DF" w:rsidRPr="00CB158A" w:rsidRDefault="00A174DF" w:rsidP="002040D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Проводится работа по созданию эффективной качественной кормовой базы для животноводства</w:t>
            </w:r>
          </w:p>
          <w:p w:rsidR="00A174DF" w:rsidRPr="00CB158A" w:rsidRDefault="00A174DF" w:rsidP="00BE6C12">
            <w:pPr>
              <w:widowControl w:val="0"/>
              <w:spacing w:after="0" w:line="240" w:lineRule="auto"/>
              <w:rPr>
                <w:rFonts w:ascii="Times New Roman" w:hAnsi="Times New Roman" w:cs="Times New Roman"/>
                <w:sz w:val="18"/>
                <w:szCs w:val="18"/>
                <w:shd w:val="clear" w:color="auto" w:fill="FFFFFF"/>
              </w:rPr>
            </w:pP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Посевная площадь под кукурузу, тыс. гектаров</w:t>
            </w:r>
            <w:r w:rsidRPr="00CB158A">
              <w:rPr>
                <w:rFonts w:ascii="Times New Roman" w:hAnsi="Times New Roman" w:cs="Times New Roman"/>
                <w:sz w:val="18"/>
                <w:szCs w:val="18"/>
                <w:shd w:val="clear" w:color="auto" w:fill="FFFFFF"/>
              </w:rPr>
              <w:br/>
            </w:r>
          </w:p>
        </w:tc>
        <w:tc>
          <w:tcPr>
            <w:tcW w:w="378" w:type="pct"/>
            <w:gridSpan w:val="2"/>
            <w:shd w:val="clear" w:color="auto" w:fill="auto"/>
          </w:tcPr>
          <w:p w:rsidR="00A174DF" w:rsidRPr="00CB158A" w:rsidRDefault="00A174DF" w:rsidP="002040D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221,3</w:t>
            </w:r>
          </w:p>
        </w:tc>
        <w:tc>
          <w:tcPr>
            <w:tcW w:w="316" w:type="pct"/>
            <w:gridSpan w:val="2"/>
          </w:tcPr>
          <w:p w:rsidR="00A174DF" w:rsidRPr="00CB158A" w:rsidRDefault="00A174DF" w:rsidP="002040D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226,2</w:t>
            </w:r>
          </w:p>
        </w:tc>
        <w:tc>
          <w:tcPr>
            <w:tcW w:w="371" w:type="pct"/>
            <w:gridSpan w:val="2"/>
          </w:tcPr>
          <w:p w:rsidR="00A174DF" w:rsidRPr="00CB158A" w:rsidRDefault="00A174DF" w:rsidP="002040D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+ 4,9</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1.11.5.</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Увеличение объемов культуртехнических работ </w:t>
            </w:r>
          </w:p>
        </w:tc>
        <w:tc>
          <w:tcPr>
            <w:tcW w:w="405" w:type="pct"/>
          </w:tcPr>
          <w:p w:rsidR="00A174DF" w:rsidRPr="00CB158A" w:rsidRDefault="00A174DF" w:rsidP="00375E25">
            <w:pPr>
              <w:pStyle w:val="ConsPlusNormal"/>
              <w:jc w:val="both"/>
              <w:rPr>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проекты предприятй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631F86">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750AAB">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750AA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Проводится работа</w:t>
            </w:r>
            <w:r w:rsidR="00375E25" w:rsidRPr="00CB158A">
              <w:rPr>
                <w:rFonts w:ascii="Times New Roman" w:hAnsi="Times New Roman" w:cs="Times New Roman"/>
                <w:sz w:val="18"/>
                <w:szCs w:val="18"/>
              </w:rPr>
              <w:t xml:space="preserve"> </w:t>
            </w:r>
            <w:r w:rsidRPr="00CB158A">
              <w:rPr>
                <w:rFonts w:ascii="Times New Roman" w:hAnsi="Times New Roman" w:cs="Times New Roman"/>
                <w:sz w:val="18"/>
                <w:szCs w:val="18"/>
              </w:rPr>
              <w:t>по увеличению объемов культуртехнических работ для улучшения состояния почв и освоения новых земель для использования их в сельском хозяйстве</w:t>
            </w:r>
          </w:p>
          <w:p w:rsidR="00A174DF" w:rsidRPr="00CB158A" w:rsidRDefault="00A174DF" w:rsidP="00750AAB">
            <w:pPr>
              <w:widowControl w:val="0"/>
              <w:spacing w:after="0" w:line="240" w:lineRule="auto"/>
              <w:rPr>
                <w:rFonts w:ascii="Times New Roman" w:hAnsi="Times New Roman" w:cs="Times New Roman"/>
                <w:sz w:val="18"/>
                <w:szCs w:val="18"/>
              </w:rPr>
            </w:pPr>
          </w:p>
        </w:tc>
        <w:tc>
          <w:tcPr>
            <w:tcW w:w="497" w:type="pct"/>
            <w:shd w:val="clear" w:color="auto" w:fill="auto"/>
          </w:tcPr>
          <w:p w:rsidR="00A174DF" w:rsidRPr="00CB158A" w:rsidRDefault="00A174DF" w:rsidP="00334D70">
            <w:pPr>
              <w:pStyle w:val="ConsPlusNormal"/>
              <w:rPr>
                <w:rFonts w:ascii="Times New Roman" w:hAnsi="Times New Roman" w:cs="Times New Roman"/>
                <w:sz w:val="18"/>
                <w:szCs w:val="18"/>
              </w:rPr>
            </w:pPr>
            <w:r w:rsidRPr="00CB158A">
              <w:rPr>
                <w:rFonts w:ascii="Times New Roman" w:hAnsi="Times New Roman"/>
                <w:sz w:val="18"/>
                <w:szCs w:val="18"/>
              </w:rPr>
              <w:t>Ввод в эксплуатацию мелиорируемых земель за счет реконструкции, технического перевооружения и строительства новых мелиоративных систем, включая мелиоративные системы  общего и индивидуального пользования</w:t>
            </w:r>
          </w:p>
        </w:tc>
        <w:tc>
          <w:tcPr>
            <w:tcW w:w="378" w:type="pct"/>
            <w:gridSpan w:val="2"/>
            <w:shd w:val="clear" w:color="auto" w:fill="auto"/>
          </w:tcPr>
          <w:p w:rsidR="00A174DF" w:rsidRPr="00CB158A" w:rsidRDefault="00A174DF" w:rsidP="00750AAB">
            <w:pPr>
              <w:spacing w:after="0" w:line="240" w:lineRule="auto"/>
              <w:jc w:val="center"/>
              <w:rPr>
                <w:rFonts w:ascii="Times New Roman" w:hAnsi="Times New Roman"/>
                <w:sz w:val="18"/>
                <w:szCs w:val="18"/>
                <w:lang w:eastAsia="ru-RU"/>
              </w:rPr>
            </w:pPr>
            <w:r w:rsidRPr="00CB158A">
              <w:rPr>
                <w:rFonts w:ascii="Times New Roman" w:hAnsi="Times New Roman"/>
                <w:sz w:val="18"/>
                <w:szCs w:val="18"/>
                <w:lang w:eastAsia="ru-RU"/>
              </w:rPr>
              <w:t>378,75</w:t>
            </w:r>
          </w:p>
        </w:tc>
        <w:tc>
          <w:tcPr>
            <w:tcW w:w="316" w:type="pct"/>
            <w:gridSpan w:val="2"/>
          </w:tcPr>
          <w:p w:rsidR="00A174DF" w:rsidRPr="00CB158A" w:rsidRDefault="00A174DF" w:rsidP="00750AAB">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379,0</w:t>
            </w:r>
          </w:p>
        </w:tc>
        <w:tc>
          <w:tcPr>
            <w:tcW w:w="371" w:type="pct"/>
            <w:gridSpan w:val="2"/>
          </w:tcPr>
          <w:p w:rsidR="00A174DF" w:rsidRPr="00CB158A" w:rsidRDefault="00A174DF" w:rsidP="00750AAB">
            <w:pPr>
              <w:spacing w:after="0" w:line="240" w:lineRule="auto"/>
              <w:jc w:val="center"/>
              <w:rPr>
                <w:rFonts w:ascii="Times New Roman" w:hAnsi="Times New Roman"/>
                <w:sz w:val="18"/>
                <w:szCs w:val="18"/>
                <w:lang w:eastAsia="ru-RU"/>
              </w:rPr>
            </w:pPr>
            <w:r w:rsidRPr="00CB158A">
              <w:rPr>
                <w:rFonts w:ascii="Times New Roman" w:hAnsi="Times New Roman"/>
                <w:sz w:val="18"/>
                <w:szCs w:val="18"/>
                <w:lang w:eastAsia="ru-RU"/>
              </w:rPr>
              <w:t>+0,25</w:t>
            </w:r>
          </w:p>
          <w:p w:rsidR="00A174DF" w:rsidRPr="00CB158A" w:rsidRDefault="00A174DF" w:rsidP="00750AAB">
            <w:pPr>
              <w:spacing w:after="0" w:line="240" w:lineRule="auto"/>
              <w:jc w:val="center"/>
              <w:rPr>
                <w:rFonts w:ascii="Times New Roman" w:hAnsi="Times New Roman"/>
                <w:sz w:val="18"/>
                <w:szCs w:val="18"/>
                <w:lang w:eastAsia="ru-RU"/>
              </w:rPr>
            </w:pP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1.11.6.</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Совершенствование системы семеноводства</w:t>
            </w:r>
          </w:p>
        </w:tc>
        <w:tc>
          <w:tcPr>
            <w:tcW w:w="405" w:type="pct"/>
          </w:tcPr>
          <w:p w:rsidR="00A174DF" w:rsidRPr="00CB158A" w:rsidRDefault="00A174DF" w:rsidP="00E02286">
            <w:pPr>
              <w:pStyle w:val="ConsPlusNormal"/>
              <w:jc w:val="both"/>
              <w:rPr>
                <w:sz w:val="18"/>
                <w:szCs w:val="18"/>
              </w:rPr>
            </w:pPr>
            <w:r w:rsidRPr="00CB158A">
              <w:rPr>
                <w:rFonts w:ascii="Times New Roman" w:hAnsi="Times New Roman" w:cs="Times New Roman"/>
                <w:sz w:val="18"/>
                <w:szCs w:val="18"/>
              </w:rPr>
              <w:t xml:space="preserve">Государственная </w:t>
            </w:r>
            <w:r w:rsidRPr="00CB158A">
              <w:rPr>
                <w:rFonts w:ascii="Times New Roman" w:hAnsi="Times New Roman" w:cs="Times New Roman"/>
                <w:sz w:val="18"/>
                <w:szCs w:val="18"/>
              </w:rPr>
              <w:lastRenderedPageBreak/>
              <w:t>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631F86">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lastRenderedPageBreak/>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CD53B9">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A174DF" w:rsidRPr="00CB158A" w:rsidRDefault="00A174DF" w:rsidP="00CD53B9">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Проводится работа по </w:t>
            </w:r>
            <w:r w:rsidRPr="00CB158A">
              <w:rPr>
                <w:rFonts w:ascii="Times New Roman" w:hAnsi="Times New Roman" w:cs="Times New Roman"/>
                <w:sz w:val="18"/>
                <w:szCs w:val="18"/>
              </w:rPr>
              <w:lastRenderedPageBreak/>
              <w:t>совершенствованию системы семеноводства в целях повышения урожайности основных сельскохозяйственных культур</w:t>
            </w: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Доля площади, засеваемой </w:t>
            </w:r>
            <w:r w:rsidRPr="00CB158A">
              <w:rPr>
                <w:rFonts w:ascii="Times New Roman" w:hAnsi="Times New Roman" w:cs="Times New Roman"/>
                <w:sz w:val="18"/>
                <w:szCs w:val="18"/>
              </w:rPr>
              <w:lastRenderedPageBreak/>
              <w:t>элитными семенами, в общей площади посевов, занятых семенами сортов растений, %</w:t>
            </w:r>
          </w:p>
        </w:tc>
        <w:tc>
          <w:tcPr>
            <w:tcW w:w="378" w:type="pct"/>
            <w:gridSpan w:val="2"/>
            <w:shd w:val="clear" w:color="auto" w:fill="auto"/>
          </w:tcPr>
          <w:p w:rsidR="00A174DF" w:rsidRPr="00CB158A" w:rsidRDefault="00A174DF" w:rsidP="00CD53B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5,0</w:t>
            </w:r>
          </w:p>
        </w:tc>
        <w:tc>
          <w:tcPr>
            <w:tcW w:w="316" w:type="pct"/>
            <w:gridSpan w:val="2"/>
          </w:tcPr>
          <w:p w:rsidR="00A174DF" w:rsidRPr="00CB158A" w:rsidRDefault="00A174DF" w:rsidP="00CD53B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7,5</w:t>
            </w:r>
          </w:p>
        </w:tc>
        <w:tc>
          <w:tcPr>
            <w:tcW w:w="371" w:type="pct"/>
            <w:gridSpan w:val="2"/>
          </w:tcPr>
          <w:p w:rsidR="00A174DF" w:rsidRPr="00CB158A" w:rsidRDefault="00A174DF" w:rsidP="00CD53B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+ 2,5</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1.11.7.</w:t>
            </w:r>
          </w:p>
        </w:tc>
        <w:tc>
          <w:tcPr>
            <w:tcW w:w="672" w:type="pct"/>
            <w:shd w:val="clear" w:color="auto" w:fill="auto"/>
          </w:tcPr>
          <w:p w:rsidR="00A174DF" w:rsidRPr="00CB158A" w:rsidRDefault="00A174DF" w:rsidP="00BE6C12">
            <w:pPr>
              <w:spacing w:after="0" w:line="240" w:lineRule="auto"/>
              <w:jc w:val="both"/>
              <w:rPr>
                <w:rFonts w:ascii="Times New Roman" w:hAnsi="Times New Roman"/>
                <w:sz w:val="18"/>
                <w:szCs w:val="18"/>
              </w:rPr>
            </w:pPr>
            <w:r w:rsidRPr="00CB158A">
              <w:rPr>
                <w:rFonts w:ascii="Times New Roman" w:hAnsi="Times New Roman" w:cs="Times New Roman"/>
                <w:sz w:val="18"/>
                <w:szCs w:val="18"/>
              </w:rPr>
              <w:t>Стимулирование роста производства основных видов продукции животноводства</w:t>
            </w:r>
          </w:p>
        </w:tc>
        <w:tc>
          <w:tcPr>
            <w:tcW w:w="405"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xml:space="preserve">, проекты </w:t>
            </w:r>
            <w:r w:rsidR="00375E25" w:rsidRPr="00CB158A">
              <w:rPr>
                <w:rFonts w:ascii="Times New Roman" w:hAnsi="Times New Roman" w:cs="Times New Roman"/>
                <w:sz w:val="18"/>
                <w:szCs w:val="18"/>
              </w:rPr>
              <w:lastRenderedPageBreak/>
              <w:t>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631F86">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b/>
                <w:sz w:val="18"/>
                <w:szCs w:val="18"/>
              </w:rPr>
              <w:t>Мероприятие выполн</w:t>
            </w:r>
            <w:r w:rsidR="00AB1F2A" w:rsidRPr="00CB158A">
              <w:rPr>
                <w:rFonts w:ascii="Times New Roman" w:hAnsi="Times New Roman" w:cs="Times New Roman"/>
                <w:b/>
                <w:sz w:val="18"/>
                <w:szCs w:val="18"/>
              </w:rPr>
              <w:t>яется</w:t>
            </w:r>
            <w:r w:rsidRPr="00CB158A">
              <w:rPr>
                <w:rFonts w:ascii="Times New Roman" w:hAnsi="Times New Roman" w:cs="Times New Roman"/>
                <w:sz w:val="18"/>
                <w:szCs w:val="18"/>
              </w:rPr>
              <w:t>.</w:t>
            </w:r>
          </w:p>
          <w:p w:rsidR="00083A43" w:rsidRPr="00CB158A" w:rsidRDefault="00083A43" w:rsidP="00083A43">
            <w:pPr>
              <w:widowControl w:val="0"/>
              <w:shd w:val="clear" w:color="auto" w:fill="FFFFFF"/>
              <w:tabs>
                <w:tab w:val="left" w:pos="851"/>
              </w:tabs>
              <w:spacing w:after="0" w:line="240" w:lineRule="auto"/>
              <w:jc w:val="both"/>
              <w:rPr>
                <w:rFonts w:ascii="Times New Roman" w:hAnsi="Times New Roman"/>
                <w:sz w:val="18"/>
                <w:szCs w:val="18"/>
              </w:rPr>
            </w:pPr>
            <w:r w:rsidRPr="00CB158A">
              <w:rPr>
                <w:rFonts w:ascii="Times New Roman" w:hAnsi="Times New Roman"/>
                <w:sz w:val="18"/>
                <w:szCs w:val="18"/>
              </w:rPr>
              <w:t>В 2021 году в хозяйствах всех категорий произведено 602,7 тыс. тонн скота и птицы на убой в живом весе; молока – 359,5 тыс. тонн с ростом на 7,6% к 2020 году.</w:t>
            </w:r>
          </w:p>
          <w:p w:rsidR="00083A43" w:rsidRPr="00CB158A" w:rsidRDefault="00083A43" w:rsidP="00083A43">
            <w:pPr>
              <w:widowControl w:val="0"/>
              <w:shd w:val="clear" w:color="auto" w:fill="FFFFFF"/>
              <w:tabs>
                <w:tab w:val="left" w:pos="851"/>
              </w:tabs>
              <w:spacing w:after="0" w:line="240" w:lineRule="auto"/>
              <w:jc w:val="both"/>
              <w:rPr>
                <w:rFonts w:ascii="Times New Roman" w:hAnsi="Times New Roman"/>
                <w:sz w:val="18"/>
                <w:szCs w:val="18"/>
              </w:rPr>
            </w:pPr>
            <w:r w:rsidRPr="00CB158A">
              <w:rPr>
                <w:rFonts w:ascii="Times New Roman" w:hAnsi="Times New Roman"/>
                <w:sz w:val="18"/>
                <w:szCs w:val="18"/>
              </w:rPr>
              <w:t xml:space="preserve">На сегодняшний день в регионе работает 125 животноводческих комплексов, из них 113 площадок по производству мяса свиней, птицы, розовой телятины, ягнятины и 12 площадок по производству молока. </w:t>
            </w:r>
          </w:p>
          <w:p w:rsidR="00A174DF" w:rsidRPr="00CB158A" w:rsidRDefault="00083A43" w:rsidP="00083A43">
            <w:pPr>
              <w:widowControl w:val="0"/>
              <w:shd w:val="clear" w:color="auto" w:fill="FFFFFF"/>
              <w:tabs>
                <w:tab w:val="left" w:pos="851"/>
              </w:tabs>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Основной прирост молока в регионе обеспечен за счет производственной деятельности новых молочных комплексов ООО «Агропромкомп-лектация – Курск», ООО «Луч» Мантуровского района, ООО </w:t>
            </w:r>
            <w:r w:rsidRPr="00CB158A">
              <w:rPr>
                <w:rFonts w:ascii="Times New Roman" w:hAnsi="Times New Roman"/>
                <w:sz w:val="18"/>
                <w:szCs w:val="18"/>
              </w:rPr>
              <w:lastRenderedPageBreak/>
              <w:t>«Псельское» Беловского района</w:t>
            </w:r>
          </w:p>
        </w:tc>
        <w:tc>
          <w:tcPr>
            <w:tcW w:w="497" w:type="pct"/>
            <w:shd w:val="clear" w:color="auto" w:fill="auto"/>
          </w:tcPr>
          <w:p w:rsidR="00A174DF" w:rsidRPr="00CB158A" w:rsidRDefault="00A174DF" w:rsidP="0092135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Произведено в 2030 году скота и птицы на убой в живом весе – не менее 650 тыс. тонн, молока – не менее 352 тыс. тонн</w:t>
            </w:r>
          </w:p>
          <w:p w:rsidR="00A174DF" w:rsidRPr="00CB158A" w:rsidRDefault="00A174DF" w:rsidP="0092135B">
            <w:pPr>
              <w:widowControl w:val="0"/>
              <w:spacing w:after="0" w:line="240" w:lineRule="auto"/>
              <w:rPr>
                <w:rFonts w:ascii="Times New Roman" w:hAnsi="Times New Roman" w:cs="Times New Roman"/>
                <w:sz w:val="18"/>
                <w:szCs w:val="18"/>
              </w:rPr>
            </w:pPr>
          </w:p>
          <w:p w:rsidR="00A174DF" w:rsidRPr="00CB158A" w:rsidRDefault="00A174DF" w:rsidP="0092135B">
            <w:pPr>
              <w:pStyle w:val="ConsPlusNormal"/>
              <w:rPr>
                <w:rFonts w:ascii="Times New Roman" w:hAnsi="Times New Roman" w:cs="Times New Roman"/>
                <w:sz w:val="18"/>
                <w:szCs w:val="18"/>
              </w:rPr>
            </w:pPr>
            <w:r w:rsidRPr="00CB158A">
              <w:rPr>
                <w:rFonts w:ascii="Times New Roman" w:hAnsi="Times New Roman" w:cs="Times New Roman"/>
                <w:sz w:val="18"/>
                <w:szCs w:val="18"/>
              </w:rPr>
              <w:t>Произведено скота и птицы на убой в живом весе, тыс. тонн.</w:t>
            </w:r>
          </w:p>
          <w:p w:rsidR="00A174DF" w:rsidRPr="00CB158A" w:rsidRDefault="00A174DF" w:rsidP="0092135B">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Произведено молока, тыс. тонн</w:t>
            </w:r>
          </w:p>
        </w:tc>
        <w:tc>
          <w:tcPr>
            <w:tcW w:w="378" w:type="pct"/>
            <w:gridSpan w:val="2"/>
            <w:shd w:val="clear" w:color="auto" w:fill="auto"/>
          </w:tcPr>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r w:rsidRPr="00CB158A">
              <w:rPr>
                <w:rFonts w:ascii="Times New Roman" w:hAnsi="Times New Roman"/>
                <w:sz w:val="18"/>
                <w:szCs w:val="18"/>
                <w:lang w:eastAsia="ru-RU"/>
              </w:rPr>
              <w:t>640,0</w:t>
            </w: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p>
          <w:p w:rsidR="00A174DF" w:rsidRPr="00CB158A" w:rsidRDefault="00A174DF" w:rsidP="006225BF">
            <w:pPr>
              <w:spacing w:after="0" w:line="240" w:lineRule="auto"/>
              <w:jc w:val="center"/>
              <w:rPr>
                <w:rFonts w:ascii="Times New Roman" w:hAnsi="Times New Roman"/>
                <w:sz w:val="18"/>
                <w:szCs w:val="18"/>
                <w:lang w:eastAsia="ru-RU"/>
              </w:rPr>
            </w:pPr>
            <w:r w:rsidRPr="00CB158A">
              <w:rPr>
                <w:rFonts w:ascii="Times New Roman" w:hAnsi="Times New Roman"/>
                <w:sz w:val="18"/>
                <w:szCs w:val="18"/>
                <w:lang w:eastAsia="ru-RU"/>
              </w:rPr>
              <w:t>335,0</w:t>
            </w:r>
          </w:p>
        </w:tc>
        <w:tc>
          <w:tcPr>
            <w:tcW w:w="316" w:type="pct"/>
            <w:gridSpan w:val="2"/>
          </w:tcPr>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602,7</w:t>
            </w: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359,4</w:t>
            </w:r>
          </w:p>
        </w:tc>
        <w:tc>
          <w:tcPr>
            <w:tcW w:w="371" w:type="pct"/>
            <w:gridSpan w:val="2"/>
          </w:tcPr>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-37,3</w:t>
            </w: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p>
          <w:p w:rsidR="00A174DF" w:rsidRPr="00CB158A" w:rsidRDefault="00A174DF" w:rsidP="006225BF">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+24,4</w:t>
            </w:r>
          </w:p>
        </w:tc>
        <w:tc>
          <w:tcPr>
            <w:tcW w:w="330" w:type="pct"/>
          </w:tcPr>
          <w:p w:rsidR="00A174DF" w:rsidRPr="00CB158A" w:rsidRDefault="00A174DF" w:rsidP="0092135B">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Невыполнение показателя по производству скота и птицы объясняется вспышкой АЧС на 3  свиноводческих предприятиях в декабре 2020 года</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1.11.8.</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Кадровое обеспечение развития агропромышленного комплекса</w:t>
            </w:r>
          </w:p>
        </w:tc>
        <w:tc>
          <w:tcPr>
            <w:tcW w:w="405" w:type="pct"/>
          </w:tcPr>
          <w:p w:rsidR="00A174DF" w:rsidRPr="00CB158A" w:rsidRDefault="00A174DF" w:rsidP="00E0228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комитет образования и науки Курской области,</w:t>
            </w:r>
          </w:p>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p w:rsidR="00A174DF" w:rsidRPr="00CB158A" w:rsidRDefault="00A174DF" w:rsidP="00FD3D3C">
            <w:pPr>
              <w:widowControl w:val="0"/>
              <w:spacing w:after="0" w:line="240" w:lineRule="auto"/>
              <w:rPr>
                <w:rStyle w:val="af6"/>
                <w:rFonts w:ascii="Times New Roman" w:hAnsi="Times New Roman" w:cs="Times New Roman"/>
                <w:i w:val="0"/>
                <w:sz w:val="18"/>
                <w:szCs w:val="18"/>
                <w:shd w:val="clear" w:color="auto" w:fill="FFFFFF"/>
              </w:rPr>
            </w:pPr>
            <w:r w:rsidRPr="00CB158A">
              <w:rPr>
                <w:rFonts w:ascii="Times New Roman" w:hAnsi="Times New Roman" w:cs="Times New Roman"/>
                <w:sz w:val="18"/>
                <w:szCs w:val="18"/>
              </w:rPr>
              <w:t>образователь</w:t>
            </w:r>
            <w:r w:rsidR="00CB158A">
              <w:rPr>
                <w:rFonts w:ascii="Times New Roman" w:hAnsi="Times New Roman" w:cs="Times New Roman"/>
                <w:sz w:val="18"/>
                <w:szCs w:val="18"/>
              </w:rPr>
              <w:t>-</w:t>
            </w:r>
            <w:r w:rsidRPr="00CB158A">
              <w:rPr>
                <w:rFonts w:ascii="Times New Roman" w:hAnsi="Times New Roman" w:cs="Times New Roman"/>
                <w:sz w:val="18"/>
                <w:szCs w:val="18"/>
              </w:rPr>
              <w:t>ные организации высшего образования, расположенные на территории Курской области</w:t>
            </w:r>
          </w:p>
        </w:tc>
        <w:tc>
          <w:tcPr>
            <w:tcW w:w="990" w:type="pct"/>
          </w:tcPr>
          <w:p w:rsidR="00A174DF" w:rsidRPr="00CB158A" w:rsidRDefault="00A174DF" w:rsidP="004E4B26">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107A84">
            <w:pPr>
              <w:widowControl w:val="0"/>
              <w:spacing w:after="0" w:line="240" w:lineRule="auto"/>
              <w:jc w:val="both"/>
              <w:rPr>
                <w:rStyle w:val="af6"/>
                <w:rFonts w:ascii="Times New Roman" w:hAnsi="Times New Roman" w:cs="Times New Roman"/>
                <w:i w:val="0"/>
                <w:sz w:val="18"/>
                <w:szCs w:val="18"/>
                <w:shd w:val="clear" w:color="auto" w:fill="FFFFFF"/>
              </w:rPr>
            </w:pPr>
            <w:r w:rsidRPr="00CB158A">
              <w:rPr>
                <w:rStyle w:val="af6"/>
                <w:rFonts w:ascii="Times New Roman" w:hAnsi="Times New Roman" w:cs="Times New Roman"/>
                <w:i w:val="0"/>
                <w:sz w:val="18"/>
                <w:szCs w:val="18"/>
                <w:shd w:val="clear" w:color="auto" w:fill="FFFFFF"/>
              </w:rPr>
              <w:t>В целях повышения кадрового обеспечения агропромышленного комплекса, повышения эффективности его деятельности проведена работа по принятию</w:t>
            </w:r>
            <w:r w:rsidRPr="00CB158A">
              <w:rPr>
                <w:rFonts w:ascii="Times New Roman" w:hAnsi="Times New Roman" w:cs="Times New Roman"/>
                <w:sz w:val="18"/>
                <w:szCs w:val="18"/>
              </w:rPr>
              <w:t xml:space="preserve"> на целевое обучение студентов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И.И.Иванова»</w:t>
            </w: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i/>
                <w:sz w:val="18"/>
                <w:szCs w:val="18"/>
              </w:rPr>
            </w:pPr>
            <w:r w:rsidRPr="00CB158A">
              <w:rPr>
                <w:rFonts w:ascii="Times New Roman" w:hAnsi="Times New Roman" w:cs="Times New Roman"/>
                <w:sz w:val="18"/>
                <w:szCs w:val="18"/>
              </w:rPr>
              <w:t>Количество студентов, принятых на целевое обучение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И.И.Иванова»</w:t>
            </w:r>
          </w:p>
        </w:tc>
        <w:tc>
          <w:tcPr>
            <w:tcW w:w="378" w:type="pct"/>
            <w:gridSpan w:val="2"/>
            <w:shd w:val="clear" w:color="auto" w:fill="auto"/>
          </w:tcPr>
          <w:p w:rsidR="00A174DF" w:rsidRPr="00CB158A" w:rsidRDefault="00A174DF" w:rsidP="004E4B2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33</w:t>
            </w:r>
          </w:p>
        </w:tc>
        <w:tc>
          <w:tcPr>
            <w:tcW w:w="316" w:type="pct"/>
            <w:gridSpan w:val="2"/>
          </w:tcPr>
          <w:p w:rsidR="00A174DF" w:rsidRPr="00CB158A" w:rsidRDefault="00A174DF" w:rsidP="004E4B2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33</w:t>
            </w:r>
          </w:p>
        </w:tc>
        <w:tc>
          <w:tcPr>
            <w:tcW w:w="371" w:type="pct"/>
            <w:gridSpan w:val="2"/>
          </w:tcPr>
          <w:p w:rsidR="00A174DF" w:rsidRPr="00CB158A" w:rsidRDefault="00A174DF" w:rsidP="004E4B2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1.12. Развитие АПК региона в целях повышения конкурентоспособности производимой продукции, глубины переработки сельскохозяйственного сырья, усиления импортозамещения и выхода на новые товарные рынки</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1.12.1.</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логистической и инженерной инфраструктуры АПК, создание региональной </w:t>
            </w:r>
            <w:r w:rsidRPr="00CB158A">
              <w:rPr>
                <w:rFonts w:ascii="Times New Roman" w:hAnsi="Times New Roman"/>
                <w:sz w:val="18"/>
                <w:szCs w:val="18"/>
              </w:rPr>
              <w:lastRenderedPageBreak/>
              <w:t>агрологистической сети</w:t>
            </w:r>
          </w:p>
        </w:tc>
        <w:tc>
          <w:tcPr>
            <w:tcW w:w="405" w:type="pct"/>
          </w:tcPr>
          <w:p w:rsidR="00A174DF" w:rsidRPr="00CB158A" w:rsidRDefault="00A174DF" w:rsidP="00E0228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w:t>
            </w:r>
            <w:r w:rsidRPr="00CB158A">
              <w:rPr>
                <w:rFonts w:ascii="Times New Roman" w:hAnsi="Times New Roman" w:cs="Times New Roman"/>
                <w:sz w:val="18"/>
                <w:szCs w:val="18"/>
              </w:rPr>
              <w:lastRenderedPageBreak/>
              <w:t>области «Развитие сельского хозяйства, и регулирование рынков сельскохозяйственной продукции, сырья и продовольствия в Курской области»</w:t>
            </w:r>
            <w:r w:rsidR="00375E25" w:rsidRPr="00CB158A">
              <w:rPr>
                <w:rFonts w:ascii="Times New Roman" w:hAnsi="Times New Roman" w:cs="Times New Roman"/>
                <w:sz w:val="18"/>
                <w:szCs w:val="18"/>
              </w:rPr>
              <w:t>, инвестиционные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FD3D3C">
            <w:pPr>
              <w:pStyle w:val="ConsPlusNormal"/>
              <w:shd w:val="clear" w:color="auto" w:fill="FFFFFF"/>
              <w:jc w:val="both"/>
              <w:rPr>
                <w:rFonts w:ascii="Times New Roman" w:hAnsi="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 xml:space="preserve">ленного комплекса </w:t>
            </w:r>
            <w:r w:rsidRPr="00CB158A">
              <w:rPr>
                <w:rFonts w:ascii="Times New Roman" w:hAnsi="Times New Roman"/>
                <w:sz w:val="18"/>
                <w:szCs w:val="18"/>
              </w:rPr>
              <w:lastRenderedPageBreak/>
              <w:t>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C20C25">
            <w:pPr>
              <w:pStyle w:val="ConsPlusNormal"/>
              <w:shd w:val="clear" w:color="auto" w:fill="FFFFFF"/>
              <w:jc w:val="both"/>
              <w:rPr>
                <w:rFonts w:ascii="Times New Roman" w:hAnsi="Times New Roman"/>
                <w:b/>
                <w:sz w:val="18"/>
                <w:szCs w:val="18"/>
              </w:rPr>
            </w:pPr>
            <w:r w:rsidRPr="00CB158A">
              <w:rPr>
                <w:rFonts w:ascii="Times New Roman" w:hAnsi="Times New Roman"/>
                <w:b/>
                <w:sz w:val="18"/>
                <w:szCs w:val="18"/>
              </w:rPr>
              <w:lastRenderedPageBreak/>
              <w:t>Мероприятие выполнено.</w:t>
            </w:r>
          </w:p>
          <w:p w:rsidR="00A174DF" w:rsidRPr="00CB158A" w:rsidRDefault="00A174DF" w:rsidP="00C20C25">
            <w:pPr>
              <w:pStyle w:val="ConsPlusNormal"/>
              <w:shd w:val="clear" w:color="auto" w:fill="FFFFFF"/>
              <w:jc w:val="both"/>
              <w:rPr>
                <w:rFonts w:ascii="Times New Roman" w:hAnsi="Times New Roman"/>
                <w:sz w:val="18"/>
                <w:szCs w:val="18"/>
              </w:rPr>
            </w:pPr>
            <w:r w:rsidRPr="00CB158A">
              <w:rPr>
                <w:rFonts w:ascii="Times New Roman" w:hAnsi="Times New Roman"/>
                <w:sz w:val="18"/>
                <w:szCs w:val="18"/>
              </w:rPr>
              <w:t xml:space="preserve">В целях повышения конкурентоспособности отрасли продолжалось развитие </w:t>
            </w:r>
            <w:r w:rsidRPr="00CB158A">
              <w:rPr>
                <w:rFonts w:ascii="Times New Roman" w:hAnsi="Times New Roman"/>
                <w:sz w:val="18"/>
                <w:szCs w:val="18"/>
              </w:rPr>
              <w:lastRenderedPageBreak/>
              <w:t xml:space="preserve">логистической и инженерной инфраструктуры АПК. </w:t>
            </w:r>
          </w:p>
          <w:p w:rsidR="00A174DF" w:rsidRPr="00CB158A" w:rsidRDefault="00A174DF" w:rsidP="00C20C25">
            <w:pPr>
              <w:pStyle w:val="ConsPlusNormal"/>
              <w:shd w:val="clear" w:color="auto" w:fill="FFFFFF"/>
              <w:jc w:val="both"/>
              <w:rPr>
                <w:rFonts w:ascii="Times New Roman" w:hAnsi="Times New Roman"/>
                <w:sz w:val="18"/>
                <w:szCs w:val="18"/>
              </w:rPr>
            </w:pPr>
            <w:r w:rsidRPr="00CB158A">
              <w:rPr>
                <w:rFonts w:ascii="Times New Roman" w:hAnsi="Times New Roman"/>
                <w:sz w:val="18"/>
                <w:szCs w:val="18"/>
              </w:rPr>
              <w:t>По итогам 2021 года с</w:t>
            </w:r>
            <w:r w:rsidRPr="00CB158A">
              <w:rPr>
                <w:rFonts w:ascii="Times New Roman" w:hAnsi="Times New Roman" w:cs="Times New Roman"/>
                <w:sz w:val="18"/>
                <w:szCs w:val="18"/>
              </w:rPr>
              <w:t>редний уровень рентабельности сельскохозяйственных организаций</w:t>
            </w:r>
            <w:r w:rsidR="00375E2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составил 34,5 %</w:t>
            </w:r>
          </w:p>
          <w:p w:rsidR="00A174DF" w:rsidRPr="00CB158A" w:rsidRDefault="00A174DF" w:rsidP="00BE6C12">
            <w:pPr>
              <w:pStyle w:val="ConsPlusNormal"/>
              <w:shd w:val="clear" w:color="auto" w:fill="FFFFFF"/>
              <w:jc w:val="both"/>
              <w:rPr>
                <w:rFonts w:ascii="Times New Roman" w:hAnsi="Times New Roman"/>
                <w:sz w:val="18"/>
                <w:szCs w:val="18"/>
              </w:rPr>
            </w:pPr>
          </w:p>
        </w:tc>
        <w:tc>
          <w:tcPr>
            <w:tcW w:w="497" w:type="pct"/>
            <w:shd w:val="clear" w:color="auto" w:fill="auto"/>
          </w:tcPr>
          <w:p w:rsidR="00A174DF" w:rsidRPr="00CB158A" w:rsidRDefault="00A174DF" w:rsidP="00BE6C12">
            <w:pPr>
              <w:pStyle w:val="ConsPlusNormal"/>
              <w:shd w:val="clear" w:color="auto" w:fill="FFFFFF"/>
              <w:jc w:val="both"/>
              <w:rPr>
                <w:rFonts w:ascii="Times New Roman" w:hAnsi="Times New Roman" w:cs="Times New Roman"/>
                <w:sz w:val="18"/>
                <w:szCs w:val="18"/>
              </w:rPr>
            </w:pPr>
            <w:r w:rsidRPr="00CB158A">
              <w:rPr>
                <w:rFonts w:ascii="Times New Roman" w:hAnsi="Times New Roman"/>
                <w:sz w:val="18"/>
                <w:szCs w:val="18"/>
              </w:rPr>
              <w:lastRenderedPageBreak/>
              <w:t>Д</w:t>
            </w:r>
            <w:r w:rsidRPr="00CB158A">
              <w:rPr>
                <w:rFonts w:ascii="Times New Roman" w:hAnsi="Times New Roman" w:cs="Times New Roman"/>
                <w:sz w:val="18"/>
                <w:szCs w:val="18"/>
              </w:rPr>
              <w:t xml:space="preserve">остижение к 2030 году среднего уровня рентабельности </w:t>
            </w:r>
            <w:r w:rsidRPr="00CB158A">
              <w:rPr>
                <w:rFonts w:ascii="Times New Roman" w:hAnsi="Times New Roman" w:cs="Times New Roman"/>
                <w:sz w:val="18"/>
                <w:szCs w:val="18"/>
              </w:rPr>
              <w:lastRenderedPageBreak/>
              <w:t>сельскохозяйственных организаций до 17,5%</w:t>
            </w:r>
          </w:p>
          <w:p w:rsidR="00A174DF" w:rsidRPr="00CB158A" w:rsidRDefault="00A174DF" w:rsidP="00BE6C12">
            <w:pPr>
              <w:pStyle w:val="ConsPlusNormal"/>
              <w:shd w:val="clear" w:color="auto" w:fill="FFFFFF"/>
              <w:jc w:val="both"/>
              <w:rPr>
                <w:rFonts w:ascii="Times New Roman" w:hAnsi="Times New Roman" w:cs="Times New Roman"/>
                <w:sz w:val="18"/>
                <w:szCs w:val="18"/>
              </w:rPr>
            </w:pPr>
          </w:p>
          <w:p w:rsidR="00A174DF" w:rsidRPr="00CB158A" w:rsidRDefault="00A174DF" w:rsidP="00BE6C12">
            <w:pPr>
              <w:pStyle w:val="ConsPlusNormal"/>
              <w:shd w:val="clear" w:color="auto" w:fill="FFFFFF"/>
              <w:jc w:val="both"/>
              <w:rPr>
                <w:rFonts w:ascii="Times New Roman" w:hAnsi="Times New Roman" w:cs="Times New Roman"/>
                <w:sz w:val="18"/>
                <w:szCs w:val="18"/>
              </w:rPr>
            </w:pPr>
          </w:p>
        </w:tc>
        <w:tc>
          <w:tcPr>
            <w:tcW w:w="378" w:type="pct"/>
            <w:gridSpan w:val="2"/>
            <w:shd w:val="clear" w:color="auto" w:fill="auto"/>
          </w:tcPr>
          <w:p w:rsidR="00A174DF" w:rsidRPr="00CB158A" w:rsidRDefault="00A174DF" w:rsidP="00C20C2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17,1</w:t>
            </w:r>
          </w:p>
        </w:tc>
        <w:tc>
          <w:tcPr>
            <w:tcW w:w="316" w:type="pct"/>
            <w:gridSpan w:val="2"/>
          </w:tcPr>
          <w:p w:rsidR="00A174DF" w:rsidRPr="00CB158A" w:rsidRDefault="00A174DF" w:rsidP="00C20C2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34,5</w:t>
            </w:r>
          </w:p>
        </w:tc>
        <w:tc>
          <w:tcPr>
            <w:tcW w:w="371" w:type="pct"/>
            <w:gridSpan w:val="2"/>
          </w:tcPr>
          <w:p w:rsidR="00A174DF" w:rsidRPr="00CB158A" w:rsidRDefault="00A174DF" w:rsidP="00C20C2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+ 17,4</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1.12.2.</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Сопровождение предприятий перерабатывающей промышленности по продвижению выпускаемой продукции в федеральные торговые сети и на региональные рынки сбыта соседних субъектов Российской Федерации</w:t>
            </w:r>
          </w:p>
        </w:tc>
        <w:tc>
          <w:tcPr>
            <w:tcW w:w="405" w:type="pct"/>
          </w:tcPr>
          <w:p w:rsidR="00A174DF" w:rsidRPr="00CB158A" w:rsidRDefault="00A174DF" w:rsidP="00E02286">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Распоряже</w:t>
            </w:r>
            <w:r w:rsidR="00983A8D" w:rsidRPr="00CB158A">
              <w:rPr>
                <w:rFonts w:ascii="Times New Roman" w:hAnsi="Times New Roman" w:cs="Times New Roman"/>
                <w:sz w:val="18"/>
                <w:szCs w:val="18"/>
              </w:rPr>
              <w:t>-</w:t>
            </w:r>
            <w:r w:rsidRPr="00CB158A">
              <w:rPr>
                <w:rFonts w:ascii="Times New Roman" w:hAnsi="Times New Roman" w:cs="Times New Roman"/>
                <w:sz w:val="18"/>
                <w:szCs w:val="18"/>
              </w:rPr>
              <w:t>ние Губерна</w:t>
            </w:r>
            <w:r w:rsidR="00983A8D" w:rsidRPr="00CB158A">
              <w:rPr>
                <w:rFonts w:ascii="Times New Roman" w:hAnsi="Times New Roman" w:cs="Times New Roman"/>
                <w:sz w:val="18"/>
                <w:szCs w:val="18"/>
              </w:rPr>
              <w:t>-</w:t>
            </w:r>
            <w:r w:rsidRPr="00CB158A">
              <w:rPr>
                <w:rFonts w:ascii="Times New Roman" w:hAnsi="Times New Roman" w:cs="Times New Roman"/>
                <w:sz w:val="18"/>
                <w:szCs w:val="18"/>
              </w:rPr>
              <w:t>тора Курской области от 22.04.2021 № 109-рг «Об утверждении плана мероприятий и сметы расходов XX юбилейной межрегио</w:t>
            </w:r>
            <w:r w:rsidR="00983A8D" w:rsidRPr="00CB158A">
              <w:rPr>
                <w:rFonts w:ascii="Times New Roman" w:hAnsi="Times New Roman" w:cs="Times New Roman"/>
                <w:sz w:val="18"/>
                <w:szCs w:val="18"/>
              </w:rPr>
              <w:t>-</w:t>
            </w:r>
            <w:r w:rsidRPr="00CB158A">
              <w:rPr>
                <w:rFonts w:ascii="Times New Roman" w:hAnsi="Times New Roman" w:cs="Times New Roman"/>
                <w:sz w:val="18"/>
                <w:szCs w:val="18"/>
              </w:rPr>
              <w:t>нальной, универсаль</w:t>
            </w:r>
            <w:r w:rsidR="00983A8D" w:rsidRPr="00CB158A">
              <w:rPr>
                <w:rFonts w:ascii="Times New Roman" w:hAnsi="Times New Roman" w:cs="Times New Roman"/>
                <w:sz w:val="18"/>
                <w:szCs w:val="18"/>
              </w:rPr>
              <w:t>-</w:t>
            </w:r>
            <w:r w:rsidRPr="00CB158A">
              <w:rPr>
                <w:rFonts w:ascii="Times New Roman" w:hAnsi="Times New Roman" w:cs="Times New Roman"/>
                <w:sz w:val="18"/>
                <w:szCs w:val="18"/>
              </w:rPr>
              <w:t xml:space="preserve">ной оптово-розничной ярмарки «Курская </w:t>
            </w:r>
            <w:r w:rsidRPr="00CB158A">
              <w:rPr>
                <w:rFonts w:ascii="Times New Roman" w:hAnsi="Times New Roman" w:cs="Times New Roman"/>
                <w:sz w:val="18"/>
                <w:szCs w:val="18"/>
              </w:rPr>
              <w:lastRenderedPageBreak/>
              <w:t>Коренская ярмарка 2021», поста</w:t>
            </w:r>
            <w:r w:rsidR="00983A8D" w:rsidRPr="00CB158A">
              <w:rPr>
                <w:rFonts w:ascii="Times New Roman" w:hAnsi="Times New Roman" w:cs="Times New Roman"/>
                <w:sz w:val="18"/>
                <w:szCs w:val="18"/>
              </w:rPr>
              <w:t>-</w:t>
            </w:r>
            <w:r w:rsidRPr="00CB158A">
              <w:rPr>
                <w:rFonts w:ascii="Times New Roman" w:hAnsi="Times New Roman" w:cs="Times New Roman"/>
                <w:sz w:val="18"/>
                <w:szCs w:val="18"/>
              </w:rPr>
              <w:t>новление Губернатора Курской области от 11.12.2019 № 498-пг «О проведении областного смотра-конкурса «Покупаем курское»</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комитет промышлен</w:t>
            </w:r>
            <w:r w:rsidR="00CB158A">
              <w:rPr>
                <w:rFonts w:ascii="Times New Roman" w:hAnsi="Times New Roman"/>
                <w:sz w:val="18"/>
                <w:szCs w:val="18"/>
              </w:rPr>
              <w:t>-</w:t>
            </w:r>
            <w:r w:rsidRPr="00CB158A">
              <w:rPr>
                <w:rFonts w:ascii="Times New Roman" w:hAnsi="Times New Roman"/>
                <w:sz w:val="18"/>
                <w:szCs w:val="18"/>
              </w:rPr>
              <w:t>ности, торговли и развития предпринима</w:t>
            </w:r>
            <w:r w:rsidR="00CB158A">
              <w:rPr>
                <w:rFonts w:ascii="Times New Roman" w:hAnsi="Times New Roman"/>
                <w:sz w:val="18"/>
                <w:szCs w:val="18"/>
              </w:rPr>
              <w:t>-</w:t>
            </w:r>
            <w:r w:rsidRPr="00CB158A">
              <w:rPr>
                <w:rFonts w:ascii="Times New Roman" w:hAnsi="Times New Roman"/>
                <w:sz w:val="18"/>
                <w:szCs w:val="18"/>
              </w:rPr>
              <w:t>тельства Курской области</w:t>
            </w:r>
          </w:p>
        </w:tc>
        <w:tc>
          <w:tcPr>
            <w:tcW w:w="990" w:type="pct"/>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A174DF" w:rsidRPr="00CB158A" w:rsidRDefault="00A174DF" w:rsidP="004411A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проведения XX юбилейной Курской Коренской ярмарки был организован павильон «Пищевая и перерабатывающая промышленность Курской области», в котором предприятия презентовали продукцию. В 2021 году проведены 2 закупочные сессии с сетью «Магнит» АО «Тандер» и сетью «Пятерочка» АО «Агроторг». </w:t>
            </w:r>
          </w:p>
          <w:p w:rsidR="00A174DF" w:rsidRPr="00CB158A" w:rsidRDefault="00AB1F2A" w:rsidP="004411A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w:t>
            </w:r>
            <w:r w:rsidR="00A174DF" w:rsidRPr="00CB158A">
              <w:rPr>
                <w:rFonts w:ascii="Times New Roman" w:hAnsi="Times New Roman" w:cs="Times New Roman"/>
                <w:sz w:val="18"/>
                <w:szCs w:val="18"/>
              </w:rPr>
              <w:t>роизводители и представители торговых сетей напрямую устанавливают диалог, по результатам которого на прилавках федеральных торговых сетей появляется продукция местных производителей</w:t>
            </w:r>
            <w:r w:rsidRPr="00CB158A">
              <w:rPr>
                <w:rFonts w:ascii="Times New Roman" w:hAnsi="Times New Roman" w:cs="Times New Roman"/>
                <w:sz w:val="18"/>
                <w:szCs w:val="18"/>
              </w:rPr>
              <w:t xml:space="preserve"> (</w:t>
            </w:r>
            <w:r w:rsidR="00A174DF" w:rsidRPr="00CB158A">
              <w:rPr>
                <w:rFonts w:ascii="Times New Roman" w:hAnsi="Times New Roman" w:cs="Times New Roman"/>
                <w:sz w:val="18"/>
                <w:szCs w:val="18"/>
              </w:rPr>
              <w:t xml:space="preserve">мороженое, молочная продукция, мясные и </w:t>
            </w:r>
            <w:r w:rsidR="00A174DF" w:rsidRPr="00CB158A">
              <w:rPr>
                <w:rFonts w:ascii="Times New Roman" w:hAnsi="Times New Roman" w:cs="Times New Roman"/>
                <w:sz w:val="18"/>
                <w:szCs w:val="18"/>
              </w:rPr>
              <w:lastRenderedPageBreak/>
              <w:t>колбасные изделия, овощи, крупы, хлебобулочные изделия</w:t>
            </w:r>
            <w:r w:rsidRPr="00CB158A">
              <w:rPr>
                <w:rFonts w:ascii="Times New Roman" w:hAnsi="Times New Roman" w:cs="Times New Roman"/>
                <w:sz w:val="18"/>
                <w:szCs w:val="18"/>
              </w:rPr>
              <w:t>)</w:t>
            </w:r>
            <w:r w:rsidR="00A174DF" w:rsidRPr="00CB158A">
              <w:rPr>
                <w:rFonts w:ascii="Times New Roman" w:hAnsi="Times New Roman" w:cs="Times New Roman"/>
                <w:sz w:val="18"/>
                <w:szCs w:val="18"/>
              </w:rPr>
              <w:t>. Вхождение в федеральные торговые сети позволяет местным производителям также реализовывать свою продукцию в других регионах РФ</w:t>
            </w:r>
          </w:p>
          <w:p w:rsidR="00A174DF" w:rsidRPr="00CB158A" w:rsidRDefault="00A174DF" w:rsidP="001A49F2">
            <w:pPr>
              <w:widowControl w:val="0"/>
              <w:spacing w:after="0" w:line="240" w:lineRule="auto"/>
              <w:jc w:val="both"/>
              <w:rPr>
                <w:rFonts w:ascii="Times New Roman" w:hAnsi="Times New Roman" w:cs="Times New Roman"/>
                <w:sz w:val="18"/>
                <w:szCs w:val="18"/>
              </w:rPr>
            </w:pP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Расширение рынка сбыта продукции сельскохозяйственных производителей Курской области.</w:t>
            </w:r>
          </w:p>
          <w:p w:rsidR="00A174DF" w:rsidRPr="00CB158A" w:rsidRDefault="00A174DF" w:rsidP="00BE6C12">
            <w:pPr>
              <w:widowControl w:val="0"/>
              <w:spacing w:after="0" w:line="240" w:lineRule="auto"/>
              <w:rPr>
                <w:rFonts w:ascii="Times New Roman" w:hAnsi="Times New Roman" w:cs="Times New Roman"/>
                <w:sz w:val="18"/>
                <w:szCs w:val="18"/>
              </w:rPr>
            </w:pPr>
          </w:p>
          <w:p w:rsidR="00A174DF" w:rsidRPr="00CB158A" w:rsidRDefault="00A174DF" w:rsidP="001A49F2">
            <w:pPr>
              <w:pStyle w:val="ConsPlusNormal"/>
              <w:rPr>
                <w:rFonts w:ascii="Times New Roman" w:eastAsiaTheme="minorHAnsi" w:hAnsi="Times New Roman" w:cs="Times New Roman"/>
                <w:sz w:val="18"/>
                <w:szCs w:val="18"/>
                <w:lang w:eastAsia="en-US"/>
              </w:rPr>
            </w:pPr>
            <w:r w:rsidRPr="00CB158A">
              <w:rPr>
                <w:rFonts w:ascii="Times New Roman" w:eastAsiaTheme="minorHAnsi" w:hAnsi="Times New Roman" w:cs="Times New Roman"/>
                <w:sz w:val="18"/>
                <w:szCs w:val="18"/>
                <w:lang w:eastAsia="en-US"/>
              </w:rPr>
              <w:t xml:space="preserve">Количество закупочных сессий, ед. </w:t>
            </w:r>
          </w:p>
          <w:p w:rsidR="00A174DF" w:rsidRPr="00CB158A" w:rsidRDefault="00A174DF" w:rsidP="00BE6C12">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16" w:type="pct"/>
            <w:gridSpan w:val="2"/>
          </w:tcPr>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w:t>
            </w:r>
          </w:p>
        </w:tc>
        <w:tc>
          <w:tcPr>
            <w:tcW w:w="371" w:type="pct"/>
            <w:gridSpan w:val="2"/>
          </w:tcPr>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p>
          <w:p w:rsidR="00A174DF" w:rsidRPr="00CB158A" w:rsidRDefault="00A174DF" w:rsidP="001A49F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1.12.3.</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импортозамещающих подотраслей сельского хозяйства, включая овощеводство и плодоводство</w:t>
            </w:r>
          </w:p>
        </w:tc>
        <w:tc>
          <w:tcPr>
            <w:tcW w:w="405" w:type="pct"/>
          </w:tcPr>
          <w:p w:rsidR="00A174DF" w:rsidRPr="00CB158A" w:rsidRDefault="00A174DF" w:rsidP="00E0228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w:t>
            </w:r>
            <w:r w:rsidR="002B30F1" w:rsidRPr="00CB158A">
              <w:rPr>
                <w:rFonts w:ascii="Times New Roman" w:hAnsi="Times New Roman" w:cs="Times New Roman"/>
                <w:sz w:val="18"/>
                <w:szCs w:val="18"/>
              </w:rPr>
              <w:t>-</w:t>
            </w:r>
            <w:r w:rsidRPr="00CB158A">
              <w:rPr>
                <w:rFonts w:ascii="Times New Roman" w:hAnsi="Times New Roman" w:cs="Times New Roman"/>
                <w:sz w:val="18"/>
                <w:szCs w:val="18"/>
              </w:rPr>
              <w:t>венная программа Курской области «Развитие сельского хозяйства, и регулирова</w:t>
            </w:r>
            <w:r w:rsidR="002B30F1" w:rsidRPr="00CB158A">
              <w:rPr>
                <w:rFonts w:ascii="Times New Roman" w:hAnsi="Times New Roman" w:cs="Times New Roman"/>
                <w:sz w:val="18"/>
                <w:szCs w:val="18"/>
              </w:rPr>
              <w:t>-</w:t>
            </w:r>
            <w:r w:rsidRPr="00CB158A">
              <w:rPr>
                <w:rFonts w:ascii="Times New Roman" w:hAnsi="Times New Roman" w:cs="Times New Roman"/>
                <w:sz w:val="18"/>
                <w:szCs w:val="18"/>
              </w:rPr>
              <w:t>ние рынков сельскохо</w:t>
            </w:r>
            <w:r w:rsidR="002B30F1" w:rsidRPr="00CB158A">
              <w:rPr>
                <w:rFonts w:ascii="Times New Roman" w:hAnsi="Times New Roman" w:cs="Times New Roman"/>
                <w:sz w:val="18"/>
                <w:szCs w:val="18"/>
              </w:rPr>
              <w:t>-</w:t>
            </w:r>
            <w:r w:rsidRPr="00CB158A">
              <w:rPr>
                <w:rFonts w:ascii="Times New Roman" w:hAnsi="Times New Roman" w:cs="Times New Roman"/>
                <w:sz w:val="18"/>
                <w:szCs w:val="18"/>
              </w:rPr>
              <w:t>зяйственной продукции, сырья и продовольст</w:t>
            </w:r>
            <w:r w:rsidR="002B30F1" w:rsidRPr="00CB158A">
              <w:rPr>
                <w:rFonts w:ascii="Times New Roman" w:hAnsi="Times New Roman" w:cs="Times New Roman"/>
                <w:sz w:val="18"/>
                <w:szCs w:val="18"/>
              </w:rPr>
              <w:t>-</w:t>
            </w:r>
            <w:r w:rsidRPr="00CB158A">
              <w:rPr>
                <w:rFonts w:ascii="Times New Roman" w:hAnsi="Times New Roman" w:cs="Times New Roman"/>
                <w:sz w:val="18"/>
                <w:szCs w:val="18"/>
              </w:rPr>
              <w:t>вия в Курской области»</w:t>
            </w:r>
            <w:r w:rsidR="002B30F1" w:rsidRPr="00CB158A">
              <w:rPr>
                <w:rFonts w:ascii="Times New Roman" w:hAnsi="Times New Roman" w:cs="Times New Roman"/>
                <w:sz w:val="18"/>
                <w:szCs w:val="18"/>
              </w:rPr>
              <w:t xml:space="preserve">, инвестиционные проекты </w:t>
            </w:r>
            <w:r w:rsidR="002B30F1" w:rsidRPr="00CB158A">
              <w:rPr>
                <w:rFonts w:ascii="Times New Roman" w:hAnsi="Times New Roman" w:cs="Times New Roman"/>
                <w:sz w:val="18"/>
                <w:szCs w:val="18"/>
              </w:rPr>
              <w:lastRenderedPageBreak/>
              <w:t>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FD3D3C">
            <w:pPr>
              <w:pStyle w:val="ConsPlusNormal"/>
              <w:shd w:val="clear" w:color="auto" w:fill="FFFFFF"/>
              <w:jc w:val="both"/>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дители</w:t>
            </w:r>
          </w:p>
        </w:tc>
        <w:tc>
          <w:tcPr>
            <w:tcW w:w="990" w:type="pct"/>
          </w:tcPr>
          <w:p w:rsidR="00A174DF" w:rsidRPr="00CB158A" w:rsidRDefault="00A174DF" w:rsidP="004411A7">
            <w:pPr>
              <w:pStyle w:val="ConsPlusNormal"/>
              <w:shd w:val="clear" w:color="auto" w:fill="FFFFFF"/>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785ECD">
            <w:pPr>
              <w:pStyle w:val="ConsPlusNormal"/>
              <w:shd w:val="clear" w:color="auto" w:fill="FFFFFF"/>
              <w:jc w:val="both"/>
              <w:rPr>
                <w:rFonts w:ascii="Times New Roman" w:hAnsi="Times New Roman" w:cs="Times New Roman"/>
                <w:sz w:val="18"/>
                <w:szCs w:val="18"/>
              </w:rPr>
            </w:pPr>
            <w:r w:rsidRPr="00CB158A">
              <w:rPr>
                <w:rFonts w:ascii="Times New Roman" w:hAnsi="Times New Roman" w:cs="Times New Roman"/>
                <w:sz w:val="18"/>
                <w:szCs w:val="18"/>
              </w:rPr>
              <w:t>В целях обеспечения продовольственной независимости региона развиваются импортозамещающие подотрасли сельского хозяйства, в том числе овощеводство и плодоводство.</w:t>
            </w:r>
          </w:p>
          <w:p w:rsidR="00DC041A" w:rsidRPr="00CB158A" w:rsidRDefault="00DC041A" w:rsidP="00DC041A">
            <w:pPr>
              <w:autoSpaceDN w:val="0"/>
              <w:spacing w:after="0" w:line="240" w:lineRule="auto"/>
              <w:jc w:val="both"/>
              <w:textAlignment w:val="baseline"/>
              <w:rPr>
                <w:rFonts w:ascii="Times New Roman" w:hAnsi="Times New Roman"/>
                <w:sz w:val="18"/>
                <w:szCs w:val="18"/>
                <w:lang w:eastAsia="ru-RU"/>
              </w:rPr>
            </w:pPr>
            <w:r w:rsidRPr="00CB158A">
              <w:rPr>
                <w:rFonts w:ascii="Times New Roman" w:hAnsi="Times New Roman"/>
                <w:sz w:val="18"/>
                <w:szCs w:val="18"/>
                <w:lang w:eastAsia="ru-RU"/>
              </w:rPr>
              <w:t>В хозяйствах всех категорий произведено 317,6 тыс. тонн картофеля, 101,8 тыс. тонн овощей, что достаточно для обеспечения потребностей населения области в этой продукции.</w:t>
            </w:r>
          </w:p>
          <w:p w:rsidR="00A174DF" w:rsidRPr="00CB158A" w:rsidRDefault="00DC041A" w:rsidP="00DC041A">
            <w:pPr>
              <w:spacing w:after="0" w:line="240" w:lineRule="auto"/>
              <w:jc w:val="both"/>
              <w:rPr>
                <w:rFonts w:ascii="Times New Roman" w:hAnsi="Times New Roman" w:cs="Times New Roman"/>
                <w:sz w:val="18"/>
                <w:szCs w:val="18"/>
              </w:rPr>
            </w:pPr>
            <w:r w:rsidRPr="00CB158A">
              <w:rPr>
                <w:rFonts w:ascii="Times New Roman" w:hAnsi="Times New Roman"/>
                <w:sz w:val="18"/>
                <w:szCs w:val="18"/>
                <w:lang w:eastAsia="ru-RU"/>
              </w:rPr>
              <w:t xml:space="preserve">Активно развивается садоводство интенсивного типа. В хозяйствах области в 2021 году заложены новые плодово-ягодные насаждения на площади 360 гектаров </w:t>
            </w:r>
          </w:p>
        </w:tc>
        <w:tc>
          <w:tcPr>
            <w:tcW w:w="497" w:type="pct"/>
            <w:shd w:val="clear" w:color="auto" w:fill="auto"/>
          </w:tcPr>
          <w:p w:rsidR="00A174DF" w:rsidRPr="00CB158A" w:rsidRDefault="00A174DF" w:rsidP="004411A7">
            <w:pPr>
              <w:pStyle w:val="ConsPlusNormal"/>
              <w:rPr>
                <w:rFonts w:ascii="Times New Roman" w:hAnsi="Times New Roman" w:cs="Times New Roman"/>
                <w:sz w:val="18"/>
                <w:szCs w:val="18"/>
              </w:rPr>
            </w:pPr>
            <w:r w:rsidRPr="00CB158A">
              <w:rPr>
                <w:rFonts w:ascii="Times New Roman" w:hAnsi="Times New Roman" w:cs="Times New Roman"/>
                <w:sz w:val="18"/>
                <w:szCs w:val="18"/>
              </w:rPr>
              <w:t>Валовой сбор овощей закрытого грунта, тыс. тонн</w:t>
            </w:r>
          </w:p>
          <w:p w:rsidR="00A174DF" w:rsidRPr="00CB158A" w:rsidRDefault="00A174DF" w:rsidP="004411A7">
            <w:pPr>
              <w:pStyle w:val="ConsPlusNormal"/>
              <w:rPr>
                <w:rFonts w:ascii="Times New Roman" w:hAnsi="Times New Roman" w:cs="Times New Roman"/>
                <w:sz w:val="18"/>
                <w:szCs w:val="18"/>
              </w:rPr>
            </w:pPr>
          </w:p>
          <w:p w:rsidR="00A174DF" w:rsidRPr="00CB158A" w:rsidRDefault="00A174DF" w:rsidP="004411A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Валовой сбор плодов и ягод, тыс. тонн</w:t>
            </w:r>
          </w:p>
        </w:tc>
        <w:tc>
          <w:tcPr>
            <w:tcW w:w="378" w:type="pct"/>
            <w:gridSpan w:val="2"/>
            <w:shd w:val="clear" w:color="auto" w:fill="auto"/>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12,0</w:t>
            </w: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29,0</w:t>
            </w:r>
          </w:p>
          <w:p w:rsidR="00A174DF" w:rsidRPr="00CB158A" w:rsidRDefault="00A174DF" w:rsidP="00E02286">
            <w:pPr>
              <w:pStyle w:val="ConsPlusNormal"/>
              <w:jc w:val="center"/>
              <w:rPr>
                <w:rFonts w:ascii="Times New Roman" w:hAnsi="Times New Roman" w:cs="Times New Roman"/>
                <w:sz w:val="18"/>
                <w:szCs w:val="18"/>
              </w:rPr>
            </w:pPr>
          </w:p>
        </w:tc>
        <w:tc>
          <w:tcPr>
            <w:tcW w:w="316" w:type="pct"/>
            <w:gridSpan w:val="2"/>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12,14</w:t>
            </w: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29,2</w:t>
            </w:r>
          </w:p>
          <w:p w:rsidR="00A174DF" w:rsidRPr="00CB158A" w:rsidRDefault="00A174DF" w:rsidP="00E02286">
            <w:pPr>
              <w:pStyle w:val="ConsPlusNormal"/>
              <w:jc w:val="center"/>
              <w:rPr>
                <w:rFonts w:ascii="Times New Roman" w:hAnsi="Times New Roman" w:cs="Times New Roman"/>
                <w:sz w:val="18"/>
                <w:szCs w:val="18"/>
              </w:rPr>
            </w:pPr>
          </w:p>
        </w:tc>
        <w:tc>
          <w:tcPr>
            <w:tcW w:w="371" w:type="pct"/>
            <w:gridSpan w:val="2"/>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+0,14</w:t>
            </w: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+0,2</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rPr>
          <w:trHeight w:val="2092"/>
        </w:trPr>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1.12.4.</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и поддержка производства экологически чистой продукции</w:t>
            </w:r>
          </w:p>
        </w:tc>
        <w:tc>
          <w:tcPr>
            <w:tcW w:w="405" w:type="pct"/>
          </w:tcPr>
          <w:p w:rsidR="00A174DF" w:rsidRPr="00CB158A" w:rsidRDefault="00A174DF" w:rsidP="00E0228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2B30F1" w:rsidRPr="00CB158A">
              <w:rPr>
                <w:rFonts w:ascii="Times New Roman" w:hAnsi="Times New Roman" w:cs="Times New Roman"/>
                <w:sz w:val="18"/>
                <w:szCs w:val="18"/>
              </w:rPr>
              <w:t>,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органы местного самоуправле</w:t>
            </w:r>
            <w:r w:rsidR="00CB158A">
              <w:rPr>
                <w:rFonts w:ascii="Times New Roman" w:hAnsi="Times New Roman"/>
                <w:sz w:val="18"/>
                <w:szCs w:val="18"/>
              </w:rPr>
              <w:t>-</w:t>
            </w:r>
            <w:r w:rsidRPr="00CB158A">
              <w:rPr>
                <w:rFonts w:ascii="Times New Roman" w:hAnsi="Times New Roman"/>
                <w:sz w:val="18"/>
                <w:szCs w:val="18"/>
              </w:rPr>
              <w:t>ния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r w:rsidRPr="00CB158A">
              <w:rPr>
                <w:rFonts w:ascii="Times New Roman" w:hAnsi="Times New Roman"/>
                <w:sz w:val="18"/>
                <w:szCs w:val="18"/>
              </w:rPr>
              <w:t xml:space="preserve">дители </w:t>
            </w:r>
          </w:p>
        </w:tc>
        <w:tc>
          <w:tcPr>
            <w:tcW w:w="990" w:type="pct"/>
          </w:tcPr>
          <w:p w:rsidR="00A174DF" w:rsidRPr="00CB158A" w:rsidRDefault="00A174DF" w:rsidP="00EC6A1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A174DF" w:rsidRPr="00CB158A" w:rsidRDefault="00A174DF" w:rsidP="00EC6A1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обеспечения продовольственной безопасности региона на предприятиях региона проводятся мероприятия по повышению качества выпускаемой сельскохозяйственной продукции и продуктов питания, в том числе по производству экологически чистой продукции</w:t>
            </w:r>
          </w:p>
          <w:p w:rsidR="00A174DF" w:rsidRPr="00CB158A" w:rsidRDefault="00A174DF" w:rsidP="00BE6C12">
            <w:pPr>
              <w:widowControl w:val="0"/>
              <w:spacing w:after="0" w:line="240" w:lineRule="auto"/>
              <w:rPr>
                <w:rFonts w:ascii="Times New Roman" w:hAnsi="Times New Roman" w:cs="Times New Roman"/>
                <w:sz w:val="18"/>
                <w:szCs w:val="18"/>
              </w:rPr>
            </w:pP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Индекс производства пищевых продуктов (в сопоставимых ценах) к предыдущему году, процентов</w:t>
            </w:r>
          </w:p>
        </w:tc>
        <w:tc>
          <w:tcPr>
            <w:tcW w:w="378" w:type="pct"/>
            <w:gridSpan w:val="2"/>
            <w:shd w:val="clear" w:color="auto" w:fill="auto"/>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105,4</w:t>
            </w:r>
          </w:p>
        </w:tc>
        <w:tc>
          <w:tcPr>
            <w:tcW w:w="316" w:type="pct"/>
            <w:gridSpan w:val="2"/>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110,8</w:t>
            </w:r>
          </w:p>
        </w:tc>
        <w:tc>
          <w:tcPr>
            <w:tcW w:w="371" w:type="pct"/>
            <w:gridSpan w:val="2"/>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+5,4</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1.12.5.</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Содействие наращиванию экспорта сельскохозяйственной продукции, сырья и продовольствия</w:t>
            </w:r>
          </w:p>
        </w:tc>
        <w:tc>
          <w:tcPr>
            <w:tcW w:w="405"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w:t>
            </w:r>
            <w:r w:rsidRPr="00CB158A">
              <w:rPr>
                <w:rFonts w:ascii="Times New Roman" w:hAnsi="Times New Roman" w:cs="Times New Roman"/>
                <w:sz w:val="18"/>
                <w:szCs w:val="18"/>
              </w:rPr>
              <w:lastRenderedPageBreak/>
              <w:t>ия в Курской области»,</w:t>
            </w:r>
          </w:p>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региональный проект «Развитие экспорта продукции АПК Курской области»</w:t>
            </w:r>
            <w:r w:rsidR="006E26C0" w:rsidRPr="00CB158A">
              <w:rPr>
                <w:rFonts w:ascii="Times New Roman" w:hAnsi="Times New Roman" w:cs="Times New Roman"/>
                <w:sz w:val="18"/>
                <w:szCs w:val="18"/>
              </w:rPr>
              <w:t>,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w:t>
            </w:r>
            <w:r w:rsidR="00CB158A">
              <w:rPr>
                <w:rFonts w:ascii="Times New Roman" w:hAnsi="Times New Roman"/>
                <w:sz w:val="18"/>
                <w:szCs w:val="18"/>
              </w:rPr>
              <w:t>-</w:t>
            </w:r>
            <w:r w:rsidRPr="00CB158A">
              <w:rPr>
                <w:rFonts w:ascii="Times New Roman" w:hAnsi="Times New Roman"/>
                <w:sz w:val="18"/>
                <w:szCs w:val="18"/>
              </w:rPr>
              <w:t>ленного комплекса Курской области, сельскохозяй</w:t>
            </w:r>
            <w:r w:rsidR="00CB158A">
              <w:rPr>
                <w:rFonts w:ascii="Times New Roman" w:hAnsi="Times New Roman"/>
                <w:sz w:val="18"/>
                <w:szCs w:val="18"/>
              </w:rPr>
              <w:t>-</w:t>
            </w:r>
            <w:r w:rsidRPr="00CB158A">
              <w:rPr>
                <w:rFonts w:ascii="Times New Roman" w:hAnsi="Times New Roman"/>
                <w:sz w:val="18"/>
                <w:szCs w:val="18"/>
              </w:rPr>
              <w:t>ственные товаропроизво</w:t>
            </w:r>
            <w:r w:rsidR="00CB158A">
              <w:rPr>
                <w:rFonts w:ascii="Times New Roman" w:hAnsi="Times New Roman"/>
                <w:sz w:val="18"/>
                <w:szCs w:val="18"/>
              </w:rPr>
              <w:t>-</w:t>
            </w:r>
            <w:bookmarkStart w:id="0" w:name="_GoBack"/>
            <w:bookmarkEnd w:id="0"/>
            <w:r w:rsidRPr="00CB158A">
              <w:rPr>
                <w:rFonts w:ascii="Times New Roman" w:hAnsi="Times New Roman"/>
                <w:sz w:val="18"/>
                <w:szCs w:val="18"/>
              </w:rPr>
              <w:t>дители</w:t>
            </w:r>
          </w:p>
        </w:tc>
        <w:tc>
          <w:tcPr>
            <w:tcW w:w="990" w:type="pct"/>
          </w:tcPr>
          <w:p w:rsidR="00A174DF" w:rsidRPr="00CB158A" w:rsidRDefault="00A174DF" w:rsidP="00BE6C12">
            <w:pPr>
              <w:pStyle w:val="ConsPlusNormal"/>
              <w:shd w:val="clear" w:color="auto" w:fill="FFFFFF"/>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B76A5E">
            <w:pPr>
              <w:pStyle w:val="ConsPlusNormal"/>
              <w:shd w:val="clear" w:color="auto" w:fill="FFFFFF"/>
              <w:jc w:val="both"/>
              <w:rPr>
                <w:rFonts w:ascii="Times New Roman" w:hAnsi="Times New Roman"/>
                <w:sz w:val="18"/>
                <w:szCs w:val="18"/>
              </w:rPr>
            </w:pPr>
            <w:r w:rsidRPr="00CB158A">
              <w:rPr>
                <w:rFonts w:ascii="Times New Roman" w:hAnsi="Times New Roman" w:cs="Times New Roman"/>
                <w:sz w:val="18"/>
                <w:szCs w:val="18"/>
              </w:rPr>
              <w:t>В рамках регионального проекта «Развитие экспорта продукции АПК Курской области» проводились мероприятия по наращиванию</w:t>
            </w:r>
            <w:r w:rsidR="002B30F1" w:rsidRPr="00CB158A">
              <w:rPr>
                <w:rFonts w:ascii="Times New Roman" w:hAnsi="Times New Roman" w:cs="Times New Roman"/>
                <w:sz w:val="18"/>
                <w:szCs w:val="18"/>
              </w:rPr>
              <w:t xml:space="preserve"> </w:t>
            </w:r>
            <w:r w:rsidRPr="00CB158A">
              <w:rPr>
                <w:rFonts w:ascii="Times New Roman" w:hAnsi="Times New Roman"/>
                <w:sz w:val="18"/>
                <w:szCs w:val="18"/>
              </w:rPr>
              <w:t>экспорта сельскохозяйственной продукции, сырья и продовольствия.</w:t>
            </w:r>
          </w:p>
          <w:p w:rsidR="00A174DF" w:rsidRPr="00CB158A" w:rsidRDefault="00A174DF" w:rsidP="00B76A5E">
            <w:pPr>
              <w:pStyle w:val="ConsPlusNormal"/>
              <w:shd w:val="clear" w:color="auto" w:fill="FFFFFF"/>
              <w:jc w:val="both"/>
              <w:rPr>
                <w:rFonts w:ascii="Times New Roman" w:hAnsi="Times New Roman" w:cs="Times New Roman"/>
                <w:sz w:val="18"/>
                <w:szCs w:val="18"/>
              </w:rPr>
            </w:pPr>
            <w:r w:rsidRPr="00CB158A">
              <w:rPr>
                <w:rFonts w:ascii="Times New Roman" w:hAnsi="Times New Roman" w:cs="Times New Roman"/>
                <w:sz w:val="18"/>
                <w:szCs w:val="18"/>
              </w:rPr>
              <w:t>Обеспечен среднегодовой темп прироста объема экспорта продукции агропромышленного комплекса Курской области в размере 27,3 %</w:t>
            </w:r>
          </w:p>
          <w:p w:rsidR="00A174DF" w:rsidRPr="00CB158A" w:rsidRDefault="00A174DF" w:rsidP="00B76A5E">
            <w:pPr>
              <w:pStyle w:val="ConsPlusNormal"/>
              <w:shd w:val="clear" w:color="auto" w:fill="FFFFFF"/>
              <w:jc w:val="both"/>
              <w:rPr>
                <w:rFonts w:ascii="Times New Roman" w:hAnsi="Times New Roman" w:cs="Times New Roman"/>
                <w:sz w:val="18"/>
                <w:szCs w:val="18"/>
              </w:rPr>
            </w:pPr>
          </w:p>
        </w:tc>
        <w:tc>
          <w:tcPr>
            <w:tcW w:w="497" w:type="pct"/>
            <w:shd w:val="clear" w:color="auto" w:fill="auto"/>
          </w:tcPr>
          <w:p w:rsidR="00A174DF" w:rsidRPr="00CB158A" w:rsidRDefault="00A174DF" w:rsidP="00BE6C12">
            <w:pPr>
              <w:pStyle w:val="ConsPlusNormal"/>
              <w:shd w:val="clear" w:color="auto" w:fill="FFFFFF"/>
              <w:jc w:val="both"/>
              <w:rPr>
                <w:rFonts w:ascii="Times New Roman" w:hAnsi="Times New Roman" w:cs="Times New Roman"/>
                <w:sz w:val="18"/>
                <w:szCs w:val="18"/>
              </w:rPr>
            </w:pPr>
            <w:r w:rsidRPr="00CB158A">
              <w:rPr>
                <w:rFonts w:ascii="Times New Roman" w:hAnsi="Times New Roman" w:cs="Times New Roman"/>
                <w:sz w:val="18"/>
                <w:szCs w:val="18"/>
              </w:rPr>
              <w:t>Обеспечение среднегодового темпа прироста объема экспорта продукции агропромышленного комплекса Курской области в размере не менее 5%</w:t>
            </w:r>
          </w:p>
          <w:p w:rsidR="00A174DF" w:rsidRPr="00CB158A" w:rsidRDefault="00A174DF" w:rsidP="00BE6C12">
            <w:pPr>
              <w:pStyle w:val="ConsPlusNormal"/>
              <w:shd w:val="clear" w:color="auto" w:fill="FFFFFF"/>
              <w:jc w:val="both"/>
              <w:rPr>
                <w:rFonts w:ascii="Times New Roman" w:hAnsi="Times New Roman" w:cs="Times New Roman"/>
                <w:sz w:val="18"/>
                <w:szCs w:val="18"/>
              </w:rPr>
            </w:pPr>
          </w:p>
          <w:p w:rsidR="00A174DF" w:rsidRPr="00CB158A" w:rsidRDefault="00A174DF" w:rsidP="00BE6C12">
            <w:pPr>
              <w:pStyle w:val="ConsPlusNormal"/>
              <w:shd w:val="clear" w:color="auto" w:fill="FFFFFF"/>
              <w:jc w:val="both"/>
              <w:rPr>
                <w:rFonts w:ascii="Times New Roman" w:hAnsi="Times New Roman" w:cs="Times New Roman"/>
                <w:sz w:val="18"/>
                <w:szCs w:val="18"/>
              </w:rPr>
            </w:pPr>
            <w:r w:rsidRPr="00CB158A">
              <w:rPr>
                <w:rFonts w:ascii="Times New Roman" w:hAnsi="Times New Roman"/>
                <w:sz w:val="18"/>
                <w:szCs w:val="18"/>
              </w:rPr>
              <w:t xml:space="preserve">Объем экспорта продукции агропромышленного комплекса </w:t>
            </w:r>
            <w:r w:rsidRPr="00CB158A">
              <w:rPr>
                <w:rFonts w:ascii="Times New Roman" w:hAnsi="Times New Roman"/>
                <w:sz w:val="18"/>
                <w:szCs w:val="18"/>
              </w:rPr>
              <w:lastRenderedPageBreak/>
              <w:t>Курской области, млрд. долл. США</w:t>
            </w:r>
          </w:p>
        </w:tc>
        <w:tc>
          <w:tcPr>
            <w:tcW w:w="378" w:type="pct"/>
            <w:gridSpan w:val="2"/>
            <w:shd w:val="clear" w:color="auto" w:fill="auto"/>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0,1818</w:t>
            </w:r>
          </w:p>
        </w:tc>
        <w:tc>
          <w:tcPr>
            <w:tcW w:w="316" w:type="pct"/>
            <w:gridSpan w:val="2"/>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0,2315</w:t>
            </w:r>
          </w:p>
        </w:tc>
        <w:tc>
          <w:tcPr>
            <w:tcW w:w="371" w:type="pct"/>
            <w:gridSpan w:val="2"/>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+0,0497</w:t>
            </w: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(127,3 %)</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1.12.6.</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Минимизация логистических издержек и оптимизация других факторов, определяющих конкурентоспособность продукции, с учетом рационального размещения и специализации сельскохозяйственного производства и пищевой промышленности по районам области</w:t>
            </w:r>
          </w:p>
        </w:tc>
        <w:tc>
          <w:tcPr>
            <w:tcW w:w="405" w:type="pct"/>
          </w:tcPr>
          <w:p w:rsidR="00A174DF" w:rsidRPr="00CB158A" w:rsidRDefault="00A174DF" w:rsidP="00D00E9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агропромышленного комплекса Курской области, органы местного самоуправления Курской области, сельскохозяйственные товаропроизводители</w:t>
            </w:r>
          </w:p>
        </w:tc>
        <w:tc>
          <w:tcPr>
            <w:tcW w:w="990" w:type="pct"/>
          </w:tcPr>
          <w:p w:rsidR="00A174DF" w:rsidRPr="00CB158A" w:rsidRDefault="00A174DF" w:rsidP="00BE6C12">
            <w:pPr>
              <w:pStyle w:val="ConsPlusNormal"/>
              <w:shd w:val="clear" w:color="auto" w:fill="FFFFFF"/>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D00E9E">
            <w:pPr>
              <w:pStyle w:val="ConsPlusNormal"/>
              <w:shd w:val="clear" w:color="auto" w:fill="FFFFFF"/>
              <w:jc w:val="both"/>
              <w:rPr>
                <w:rFonts w:ascii="Times New Roman" w:hAnsi="Times New Roman"/>
                <w:sz w:val="18"/>
                <w:szCs w:val="18"/>
              </w:rPr>
            </w:pPr>
            <w:r w:rsidRPr="00CB158A">
              <w:rPr>
                <w:rFonts w:ascii="Times New Roman" w:hAnsi="Times New Roman"/>
                <w:sz w:val="18"/>
                <w:szCs w:val="18"/>
              </w:rPr>
              <w:t>В целях повышения уровня рентабельности на предприятиях области проводятся мероприятия по минимизации логистических издержек и оптимизации других факторов, определяющих конкурентоспособность сельскохозяйственной продукции</w:t>
            </w:r>
          </w:p>
          <w:p w:rsidR="00A174DF" w:rsidRPr="00CB158A" w:rsidRDefault="00A174DF" w:rsidP="00D00E9E">
            <w:pPr>
              <w:pStyle w:val="ConsPlusNormal"/>
              <w:shd w:val="clear" w:color="auto" w:fill="FFFFFF"/>
              <w:jc w:val="both"/>
              <w:rPr>
                <w:rFonts w:ascii="Times New Roman" w:hAnsi="Times New Roman" w:cs="Times New Roman"/>
                <w:sz w:val="18"/>
                <w:szCs w:val="18"/>
              </w:rPr>
            </w:pPr>
          </w:p>
        </w:tc>
        <w:tc>
          <w:tcPr>
            <w:tcW w:w="497" w:type="pct"/>
            <w:shd w:val="clear" w:color="auto" w:fill="auto"/>
          </w:tcPr>
          <w:p w:rsidR="00A174DF" w:rsidRPr="00CB158A" w:rsidRDefault="00A174DF" w:rsidP="00BE6C12">
            <w:pPr>
              <w:pStyle w:val="ConsPlusNormal"/>
              <w:shd w:val="clear" w:color="auto" w:fill="FFFFFF"/>
              <w:jc w:val="both"/>
              <w:rPr>
                <w:rFonts w:ascii="Times New Roman" w:hAnsi="Times New Roman" w:cs="Times New Roman"/>
                <w:sz w:val="18"/>
                <w:szCs w:val="18"/>
              </w:rPr>
            </w:pPr>
            <w:r w:rsidRPr="00CB158A">
              <w:rPr>
                <w:rFonts w:ascii="Times New Roman" w:hAnsi="Times New Roman" w:cs="Times New Roman"/>
                <w:sz w:val="18"/>
                <w:szCs w:val="18"/>
              </w:rPr>
              <w:t>Достижение к 2030 году среднего уровня рентабельности сельскохозяйственных организаций до 17,5%</w:t>
            </w:r>
          </w:p>
          <w:p w:rsidR="00A174DF" w:rsidRPr="00CB158A" w:rsidRDefault="00A174DF" w:rsidP="00BE6C12">
            <w:pPr>
              <w:pStyle w:val="ConsPlusNormal"/>
              <w:shd w:val="clear" w:color="auto" w:fill="FFFFFF"/>
              <w:jc w:val="both"/>
              <w:rPr>
                <w:rFonts w:ascii="Times New Roman" w:hAnsi="Times New Roman" w:cs="Times New Roman"/>
                <w:sz w:val="18"/>
                <w:szCs w:val="18"/>
              </w:rPr>
            </w:pPr>
          </w:p>
          <w:p w:rsidR="00A174DF" w:rsidRPr="00CB158A" w:rsidRDefault="00A174DF" w:rsidP="00BE6C12">
            <w:pPr>
              <w:pStyle w:val="ConsPlusNormal"/>
              <w:shd w:val="clear" w:color="auto" w:fill="FFFFFF"/>
              <w:jc w:val="both"/>
              <w:rPr>
                <w:rFonts w:ascii="Times New Roman" w:hAnsi="Times New Roman" w:cs="Times New Roman"/>
                <w:sz w:val="18"/>
                <w:szCs w:val="18"/>
              </w:rPr>
            </w:pPr>
            <w:r w:rsidRPr="00CB158A">
              <w:rPr>
                <w:rFonts w:ascii="Times New Roman" w:hAnsi="Times New Roman" w:cs="Times New Roman"/>
                <w:sz w:val="18"/>
                <w:szCs w:val="18"/>
              </w:rPr>
              <w:t>Средний уровень рентабельности сельскохозяйственных организаций, %</w:t>
            </w:r>
          </w:p>
        </w:tc>
        <w:tc>
          <w:tcPr>
            <w:tcW w:w="378" w:type="pct"/>
            <w:gridSpan w:val="2"/>
            <w:shd w:val="clear" w:color="auto" w:fill="auto"/>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17,1</w:t>
            </w:r>
          </w:p>
        </w:tc>
        <w:tc>
          <w:tcPr>
            <w:tcW w:w="316" w:type="pct"/>
            <w:gridSpan w:val="2"/>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34,5</w:t>
            </w:r>
          </w:p>
        </w:tc>
        <w:tc>
          <w:tcPr>
            <w:tcW w:w="371" w:type="pct"/>
            <w:gridSpan w:val="2"/>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+17,4</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1.12.7.</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Поддержка малых форм хозяйствования</w:t>
            </w:r>
          </w:p>
        </w:tc>
        <w:tc>
          <w:tcPr>
            <w:tcW w:w="405" w:type="pct"/>
          </w:tcPr>
          <w:p w:rsidR="00A174DF" w:rsidRPr="00CB158A" w:rsidRDefault="00A174DF" w:rsidP="00E0228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«Развитие </w:t>
            </w:r>
            <w:r w:rsidRPr="00CB158A">
              <w:rPr>
                <w:rFonts w:ascii="Times New Roman" w:hAnsi="Times New Roman" w:cs="Times New Roman"/>
                <w:sz w:val="18"/>
                <w:szCs w:val="18"/>
              </w:rPr>
              <w:lastRenderedPageBreak/>
              <w:t>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агропромышленного комплекса Курской области, </w:t>
            </w:r>
            <w:r w:rsidRPr="00CB158A">
              <w:rPr>
                <w:rFonts w:ascii="Times New Roman" w:hAnsi="Times New Roman"/>
                <w:sz w:val="18"/>
                <w:szCs w:val="18"/>
              </w:rPr>
              <w:lastRenderedPageBreak/>
              <w:t>органы местного самоуправления Курской области</w:t>
            </w:r>
          </w:p>
        </w:tc>
        <w:tc>
          <w:tcPr>
            <w:tcW w:w="990" w:type="pct"/>
          </w:tcPr>
          <w:p w:rsidR="00A174DF" w:rsidRPr="00CB158A" w:rsidRDefault="00A174DF" w:rsidP="00BE6C12">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A174DF" w:rsidRPr="00CB158A" w:rsidRDefault="00A174DF" w:rsidP="005A7CA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Осуществляется поддержка малых форм хозяйствования:</w:t>
            </w:r>
          </w:p>
          <w:p w:rsidR="00A174DF" w:rsidRPr="00CB158A" w:rsidRDefault="00A174DF" w:rsidP="005A7CA0">
            <w:pPr>
              <w:pStyle w:val="ConsPlusNormal"/>
              <w:jc w:val="both"/>
              <w:rPr>
                <w:rFonts w:ascii="Times New Roman" w:hAnsi="Times New Roman"/>
                <w:sz w:val="18"/>
                <w:szCs w:val="18"/>
              </w:rPr>
            </w:pPr>
            <w:r w:rsidRPr="00CB158A">
              <w:rPr>
                <w:rFonts w:ascii="Times New Roman" w:hAnsi="Times New Roman"/>
                <w:sz w:val="18"/>
                <w:szCs w:val="18"/>
              </w:rPr>
              <w:t>количество проектов грантополу</w:t>
            </w:r>
            <w:r w:rsidR="00AB1F2A" w:rsidRPr="00CB158A">
              <w:rPr>
                <w:rFonts w:ascii="Times New Roman" w:hAnsi="Times New Roman"/>
                <w:sz w:val="18"/>
                <w:szCs w:val="18"/>
              </w:rPr>
              <w:t>-</w:t>
            </w:r>
            <w:r w:rsidRPr="00CB158A">
              <w:rPr>
                <w:rFonts w:ascii="Times New Roman" w:hAnsi="Times New Roman"/>
                <w:sz w:val="18"/>
                <w:szCs w:val="18"/>
              </w:rPr>
              <w:t xml:space="preserve">чателей, реализуемых с помощью грантовой поддержки на развитие </w:t>
            </w:r>
            <w:r w:rsidRPr="00CB158A">
              <w:rPr>
                <w:rFonts w:ascii="Times New Roman" w:hAnsi="Times New Roman"/>
                <w:sz w:val="18"/>
                <w:szCs w:val="18"/>
              </w:rPr>
              <w:lastRenderedPageBreak/>
              <w:t>семейных ферм и гранта «Агропрогресс», - 5 единиц;</w:t>
            </w:r>
          </w:p>
          <w:p w:rsidR="00A174DF" w:rsidRPr="00CB158A" w:rsidRDefault="00A174DF" w:rsidP="005A7CA0">
            <w:pPr>
              <w:pStyle w:val="ConsPlusNormal"/>
              <w:jc w:val="both"/>
              <w:rPr>
                <w:rFonts w:ascii="Times New Roman" w:hAnsi="Times New Roman" w:cs="Times New Roman"/>
                <w:sz w:val="18"/>
                <w:szCs w:val="18"/>
              </w:rPr>
            </w:pPr>
            <w:r w:rsidRPr="00CB158A">
              <w:rPr>
                <w:rFonts w:ascii="Times New Roman" w:hAnsi="Times New Roman"/>
                <w:sz w:val="18"/>
                <w:szCs w:val="18"/>
              </w:rPr>
              <w:t>к</w:t>
            </w:r>
            <w:r w:rsidRPr="00CB158A">
              <w:rPr>
                <w:rFonts w:ascii="Times New Roman" w:hAnsi="Times New Roman" w:cs="Times New Roman"/>
                <w:sz w:val="18"/>
                <w:szCs w:val="18"/>
              </w:rPr>
              <w:t>оличество проектов грантополу</w:t>
            </w:r>
            <w:r w:rsidR="00AB1F2A" w:rsidRPr="00CB158A">
              <w:rPr>
                <w:rFonts w:ascii="Times New Roman" w:hAnsi="Times New Roman" w:cs="Times New Roman"/>
                <w:sz w:val="18"/>
                <w:szCs w:val="18"/>
              </w:rPr>
              <w:t>-</w:t>
            </w:r>
            <w:r w:rsidRPr="00CB158A">
              <w:rPr>
                <w:rFonts w:ascii="Times New Roman" w:hAnsi="Times New Roman" w:cs="Times New Roman"/>
                <w:sz w:val="18"/>
                <w:szCs w:val="18"/>
              </w:rPr>
              <w:t>чателей, реализуемых с помошью грантовой поддержки на развитие материально-технической базы сельскохозяйственных потребительских кооперативов, - 1 ед.</w:t>
            </w:r>
          </w:p>
        </w:tc>
        <w:tc>
          <w:tcPr>
            <w:tcW w:w="497" w:type="pct"/>
            <w:shd w:val="clear" w:color="auto" w:fill="auto"/>
          </w:tcPr>
          <w:p w:rsidR="00A174DF" w:rsidRPr="00CB158A" w:rsidRDefault="00A174DF" w:rsidP="00E5712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количества субъектов МСП в сфере АПК, получивших господдержку</w:t>
            </w:r>
          </w:p>
          <w:p w:rsidR="00A174DF" w:rsidRPr="00CB158A" w:rsidRDefault="00A174DF" w:rsidP="00E57126">
            <w:pPr>
              <w:pStyle w:val="ConsPlusNormal"/>
              <w:rPr>
                <w:rFonts w:ascii="Times New Roman" w:hAnsi="Times New Roman" w:cs="Times New Roman"/>
                <w:sz w:val="18"/>
                <w:szCs w:val="18"/>
              </w:rPr>
            </w:pPr>
            <w:r w:rsidRPr="00CB158A">
              <w:rPr>
                <w:rFonts w:ascii="Times New Roman" w:hAnsi="Times New Roman" w:cs="Times New Roman"/>
                <w:sz w:val="18"/>
                <w:szCs w:val="18"/>
              </w:rPr>
              <w:lastRenderedPageBreak/>
              <w:t>развитие материально-технической базы сельскохозяйственных потребительских кооперативов</w:t>
            </w:r>
          </w:p>
        </w:tc>
        <w:tc>
          <w:tcPr>
            <w:tcW w:w="378" w:type="pct"/>
            <w:gridSpan w:val="2"/>
            <w:shd w:val="clear" w:color="auto" w:fill="auto"/>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6</w:t>
            </w: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tc>
        <w:tc>
          <w:tcPr>
            <w:tcW w:w="316" w:type="pct"/>
            <w:gridSpan w:val="2"/>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6</w:t>
            </w: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tc>
        <w:tc>
          <w:tcPr>
            <w:tcW w:w="371" w:type="pct"/>
            <w:gridSpan w:val="2"/>
          </w:tcPr>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w:t>
            </w: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1.12.8.</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и поддержка садоводства, внедрение современных агротехнологий возделывания и сбора продукции</w:t>
            </w:r>
          </w:p>
          <w:p w:rsidR="00A174DF" w:rsidRPr="00CB158A" w:rsidRDefault="00A174DF" w:rsidP="00BE6C12">
            <w:pPr>
              <w:widowControl w:val="0"/>
              <w:spacing w:after="0" w:line="240" w:lineRule="auto"/>
              <w:rPr>
                <w:rFonts w:ascii="Times New Roman" w:hAnsi="Times New Roman"/>
                <w:sz w:val="18"/>
                <w:szCs w:val="18"/>
              </w:rPr>
            </w:pPr>
          </w:p>
        </w:tc>
        <w:tc>
          <w:tcPr>
            <w:tcW w:w="405" w:type="pct"/>
          </w:tcPr>
          <w:p w:rsidR="00A174DF" w:rsidRPr="00CB158A" w:rsidRDefault="00A174DF" w:rsidP="00E0228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r w:rsidR="006E26C0" w:rsidRPr="00CB158A">
              <w:rPr>
                <w:rFonts w:ascii="Times New Roman" w:hAnsi="Times New Roman" w:cs="Times New Roman"/>
                <w:sz w:val="18"/>
                <w:szCs w:val="18"/>
              </w:rPr>
              <w:t>,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агропромышленного комплекса Курской области, органы местного самоуправления Курской области, сельскохозяйственные товаропроизводители</w:t>
            </w:r>
          </w:p>
        </w:tc>
        <w:tc>
          <w:tcPr>
            <w:tcW w:w="990" w:type="pct"/>
          </w:tcPr>
          <w:p w:rsidR="00A174DF" w:rsidRPr="00CB158A" w:rsidRDefault="00A174DF" w:rsidP="00975844">
            <w:pPr>
              <w:pStyle w:val="ConsPlusNormal"/>
              <w:jc w:val="both"/>
              <w:rPr>
                <w:rFonts w:ascii="Times New Roman" w:hAnsi="Times New Roman"/>
                <w:sz w:val="18"/>
                <w:szCs w:val="18"/>
              </w:rPr>
            </w:pPr>
            <w:r w:rsidRPr="00CB158A">
              <w:rPr>
                <w:rFonts w:ascii="Times New Roman" w:hAnsi="Times New Roman"/>
                <w:b/>
                <w:sz w:val="18"/>
                <w:szCs w:val="18"/>
              </w:rPr>
              <w:t>Мероприятие выполняется</w:t>
            </w:r>
            <w:r w:rsidRPr="00CB158A">
              <w:rPr>
                <w:rFonts w:ascii="Times New Roman" w:hAnsi="Times New Roman"/>
                <w:sz w:val="18"/>
                <w:szCs w:val="18"/>
              </w:rPr>
              <w:t>.</w:t>
            </w:r>
          </w:p>
          <w:p w:rsidR="00A174DF" w:rsidRPr="00CB158A" w:rsidRDefault="00A174DF" w:rsidP="00975844">
            <w:pPr>
              <w:pStyle w:val="ConsPlusNormal"/>
              <w:jc w:val="both"/>
              <w:rPr>
                <w:rFonts w:ascii="Times New Roman" w:hAnsi="Times New Roman"/>
                <w:sz w:val="18"/>
                <w:szCs w:val="18"/>
              </w:rPr>
            </w:pPr>
            <w:r w:rsidRPr="00CB158A">
              <w:rPr>
                <w:rFonts w:ascii="Times New Roman" w:hAnsi="Times New Roman"/>
                <w:sz w:val="18"/>
                <w:szCs w:val="18"/>
              </w:rPr>
              <w:t>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составила 355 гектаров, что больше планового значения на 155 гектаров.</w:t>
            </w:r>
          </w:p>
          <w:p w:rsidR="00A174DF" w:rsidRPr="00CB158A" w:rsidRDefault="00A174DF" w:rsidP="00975844">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w:t>
            </w:r>
            <w:r w:rsidRPr="00CB158A">
              <w:rPr>
                <w:rFonts w:ascii="Times New Roman" w:hAnsi="Times New Roman" w:cs="Times New Roman"/>
                <w:sz w:val="18"/>
                <w:szCs w:val="18"/>
              </w:rPr>
              <w:softHyphen/>
              <w:t>низациях, крестьянских (фермерских) хозяйствах, включая индивидуальных предпринимателей, составила 0,403 тыс. гектаров (плановый показатель – 0,400 тыс. гектаров)</w:t>
            </w:r>
          </w:p>
          <w:p w:rsidR="00A174DF" w:rsidRPr="00CB158A" w:rsidRDefault="00A174DF" w:rsidP="00975844">
            <w:pPr>
              <w:pStyle w:val="ConsPlusNormal"/>
              <w:jc w:val="both"/>
              <w:rPr>
                <w:rFonts w:ascii="Times New Roman" w:hAnsi="Times New Roman" w:cs="Times New Roman"/>
                <w:sz w:val="18"/>
                <w:szCs w:val="18"/>
              </w:rPr>
            </w:pPr>
          </w:p>
          <w:p w:rsidR="00A174DF" w:rsidRPr="00CB158A" w:rsidRDefault="00A174DF" w:rsidP="00975844">
            <w:pPr>
              <w:pStyle w:val="ConsPlusNormal"/>
              <w:jc w:val="both"/>
              <w:rPr>
                <w:rFonts w:ascii="Times New Roman" w:hAnsi="Times New Roman" w:cs="Times New Roman"/>
                <w:sz w:val="18"/>
                <w:szCs w:val="18"/>
              </w:rPr>
            </w:pPr>
          </w:p>
          <w:p w:rsidR="00A174DF" w:rsidRPr="00CB158A" w:rsidRDefault="00A174DF" w:rsidP="00975844">
            <w:pPr>
              <w:pStyle w:val="ConsPlusNormal"/>
              <w:jc w:val="both"/>
              <w:rPr>
                <w:rFonts w:ascii="Times New Roman" w:hAnsi="Times New Roman" w:cs="Times New Roman"/>
                <w:sz w:val="18"/>
                <w:szCs w:val="18"/>
              </w:rPr>
            </w:pPr>
          </w:p>
        </w:tc>
        <w:tc>
          <w:tcPr>
            <w:tcW w:w="497" w:type="pct"/>
            <w:shd w:val="clear" w:color="auto" w:fill="auto"/>
          </w:tcPr>
          <w:p w:rsidR="00A174DF" w:rsidRPr="00CB158A" w:rsidRDefault="00A174DF" w:rsidP="00975844">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Доведение валового сбора плодов и ягод в сельскохозяйственных организациях, крестьянских (фермерских) хозяйствах, включая индивидуальных предпринимателей, к 2030 году – не менее 30,0 тыс. тонн</w:t>
            </w:r>
          </w:p>
          <w:p w:rsidR="00A174DF" w:rsidRPr="00CB158A" w:rsidRDefault="00A174DF" w:rsidP="00975844">
            <w:pPr>
              <w:pStyle w:val="ConsPlusNormal"/>
              <w:jc w:val="both"/>
              <w:rPr>
                <w:rFonts w:ascii="Times New Roman" w:hAnsi="Times New Roman" w:cs="Times New Roman"/>
                <w:sz w:val="18"/>
                <w:szCs w:val="18"/>
              </w:rPr>
            </w:pPr>
          </w:p>
          <w:p w:rsidR="00A174DF" w:rsidRPr="00CB158A" w:rsidRDefault="00A174DF" w:rsidP="00E57126">
            <w:pPr>
              <w:pStyle w:val="ConsPlusNormal"/>
              <w:jc w:val="both"/>
              <w:rPr>
                <w:rFonts w:ascii="Times New Roman" w:hAnsi="Times New Roman" w:cs="Times New Roman"/>
                <w:sz w:val="18"/>
                <w:szCs w:val="18"/>
              </w:rPr>
            </w:pPr>
            <w:r w:rsidRPr="00CB158A">
              <w:rPr>
                <w:rFonts w:ascii="Times New Roman" w:hAnsi="Times New Roman"/>
                <w:sz w:val="18"/>
                <w:szCs w:val="18"/>
              </w:rPr>
              <w:t xml:space="preserve">Валовой сбор плодов и ягод в сельскохозяйственных организациях, крестьянских (фермерских) хозяйствах, </w:t>
            </w:r>
            <w:r w:rsidRPr="00CB158A">
              <w:rPr>
                <w:rFonts w:ascii="Times New Roman" w:hAnsi="Times New Roman"/>
                <w:sz w:val="18"/>
                <w:szCs w:val="18"/>
              </w:rPr>
              <w:lastRenderedPageBreak/>
              <w:t>включая индивидуальных предпринимателей</w:t>
            </w:r>
          </w:p>
        </w:tc>
        <w:tc>
          <w:tcPr>
            <w:tcW w:w="378" w:type="pct"/>
            <w:gridSpan w:val="2"/>
            <w:shd w:val="clear" w:color="auto" w:fill="auto"/>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16,2</w:t>
            </w:r>
          </w:p>
        </w:tc>
        <w:tc>
          <w:tcPr>
            <w:tcW w:w="316" w:type="pct"/>
            <w:gridSpan w:val="2"/>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14,0</w:t>
            </w:r>
          </w:p>
        </w:tc>
        <w:tc>
          <w:tcPr>
            <w:tcW w:w="371" w:type="pct"/>
            <w:gridSpan w:val="2"/>
          </w:tcPr>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p>
          <w:p w:rsidR="00A174DF" w:rsidRPr="00CB158A" w:rsidRDefault="00A174DF" w:rsidP="00E02286">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-2,2</w:t>
            </w:r>
          </w:p>
        </w:tc>
        <w:tc>
          <w:tcPr>
            <w:tcW w:w="330" w:type="pct"/>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Невыполнение показателя связано с тем, что не все вновь заложенные сады интенсивного типа вступили в устойчивое товарное плодоношение</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«Пищевая и перерабатывающая промышленность»</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1.13. Развитие перерабатывающих мощностей в молочной подотрасли с целью расширения объемов производства и переработки сырья и увеличения производства новых экологически чистых видов продукции с высокой добавленной стоимостью</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1.13.1.</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современных инновационных технологий в области производства молочных продуктов на существующих и новых предприятиях</w:t>
            </w:r>
          </w:p>
        </w:tc>
        <w:tc>
          <w:tcPr>
            <w:tcW w:w="405" w:type="pct"/>
          </w:tcPr>
          <w:p w:rsidR="00A174DF" w:rsidRPr="00CB158A" w:rsidRDefault="004045C3" w:rsidP="004045C3">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w:t>
            </w:r>
            <w:r w:rsidR="00414AE9" w:rsidRPr="00CB158A">
              <w:rPr>
                <w:rFonts w:ascii="Times New Roman" w:hAnsi="Times New Roman" w:cs="Times New Roman"/>
                <w:sz w:val="18"/>
                <w:szCs w:val="18"/>
              </w:rPr>
              <w:t>нвестиционные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Style w:val="af6"/>
                <w:rFonts w:ascii="Times New Roman" w:hAnsi="Times New Roman" w:cs="Times New Roman"/>
                <w:i w:val="0"/>
                <w:sz w:val="18"/>
                <w:szCs w:val="18"/>
                <w:shd w:val="clear" w:color="auto" w:fill="FFFFFF"/>
              </w:rPr>
            </w:pPr>
            <w:r w:rsidRPr="00CB158A">
              <w:rPr>
                <w:rFonts w:ascii="Times New Roman" w:hAnsi="Times New Roman"/>
                <w:sz w:val="18"/>
                <w:szCs w:val="18"/>
              </w:rPr>
              <w:t>Комитет агропромышленного комплекса Курской области, хозяйствующие субъекты Курской области</w:t>
            </w:r>
          </w:p>
        </w:tc>
        <w:tc>
          <w:tcPr>
            <w:tcW w:w="990" w:type="pct"/>
          </w:tcPr>
          <w:p w:rsidR="00A174DF" w:rsidRPr="00CB158A" w:rsidRDefault="00A174DF" w:rsidP="003F4837">
            <w:pPr>
              <w:spacing w:after="0" w:line="240" w:lineRule="auto"/>
              <w:jc w:val="both"/>
              <w:rPr>
                <w:rFonts w:ascii="Times New Roman" w:eastAsia="Times New Roman" w:hAnsi="Times New Roman"/>
                <w:b/>
                <w:bCs/>
                <w:sz w:val="18"/>
                <w:szCs w:val="18"/>
                <w:lang w:eastAsia="ru-RU"/>
              </w:rPr>
            </w:pPr>
            <w:r w:rsidRPr="00CB158A">
              <w:rPr>
                <w:rFonts w:ascii="Times New Roman" w:eastAsia="Times New Roman" w:hAnsi="Times New Roman"/>
                <w:b/>
                <w:bCs/>
                <w:sz w:val="18"/>
                <w:szCs w:val="18"/>
                <w:lang w:eastAsia="ru-RU"/>
              </w:rPr>
              <w:t>Мероприятие выполняется.</w:t>
            </w:r>
          </w:p>
          <w:p w:rsidR="00A174DF" w:rsidRPr="00CB158A" w:rsidRDefault="00A174DF" w:rsidP="003F4837">
            <w:pPr>
              <w:spacing w:after="0" w:line="240" w:lineRule="auto"/>
              <w:jc w:val="both"/>
              <w:rPr>
                <w:rStyle w:val="af6"/>
                <w:rFonts w:ascii="Times New Roman" w:hAnsi="Times New Roman" w:cs="Times New Roman"/>
                <w:i w:val="0"/>
                <w:sz w:val="18"/>
                <w:szCs w:val="18"/>
                <w:shd w:val="clear" w:color="auto" w:fill="FFFFFF"/>
              </w:rPr>
            </w:pPr>
            <w:r w:rsidRPr="00CB158A">
              <w:rPr>
                <w:rFonts w:ascii="Times New Roman" w:eastAsia="Times New Roman" w:hAnsi="Times New Roman"/>
                <w:bCs/>
                <w:sz w:val="18"/>
                <w:szCs w:val="18"/>
                <w:lang w:eastAsia="ru-RU"/>
              </w:rPr>
              <w:t>Молокоперерабатывающее предприятие ООО «НМ Ингредиенты» с 2020 года реализует программу по модернизации производства, в рамках которой установлены новые автоматизированные линии по производству прессованного сыра, а также ведутся работы по установке сушильного комплекса для сушки подсырной сыворотки до 270 тонн в суки. В результате мощности по переработке молока увеличатся в 2 раза до 300 тонн в сутки, производство сыров до 10 тыс. тонн в год. В планах компании экспортировать готовую молочную продукцию</w:t>
            </w:r>
          </w:p>
        </w:tc>
        <w:tc>
          <w:tcPr>
            <w:tcW w:w="497" w:type="pct"/>
            <w:shd w:val="clear" w:color="auto" w:fill="auto"/>
          </w:tcPr>
          <w:p w:rsidR="00A174DF" w:rsidRPr="00CB158A" w:rsidRDefault="00A174DF" w:rsidP="003F483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Увеличение мощности по переработке молока, тонн/сутки.</w:t>
            </w:r>
          </w:p>
          <w:p w:rsidR="00A174DF" w:rsidRPr="00CB158A" w:rsidRDefault="00A174DF" w:rsidP="003F4837">
            <w:pPr>
              <w:widowControl w:val="0"/>
              <w:spacing w:after="0" w:line="240" w:lineRule="auto"/>
              <w:rPr>
                <w:rStyle w:val="af6"/>
                <w:rFonts w:ascii="Times New Roman" w:hAnsi="Times New Roman" w:cs="Times New Roman"/>
                <w:i w:val="0"/>
                <w:sz w:val="18"/>
                <w:szCs w:val="18"/>
                <w:shd w:val="clear" w:color="auto" w:fill="FFFFFF"/>
              </w:rPr>
            </w:pPr>
          </w:p>
          <w:p w:rsidR="00A174DF" w:rsidRPr="00CB158A" w:rsidRDefault="00A174DF" w:rsidP="003F4837">
            <w:pPr>
              <w:widowControl w:val="0"/>
              <w:spacing w:after="0" w:line="240" w:lineRule="auto"/>
              <w:rPr>
                <w:rStyle w:val="af6"/>
                <w:rFonts w:ascii="Times New Roman" w:hAnsi="Times New Roman" w:cs="Times New Roman"/>
                <w:i w:val="0"/>
                <w:sz w:val="18"/>
                <w:szCs w:val="18"/>
                <w:shd w:val="clear" w:color="auto" w:fill="FFFFFF"/>
              </w:rPr>
            </w:pPr>
            <w:r w:rsidRPr="00CB158A">
              <w:rPr>
                <w:rStyle w:val="af6"/>
                <w:rFonts w:ascii="Times New Roman" w:hAnsi="Times New Roman" w:cs="Times New Roman"/>
                <w:i w:val="0"/>
                <w:sz w:val="18"/>
                <w:szCs w:val="18"/>
                <w:shd w:val="clear" w:color="auto" w:fill="FFFFFF"/>
              </w:rPr>
              <w:t>Повышение эффективности производства и конкурентоспособности продукции</w:t>
            </w:r>
          </w:p>
          <w:p w:rsidR="00A174DF" w:rsidRPr="00CB158A" w:rsidRDefault="00A174DF" w:rsidP="00BE6C12">
            <w:pPr>
              <w:widowControl w:val="0"/>
              <w:spacing w:after="0" w:line="240" w:lineRule="auto"/>
              <w:rPr>
                <w:rFonts w:ascii="Times New Roman" w:hAnsi="Times New Roman" w:cs="Times New Roman"/>
                <w:strike/>
                <w:sz w:val="18"/>
                <w:szCs w:val="18"/>
              </w:rPr>
            </w:pPr>
          </w:p>
        </w:tc>
        <w:tc>
          <w:tcPr>
            <w:tcW w:w="378" w:type="pct"/>
            <w:gridSpan w:val="2"/>
            <w:shd w:val="clear" w:color="auto" w:fill="auto"/>
          </w:tcPr>
          <w:p w:rsidR="00A174DF" w:rsidRPr="00CB158A" w:rsidRDefault="00A174DF" w:rsidP="003F483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20</w:t>
            </w:r>
          </w:p>
        </w:tc>
        <w:tc>
          <w:tcPr>
            <w:tcW w:w="316" w:type="pct"/>
            <w:gridSpan w:val="2"/>
          </w:tcPr>
          <w:p w:rsidR="00A174DF" w:rsidRPr="00CB158A" w:rsidRDefault="00A174DF" w:rsidP="003F483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20</w:t>
            </w:r>
          </w:p>
        </w:tc>
        <w:tc>
          <w:tcPr>
            <w:tcW w:w="371" w:type="pct"/>
            <w:gridSpan w:val="2"/>
          </w:tcPr>
          <w:p w:rsidR="00A174DF" w:rsidRPr="00CB158A" w:rsidRDefault="00A174DF" w:rsidP="003F483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1.13.4.</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системы ХАССП в предприятиях пищевой и перерабатывающей промышленности</w:t>
            </w:r>
          </w:p>
        </w:tc>
        <w:tc>
          <w:tcPr>
            <w:tcW w:w="405" w:type="pct"/>
          </w:tcPr>
          <w:p w:rsidR="00A174DF" w:rsidRPr="00CB158A" w:rsidRDefault="004045C3" w:rsidP="00E0228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2021-2023 годы</w:t>
            </w:r>
          </w:p>
        </w:tc>
        <w:tc>
          <w:tcPr>
            <w:tcW w:w="458" w:type="pct"/>
          </w:tcPr>
          <w:p w:rsidR="00A174DF" w:rsidRPr="00CB158A" w:rsidRDefault="00A174DF" w:rsidP="00FD3D3C">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агропромышленного комплекса Курской области, </w:t>
            </w:r>
            <w:r w:rsidRPr="00CB158A">
              <w:rPr>
                <w:rFonts w:ascii="Times New Roman" w:hAnsi="Times New Roman" w:cs="Times New Roman"/>
                <w:sz w:val="18"/>
                <w:szCs w:val="18"/>
              </w:rPr>
              <w:t xml:space="preserve">хозяйствующие субъекты Курской </w:t>
            </w:r>
            <w:r w:rsidRPr="00CB158A">
              <w:rPr>
                <w:rFonts w:ascii="Times New Roman" w:hAnsi="Times New Roman" w:cs="Times New Roman"/>
                <w:sz w:val="18"/>
                <w:szCs w:val="18"/>
              </w:rPr>
              <w:lastRenderedPageBreak/>
              <w:t>области</w:t>
            </w:r>
          </w:p>
        </w:tc>
        <w:tc>
          <w:tcPr>
            <w:tcW w:w="990" w:type="pct"/>
          </w:tcPr>
          <w:p w:rsidR="00A174DF" w:rsidRPr="00CB158A" w:rsidRDefault="00A174DF" w:rsidP="001054C4">
            <w:pPr>
              <w:shd w:val="clear" w:color="auto" w:fill="FFFFFF"/>
              <w:spacing w:after="0" w:line="240" w:lineRule="auto"/>
              <w:jc w:val="both"/>
              <w:rPr>
                <w:rFonts w:ascii="Times New Roman" w:eastAsia="Times New Roman" w:hAnsi="Times New Roman"/>
                <w:b/>
                <w:sz w:val="18"/>
                <w:szCs w:val="18"/>
                <w:lang w:eastAsia="ru-RU"/>
              </w:rPr>
            </w:pPr>
            <w:r w:rsidRPr="00CB158A">
              <w:rPr>
                <w:rFonts w:ascii="Times New Roman" w:eastAsia="Times New Roman" w:hAnsi="Times New Roman"/>
                <w:b/>
                <w:sz w:val="18"/>
                <w:szCs w:val="18"/>
                <w:lang w:eastAsia="ru-RU"/>
              </w:rPr>
              <w:lastRenderedPageBreak/>
              <w:t>Мероприятие выполняется.</w:t>
            </w:r>
          </w:p>
          <w:p w:rsidR="00A174DF" w:rsidRPr="00CB158A" w:rsidRDefault="00A174DF" w:rsidP="001054C4">
            <w:pPr>
              <w:shd w:val="clear" w:color="auto" w:fill="FFFFFF"/>
              <w:spacing w:after="0" w:line="240" w:lineRule="auto"/>
              <w:jc w:val="both"/>
              <w:rPr>
                <w:rFonts w:ascii="Times New Roman" w:eastAsia="Times New Roman" w:hAnsi="Times New Roman"/>
                <w:sz w:val="18"/>
                <w:szCs w:val="18"/>
                <w:lang w:eastAsia="ru-RU"/>
              </w:rPr>
            </w:pPr>
            <w:r w:rsidRPr="00CB158A">
              <w:rPr>
                <w:rFonts w:ascii="Times New Roman" w:eastAsia="Times New Roman" w:hAnsi="Times New Roman"/>
                <w:sz w:val="18"/>
                <w:szCs w:val="18"/>
                <w:lang w:eastAsia="ru-RU"/>
              </w:rPr>
              <w:t>Система ХАССП внедрена на более 38 предприятиях  пищевой и перерабатывающей промышленнос</w:t>
            </w:r>
            <w:r w:rsidR="004045C3" w:rsidRPr="00CB158A">
              <w:rPr>
                <w:rFonts w:ascii="Times New Roman" w:eastAsia="Times New Roman" w:hAnsi="Times New Roman"/>
                <w:sz w:val="18"/>
                <w:szCs w:val="18"/>
                <w:lang w:eastAsia="ru-RU"/>
              </w:rPr>
              <w:t>-</w:t>
            </w:r>
            <w:r w:rsidRPr="00CB158A">
              <w:rPr>
                <w:rFonts w:ascii="Times New Roman" w:eastAsia="Times New Roman" w:hAnsi="Times New Roman"/>
                <w:sz w:val="18"/>
                <w:szCs w:val="18"/>
                <w:lang w:eastAsia="ru-RU"/>
              </w:rPr>
              <w:t xml:space="preserve">ти. Система обеспечивает контроль на всех этапах производства пищевых продуктов, любой точке процесса производства, хранения и реализации продукции, где могут </w:t>
            </w:r>
            <w:r w:rsidRPr="00CB158A">
              <w:rPr>
                <w:rFonts w:ascii="Times New Roman" w:eastAsia="Times New Roman" w:hAnsi="Times New Roman"/>
                <w:sz w:val="18"/>
                <w:szCs w:val="18"/>
                <w:lang w:eastAsia="ru-RU"/>
              </w:rPr>
              <w:lastRenderedPageBreak/>
              <w:t>возникнуть опасные ситуации. Особое внимание обращено на так называемые «критические» контрольные точки, в которых все виды рисков, связанных с употреблением пищевых продуктов, могут быть предотвращены, устранены или снижены до приемлемого уровня в результате целенаправленных мер контроля.</w:t>
            </w:r>
          </w:p>
          <w:p w:rsidR="00A174DF" w:rsidRPr="00CB158A" w:rsidRDefault="00A174DF" w:rsidP="001054C4">
            <w:pPr>
              <w:shd w:val="clear" w:color="auto" w:fill="FFFFFF"/>
              <w:spacing w:after="0" w:line="240" w:lineRule="auto"/>
              <w:jc w:val="both"/>
              <w:rPr>
                <w:rFonts w:ascii="Times New Roman" w:hAnsi="Times New Roman"/>
                <w:sz w:val="18"/>
                <w:szCs w:val="18"/>
              </w:rPr>
            </w:pPr>
            <w:r w:rsidRPr="00CB158A">
              <w:rPr>
                <w:rFonts w:ascii="Times New Roman" w:eastAsia="Times New Roman" w:hAnsi="Times New Roman"/>
                <w:sz w:val="18"/>
                <w:szCs w:val="18"/>
                <w:lang w:eastAsia="ru-RU"/>
              </w:rPr>
              <w:t>Для внедрения системы ХАССП производители обязаны не только исследовать свой собственный продукт и методы производства, но и применять эту систему и её требования к поставщикам сырья, вспомогательным материалам, а также к системе оптовой и розничной торговли</w:t>
            </w: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количества предприятий, внедривших ХАССП, единиц.</w:t>
            </w:r>
          </w:p>
          <w:p w:rsidR="00A174DF" w:rsidRPr="00CB158A" w:rsidRDefault="00A174DF" w:rsidP="00BE6C12">
            <w:pPr>
              <w:widowControl w:val="0"/>
              <w:spacing w:after="0" w:line="240" w:lineRule="auto"/>
              <w:rPr>
                <w:rFonts w:ascii="Times New Roman" w:hAnsi="Times New Roman"/>
                <w:sz w:val="18"/>
                <w:szCs w:val="18"/>
              </w:rPr>
            </w:pPr>
          </w:p>
          <w:p w:rsidR="00A174DF" w:rsidRPr="00CB158A" w:rsidRDefault="00A174DF" w:rsidP="00BE6C12">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A174DF" w:rsidRPr="00CB158A" w:rsidRDefault="00A174DF" w:rsidP="001054C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w:t>
            </w:r>
          </w:p>
        </w:tc>
        <w:tc>
          <w:tcPr>
            <w:tcW w:w="316" w:type="pct"/>
            <w:gridSpan w:val="2"/>
          </w:tcPr>
          <w:p w:rsidR="00A174DF" w:rsidRPr="00CB158A" w:rsidRDefault="00A174DF" w:rsidP="001054C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w:t>
            </w:r>
          </w:p>
        </w:tc>
        <w:tc>
          <w:tcPr>
            <w:tcW w:w="371" w:type="pct"/>
            <w:gridSpan w:val="2"/>
          </w:tcPr>
          <w:p w:rsidR="00A174DF" w:rsidRPr="00CB158A" w:rsidRDefault="00A174DF" w:rsidP="001054C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1.13.5.</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trike/>
                <w:sz w:val="18"/>
                <w:szCs w:val="18"/>
              </w:rPr>
            </w:pPr>
            <w:r w:rsidRPr="00CB158A">
              <w:rPr>
                <w:rFonts w:ascii="Times New Roman" w:hAnsi="Times New Roman"/>
                <w:sz w:val="18"/>
                <w:szCs w:val="18"/>
              </w:rPr>
              <w:t>Оказание содействия предприятиям АПК Курской области по участию в совместных выставочно-ярмарочных мероприятиях, а также в проводимых семинарах, «круглых столах» с участием представителей торгующих организаций</w:t>
            </w:r>
          </w:p>
        </w:tc>
        <w:tc>
          <w:tcPr>
            <w:tcW w:w="405" w:type="pct"/>
          </w:tcPr>
          <w:p w:rsidR="00A174DF" w:rsidRPr="00CB158A" w:rsidRDefault="00A174DF" w:rsidP="00E02286">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Распоряж</w:t>
            </w:r>
            <w:r w:rsidR="00AE740C" w:rsidRPr="00CB158A">
              <w:rPr>
                <w:rFonts w:ascii="Times New Roman" w:hAnsi="Times New Roman" w:cs="Times New Roman"/>
                <w:sz w:val="18"/>
                <w:szCs w:val="18"/>
              </w:rPr>
              <w:t>е-</w:t>
            </w:r>
            <w:r w:rsidRPr="00CB158A">
              <w:rPr>
                <w:rFonts w:ascii="Times New Roman" w:hAnsi="Times New Roman" w:cs="Times New Roman"/>
                <w:sz w:val="18"/>
                <w:szCs w:val="18"/>
              </w:rPr>
              <w:t xml:space="preserve">ние </w:t>
            </w:r>
          </w:p>
          <w:p w:rsidR="00A174DF" w:rsidRPr="00CB158A" w:rsidRDefault="00A174DF" w:rsidP="00AE740C">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Губернатора Курской области от 29.12.2020 № 523-рг «Об организации межрегио</w:t>
            </w:r>
            <w:r w:rsidR="00AE740C" w:rsidRPr="00CB158A">
              <w:rPr>
                <w:rFonts w:ascii="Times New Roman" w:hAnsi="Times New Roman" w:cs="Times New Roman"/>
                <w:sz w:val="18"/>
                <w:szCs w:val="18"/>
              </w:rPr>
              <w:t>-</w:t>
            </w:r>
            <w:r w:rsidRPr="00CB158A">
              <w:rPr>
                <w:rFonts w:ascii="Times New Roman" w:hAnsi="Times New Roman" w:cs="Times New Roman"/>
                <w:sz w:val="18"/>
                <w:szCs w:val="18"/>
              </w:rPr>
              <w:t>нальных и специализи</w:t>
            </w:r>
            <w:r w:rsidR="00AE740C" w:rsidRPr="00CB158A">
              <w:rPr>
                <w:rFonts w:ascii="Times New Roman" w:hAnsi="Times New Roman" w:cs="Times New Roman"/>
                <w:sz w:val="18"/>
                <w:szCs w:val="18"/>
              </w:rPr>
              <w:t>-</w:t>
            </w:r>
            <w:r w:rsidRPr="00CB158A">
              <w:rPr>
                <w:rFonts w:ascii="Times New Roman" w:hAnsi="Times New Roman" w:cs="Times New Roman"/>
                <w:sz w:val="18"/>
                <w:szCs w:val="18"/>
              </w:rPr>
              <w:t>рованных ярмарок, проводимых исполнитель</w:t>
            </w:r>
            <w:r w:rsidR="00AE740C" w:rsidRPr="00CB158A">
              <w:rPr>
                <w:rFonts w:ascii="Times New Roman" w:hAnsi="Times New Roman" w:cs="Times New Roman"/>
                <w:sz w:val="18"/>
                <w:szCs w:val="18"/>
              </w:rPr>
              <w:t>-</w:t>
            </w:r>
            <w:r w:rsidRPr="00CB158A">
              <w:rPr>
                <w:rFonts w:ascii="Times New Roman" w:hAnsi="Times New Roman" w:cs="Times New Roman"/>
                <w:sz w:val="18"/>
                <w:szCs w:val="18"/>
              </w:rPr>
              <w:t>ными органа</w:t>
            </w:r>
            <w:r w:rsidR="00AE740C" w:rsidRPr="00CB158A">
              <w:rPr>
                <w:rFonts w:ascii="Times New Roman" w:hAnsi="Times New Roman" w:cs="Times New Roman"/>
                <w:sz w:val="18"/>
                <w:szCs w:val="18"/>
              </w:rPr>
              <w:t>-</w:t>
            </w:r>
            <w:r w:rsidRPr="00CB158A">
              <w:rPr>
                <w:rFonts w:ascii="Times New Roman" w:hAnsi="Times New Roman" w:cs="Times New Roman"/>
                <w:sz w:val="18"/>
                <w:szCs w:val="18"/>
              </w:rPr>
              <w:lastRenderedPageBreak/>
              <w:t>ми</w:t>
            </w:r>
            <w:r w:rsidR="00AE740C" w:rsidRPr="00CB158A">
              <w:rPr>
                <w:rFonts w:ascii="Times New Roman" w:hAnsi="Times New Roman" w:cs="Times New Roman"/>
                <w:sz w:val="18"/>
                <w:szCs w:val="18"/>
              </w:rPr>
              <w:t xml:space="preserve"> </w:t>
            </w:r>
            <w:r w:rsidRPr="00CB158A">
              <w:rPr>
                <w:rFonts w:ascii="Times New Roman" w:hAnsi="Times New Roman" w:cs="Times New Roman"/>
                <w:sz w:val="18"/>
                <w:szCs w:val="18"/>
              </w:rPr>
              <w:t>государст-венной власти Курской области с участием или без участия региональ-ного опера</w:t>
            </w:r>
            <w:r w:rsidR="00AE740C" w:rsidRPr="00CB158A">
              <w:rPr>
                <w:rFonts w:ascii="Times New Roman" w:hAnsi="Times New Roman" w:cs="Times New Roman"/>
                <w:sz w:val="18"/>
                <w:szCs w:val="18"/>
              </w:rPr>
              <w:t>-</w:t>
            </w:r>
            <w:r w:rsidRPr="00CB158A">
              <w:rPr>
                <w:rFonts w:ascii="Times New Roman" w:hAnsi="Times New Roman" w:cs="Times New Roman"/>
                <w:sz w:val="18"/>
                <w:szCs w:val="18"/>
              </w:rPr>
              <w:t>тора в 2021 году», распоряже</w:t>
            </w:r>
            <w:r w:rsidR="00AE740C" w:rsidRPr="00CB158A">
              <w:rPr>
                <w:rFonts w:ascii="Times New Roman" w:hAnsi="Times New Roman" w:cs="Times New Roman"/>
                <w:sz w:val="18"/>
                <w:szCs w:val="18"/>
              </w:rPr>
              <w:t>-</w:t>
            </w:r>
            <w:r w:rsidRPr="00CB158A">
              <w:rPr>
                <w:rFonts w:ascii="Times New Roman" w:hAnsi="Times New Roman" w:cs="Times New Roman"/>
                <w:sz w:val="18"/>
                <w:szCs w:val="18"/>
              </w:rPr>
              <w:t>ние Губернатора Курской области от 22.04.2021 № 109-рг «Об утверждении плана мероприятий и сметы расходов XX юбилейной межрегио</w:t>
            </w:r>
            <w:r w:rsidR="00AE740C" w:rsidRPr="00CB158A">
              <w:rPr>
                <w:rFonts w:ascii="Times New Roman" w:hAnsi="Times New Roman" w:cs="Times New Roman"/>
                <w:sz w:val="18"/>
                <w:szCs w:val="18"/>
              </w:rPr>
              <w:t>-</w:t>
            </w:r>
            <w:r w:rsidRPr="00CB158A">
              <w:rPr>
                <w:rFonts w:ascii="Times New Roman" w:hAnsi="Times New Roman" w:cs="Times New Roman"/>
                <w:sz w:val="18"/>
                <w:szCs w:val="18"/>
              </w:rPr>
              <w:t>нальной, универсальной оптово-розничной ярмарки «Курская Коренская ярмарка 2021»</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агропромышленного комплекса Курской области, комитет промышленности, торговли и предпринимательства Курской области,</w:t>
            </w:r>
          </w:p>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хозяйствующие субъекты Курской области</w:t>
            </w:r>
          </w:p>
        </w:tc>
        <w:tc>
          <w:tcPr>
            <w:tcW w:w="990" w:type="pct"/>
          </w:tcPr>
          <w:p w:rsidR="00A174DF" w:rsidRPr="00CB158A" w:rsidRDefault="00A174DF" w:rsidP="00107319">
            <w:pPr>
              <w:widowControl w:val="0"/>
              <w:spacing w:after="0" w:line="240" w:lineRule="auto"/>
              <w:ind w:right="32"/>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107319">
            <w:pPr>
              <w:spacing w:after="0" w:line="240" w:lineRule="auto"/>
              <w:jc w:val="both"/>
              <w:rPr>
                <w:rFonts w:ascii="Times New Roman" w:hAnsi="Times New Roman"/>
                <w:sz w:val="18"/>
                <w:szCs w:val="18"/>
                <w:lang w:eastAsia="ru-RU"/>
              </w:rPr>
            </w:pPr>
            <w:r w:rsidRPr="00CB158A">
              <w:rPr>
                <w:rFonts w:ascii="Times New Roman" w:hAnsi="Times New Roman"/>
                <w:sz w:val="18"/>
                <w:szCs w:val="18"/>
                <w:lang w:eastAsia="ru-RU"/>
              </w:rPr>
              <w:t>В 2021 году на 23 Российской агропромышленной выставке «Золотая осень – 2021» были представлены порядка 20 предприятий агропромышленного комплекса Курской области. Наряду с крупными холдингами в экспозиции свою продукцию представили сельскохозяйственные кооперативы и малые предприятия.</w:t>
            </w:r>
          </w:p>
          <w:p w:rsidR="00A174DF" w:rsidRPr="00CB158A" w:rsidRDefault="00A174DF" w:rsidP="00107319">
            <w:pPr>
              <w:spacing w:after="0" w:line="240" w:lineRule="auto"/>
              <w:jc w:val="both"/>
              <w:rPr>
                <w:rFonts w:ascii="Times New Roman" w:hAnsi="Times New Roman"/>
                <w:sz w:val="18"/>
                <w:szCs w:val="18"/>
                <w:lang w:eastAsia="ru-RU"/>
              </w:rPr>
            </w:pPr>
            <w:r w:rsidRPr="00CB158A">
              <w:rPr>
                <w:rFonts w:ascii="Times New Roman" w:hAnsi="Times New Roman"/>
                <w:sz w:val="18"/>
                <w:szCs w:val="18"/>
              </w:rPr>
              <w:t>Предприятия пищевой и перерабатывающей промышленности принимали участие в XX межрегиональн</w:t>
            </w:r>
            <w:r w:rsidRPr="00CB158A">
              <w:rPr>
                <w:rFonts w:ascii="Times New Roman" w:hAnsi="Times New Roman"/>
                <w:bCs/>
                <w:sz w:val="18"/>
                <w:szCs w:val="18"/>
              </w:rPr>
              <w:t>ой</w:t>
            </w:r>
            <w:r w:rsidRPr="00CB158A">
              <w:rPr>
                <w:rFonts w:ascii="Times New Roman" w:hAnsi="Times New Roman"/>
                <w:sz w:val="18"/>
                <w:szCs w:val="18"/>
              </w:rPr>
              <w:t xml:space="preserve"> универсальн</w:t>
            </w:r>
            <w:r w:rsidRPr="00CB158A">
              <w:rPr>
                <w:rFonts w:ascii="Times New Roman" w:hAnsi="Times New Roman"/>
                <w:bCs/>
                <w:sz w:val="18"/>
                <w:szCs w:val="18"/>
              </w:rPr>
              <w:t>ой</w:t>
            </w:r>
            <w:r w:rsidRPr="00CB158A">
              <w:rPr>
                <w:rFonts w:ascii="Times New Roman" w:hAnsi="Times New Roman"/>
                <w:sz w:val="18"/>
                <w:szCs w:val="18"/>
              </w:rPr>
              <w:t xml:space="preserve"> оптово-розничн</w:t>
            </w:r>
            <w:r w:rsidRPr="00CB158A">
              <w:rPr>
                <w:rFonts w:ascii="Times New Roman" w:hAnsi="Times New Roman"/>
                <w:bCs/>
                <w:sz w:val="18"/>
                <w:szCs w:val="18"/>
              </w:rPr>
              <w:t>ой</w:t>
            </w:r>
            <w:r w:rsidRPr="00CB158A">
              <w:rPr>
                <w:rFonts w:ascii="Times New Roman" w:hAnsi="Times New Roman"/>
                <w:sz w:val="18"/>
                <w:szCs w:val="18"/>
              </w:rPr>
              <w:t xml:space="preserve"> </w:t>
            </w:r>
            <w:r w:rsidRPr="00CB158A">
              <w:rPr>
                <w:rFonts w:ascii="Times New Roman" w:hAnsi="Times New Roman"/>
                <w:sz w:val="18"/>
                <w:szCs w:val="18"/>
              </w:rPr>
              <w:lastRenderedPageBreak/>
              <w:t>ярмарк</w:t>
            </w:r>
            <w:r w:rsidRPr="00CB158A">
              <w:rPr>
                <w:rFonts w:ascii="Times New Roman" w:hAnsi="Times New Roman"/>
                <w:bCs/>
                <w:sz w:val="18"/>
                <w:szCs w:val="18"/>
              </w:rPr>
              <w:t>е</w:t>
            </w:r>
            <w:r w:rsidRPr="00CB158A">
              <w:rPr>
                <w:rFonts w:ascii="Times New Roman" w:hAnsi="Times New Roman"/>
                <w:sz w:val="18"/>
                <w:szCs w:val="18"/>
              </w:rPr>
              <w:t xml:space="preserve"> «Курская Коренская ярмарка-2021».  Для продвижения продукции и расширения рынков сбыта в выставочном павильоне «Пищевая и перерабатывающая промышленность. АПК» была организована выставка продукции 18 ведущих предприятий агропромышленного комплекса региона.</w:t>
            </w:r>
          </w:p>
          <w:p w:rsidR="00A174DF" w:rsidRPr="00CB158A" w:rsidRDefault="00A174DF" w:rsidP="00107319">
            <w:pPr>
              <w:widowControl w:val="0"/>
              <w:spacing w:after="0" w:line="240" w:lineRule="auto"/>
              <w:ind w:right="32"/>
              <w:jc w:val="both"/>
              <w:rPr>
                <w:rFonts w:ascii="Times New Roman" w:eastAsia="SimSun" w:hAnsi="Times New Roman"/>
                <w:bCs/>
                <w:sz w:val="18"/>
                <w:szCs w:val="18"/>
                <w:lang w:eastAsia="zh-CN"/>
              </w:rPr>
            </w:pPr>
            <w:r w:rsidRPr="00CB158A">
              <w:rPr>
                <w:rFonts w:ascii="Times New Roman" w:eastAsia="SimSun" w:hAnsi="Times New Roman"/>
                <w:bCs/>
                <w:sz w:val="18"/>
                <w:szCs w:val="18"/>
                <w:lang w:eastAsia="zh-CN"/>
              </w:rPr>
              <w:t>В целях более полного удовлетворения спроса населения г. Курска на сельскохозяйственную продукцию, социально значимые продовольственныепредприятия пищевой и перерабатывающей промышленности Курской области принимали участие в специализированной ярмарке «Осень - 2021» по продаже продуктов питания и плодоовощной продукции на 6 торговых площадках г. Курска.</w:t>
            </w:r>
          </w:p>
          <w:p w:rsidR="00A174DF" w:rsidRPr="00CB158A" w:rsidRDefault="00A174DF" w:rsidP="00107319">
            <w:pPr>
              <w:widowControl w:val="0"/>
              <w:spacing w:after="0" w:line="240" w:lineRule="auto"/>
              <w:ind w:right="32"/>
              <w:jc w:val="both"/>
              <w:rPr>
                <w:rFonts w:ascii="Times New Roman" w:hAnsi="Times New Roman" w:cs="Times New Roman"/>
                <w:sz w:val="18"/>
                <w:szCs w:val="18"/>
              </w:rPr>
            </w:pPr>
            <w:r w:rsidRPr="00CB158A">
              <w:rPr>
                <w:rFonts w:ascii="Times New Roman" w:hAnsi="Times New Roman" w:cs="Times New Roman"/>
                <w:sz w:val="18"/>
                <w:szCs w:val="18"/>
              </w:rPr>
              <w:t>Сельхозтоваропроизводители Курской области участвуют в ярмарках, организуемых ОБУ «Выставочный центр Курская Коренская ярмарка», на бесплатной основе.</w:t>
            </w:r>
          </w:p>
          <w:p w:rsidR="00A174DF" w:rsidRPr="00CB158A" w:rsidRDefault="00A174DF" w:rsidP="00BE6C12">
            <w:pPr>
              <w:widowControl w:val="0"/>
              <w:spacing w:after="0" w:line="240" w:lineRule="auto"/>
              <w:rPr>
                <w:rFonts w:ascii="Times New Roman" w:hAnsi="Times New Roman" w:cs="Times New Roman"/>
                <w:sz w:val="18"/>
                <w:szCs w:val="18"/>
              </w:rPr>
            </w:pP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Количество выставок, ярмарок, ед.</w:t>
            </w:r>
          </w:p>
          <w:p w:rsidR="00A174DF" w:rsidRPr="00CB158A" w:rsidRDefault="00A174DF" w:rsidP="00BE6C12">
            <w:pPr>
              <w:widowControl w:val="0"/>
              <w:spacing w:after="0" w:line="240" w:lineRule="auto"/>
              <w:rPr>
                <w:rFonts w:ascii="Times New Roman" w:hAnsi="Times New Roman" w:cs="Times New Roman"/>
                <w:sz w:val="18"/>
                <w:szCs w:val="18"/>
              </w:rPr>
            </w:pPr>
          </w:p>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Увеличение количества новых предприятий, принимающих участие в выставочно-ярмарочных мероприятиях, единиц</w:t>
            </w:r>
          </w:p>
        </w:tc>
        <w:tc>
          <w:tcPr>
            <w:tcW w:w="378" w:type="pct"/>
            <w:gridSpan w:val="2"/>
            <w:shd w:val="clear" w:color="auto" w:fill="auto"/>
          </w:tcPr>
          <w:p w:rsidR="00A174DF" w:rsidRPr="00CB158A" w:rsidRDefault="00A174DF" w:rsidP="00264D1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447</w:t>
            </w: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w:t>
            </w:r>
          </w:p>
        </w:tc>
        <w:tc>
          <w:tcPr>
            <w:tcW w:w="316" w:type="pct"/>
            <w:gridSpan w:val="2"/>
          </w:tcPr>
          <w:p w:rsidR="00A174DF" w:rsidRPr="00CB158A" w:rsidRDefault="00A174DF" w:rsidP="00264D1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447</w:t>
            </w: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w:t>
            </w:r>
          </w:p>
        </w:tc>
        <w:tc>
          <w:tcPr>
            <w:tcW w:w="371" w:type="pct"/>
            <w:gridSpan w:val="2"/>
          </w:tcPr>
          <w:p w:rsidR="00A174DF" w:rsidRPr="00CB158A" w:rsidRDefault="00A174DF" w:rsidP="00264D1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p>
          <w:p w:rsidR="00A174DF" w:rsidRPr="00CB158A" w:rsidRDefault="00A174DF" w:rsidP="00264D1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«Потребительский рынок»</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1.17. Дальнейшее развитие сложившихся положительных тенденций в развитии потребительского рынка, наиболее полное удовлетворение жителей области  товарами в широком ассортименте по доступным ценам, торговыми и бытовыми услугами при гарантированном качестве и безопасности, преобразование действующих предприятий торговли в современную индустрию сервиса</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1.17.1.</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многоформатной торговли и дальнейшее создание условий для развития конкуренции в отрасли</w:t>
            </w:r>
          </w:p>
        </w:tc>
        <w:tc>
          <w:tcPr>
            <w:tcW w:w="405" w:type="pct"/>
          </w:tcPr>
          <w:p w:rsidR="00A174DF" w:rsidRPr="00CB158A" w:rsidRDefault="00076CD2"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органы местного самоуправления Курской области</w:t>
            </w:r>
          </w:p>
        </w:tc>
        <w:tc>
          <w:tcPr>
            <w:tcW w:w="990" w:type="pct"/>
          </w:tcPr>
          <w:p w:rsidR="00A174DF" w:rsidRPr="00CB158A" w:rsidRDefault="00A174DF" w:rsidP="0099356B">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99356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в городах и районах области открыто и реконструировано 46 объектов торговли,</w:t>
            </w:r>
            <w:r w:rsidR="00076CD2"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создано свыше 806 новых рабочих мест. Основной прирост объектов торговли обеспечили торговые сети «Магнит» АО «Тандер» «Пятерочка» ООО «ИКС5 Ритейл Групп», ООО «Альфа-Рязань» и ООО «Альфа-Владимир» (торговая сеть. «Красное и Белое»)</w:t>
            </w:r>
          </w:p>
        </w:tc>
        <w:tc>
          <w:tcPr>
            <w:tcW w:w="1562" w:type="pct"/>
            <w:gridSpan w:val="7"/>
            <w:shd w:val="clear" w:color="auto" w:fill="auto"/>
          </w:tcPr>
          <w:p w:rsidR="00A174DF" w:rsidRPr="00CB158A" w:rsidRDefault="00A174DF" w:rsidP="0099356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обеспеченности жителей региона (в том числе в сельской местности) торговыми услугами.</w:t>
            </w:r>
          </w:p>
          <w:p w:rsidR="00A174DF" w:rsidRPr="00CB158A" w:rsidRDefault="00A174DF" w:rsidP="0099356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w:t>
            </w:r>
            <w:r w:rsidRPr="00CB158A">
              <w:rPr>
                <w:rFonts w:ascii="Times New Roman" w:hAnsi="Times New Roman"/>
                <w:sz w:val="18"/>
                <w:szCs w:val="18"/>
              </w:rPr>
              <w:t>рисутствие всех форматов торговли в городах и крупных населенных пунктах Курской области</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1.17.2.</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Оптимизация системы сбыта продукции (за счет создания распределительных центров).</w:t>
            </w:r>
          </w:p>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Строительство крупного логистического центра для реализации продовольственных товаров, производимых в Курской области и других регионах Российской Федерации</w:t>
            </w:r>
          </w:p>
        </w:tc>
        <w:tc>
          <w:tcPr>
            <w:tcW w:w="405" w:type="pct"/>
          </w:tcPr>
          <w:p w:rsidR="00A174DF" w:rsidRPr="00CB158A" w:rsidRDefault="00A174DF" w:rsidP="00076CD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w:t>
            </w:r>
            <w:r w:rsidR="00076CD2" w:rsidRPr="00CB158A">
              <w:rPr>
                <w:rFonts w:ascii="Times New Roman" w:hAnsi="Times New Roman" w:cs="Times New Roman"/>
                <w:sz w:val="18"/>
                <w:szCs w:val="18"/>
              </w:rPr>
              <w:t>е</w:t>
            </w:r>
            <w:r w:rsidRPr="00CB158A">
              <w:rPr>
                <w:rFonts w:ascii="Times New Roman" w:hAnsi="Times New Roman" w:cs="Times New Roman"/>
                <w:sz w:val="18"/>
                <w:szCs w:val="18"/>
              </w:rPr>
              <w:t xml:space="preserve"> проект</w:t>
            </w:r>
            <w:r w:rsidR="00076CD2" w:rsidRPr="00CB158A">
              <w:rPr>
                <w:rFonts w:ascii="Times New Roman" w:hAnsi="Times New Roman" w:cs="Times New Roman"/>
                <w:sz w:val="18"/>
                <w:szCs w:val="18"/>
              </w:rPr>
              <w:t>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АУ КО «Корпорация развития Курской области», органы местного самоуправления  Курской области</w:t>
            </w:r>
          </w:p>
        </w:tc>
        <w:tc>
          <w:tcPr>
            <w:tcW w:w="990" w:type="pct"/>
          </w:tcPr>
          <w:p w:rsidR="00A174DF" w:rsidRPr="00CB158A" w:rsidRDefault="00A174DF" w:rsidP="00B441E0">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B441E0">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Построен распределительный центр «Курский» в индустриальном парке «Юбилейный»</w:t>
            </w:r>
          </w:p>
        </w:tc>
        <w:tc>
          <w:tcPr>
            <w:tcW w:w="497" w:type="pct"/>
            <w:shd w:val="clear" w:color="auto" w:fill="auto"/>
          </w:tcPr>
          <w:p w:rsidR="00F95E82" w:rsidRPr="00CB158A" w:rsidRDefault="00A174DF" w:rsidP="00F95E8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Построен распределительный центр «Курский» в индустриальном парке «Юбилейный»</w:t>
            </w:r>
            <w:r w:rsidR="00F95E82" w:rsidRPr="00CB158A">
              <w:rPr>
                <w:rFonts w:ascii="Times New Roman" w:hAnsi="Times New Roman" w:cs="Times New Roman"/>
                <w:sz w:val="18"/>
                <w:szCs w:val="18"/>
              </w:rPr>
              <w:t xml:space="preserve"> (ед.).</w:t>
            </w:r>
          </w:p>
          <w:p w:rsidR="00F95E82" w:rsidRPr="00CB158A" w:rsidRDefault="00F95E82" w:rsidP="00F95E82">
            <w:pPr>
              <w:widowControl w:val="0"/>
              <w:spacing w:after="0" w:line="240" w:lineRule="auto"/>
              <w:rPr>
                <w:rFonts w:ascii="Times New Roman" w:hAnsi="Times New Roman" w:cs="Times New Roman"/>
                <w:sz w:val="18"/>
                <w:szCs w:val="18"/>
              </w:rPr>
            </w:pPr>
          </w:p>
          <w:p w:rsidR="00F95E82" w:rsidRPr="00CB158A" w:rsidRDefault="00F95E82" w:rsidP="00F95E8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Повышение эффективности системы сбыта продукции</w:t>
            </w:r>
          </w:p>
          <w:p w:rsidR="00A174DF" w:rsidRPr="00CB158A" w:rsidRDefault="00A174DF" w:rsidP="00BE6C12">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A174DF" w:rsidRPr="00CB158A" w:rsidRDefault="00A174DF" w:rsidP="00F95E8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1 </w:t>
            </w:r>
          </w:p>
        </w:tc>
        <w:tc>
          <w:tcPr>
            <w:tcW w:w="316" w:type="pct"/>
            <w:gridSpan w:val="2"/>
          </w:tcPr>
          <w:p w:rsidR="00A174DF" w:rsidRPr="00CB158A" w:rsidRDefault="00A174DF" w:rsidP="00F95E8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1 </w:t>
            </w:r>
          </w:p>
        </w:tc>
        <w:tc>
          <w:tcPr>
            <w:tcW w:w="371" w:type="pct"/>
            <w:gridSpan w:val="2"/>
          </w:tcPr>
          <w:p w:rsidR="00A174DF" w:rsidRPr="00CB158A" w:rsidRDefault="00A174DF" w:rsidP="00B441E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1.17.3.</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Повышение технического уровня предприятий торговли, </w:t>
            </w:r>
            <w:r w:rsidRPr="00CB158A">
              <w:rPr>
                <w:rFonts w:ascii="Times New Roman" w:hAnsi="Times New Roman"/>
                <w:sz w:val="18"/>
                <w:szCs w:val="18"/>
              </w:rPr>
              <w:lastRenderedPageBreak/>
              <w:t>общественного питания, бытовых услуг (новое строительство объектов, реконструкция и модернизация действующих предприятий)</w:t>
            </w:r>
          </w:p>
        </w:tc>
        <w:tc>
          <w:tcPr>
            <w:tcW w:w="405" w:type="pct"/>
          </w:tcPr>
          <w:p w:rsidR="00A174DF" w:rsidRPr="00CB158A" w:rsidRDefault="00C57FAD"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Инвестиционные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промышленности, торговли и </w:t>
            </w:r>
            <w:r w:rsidRPr="00CB158A">
              <w:rPr>
                <w:rFonts w:ascii="Times New Roman" w:hAnsi="Times New Roman"/>
                <w:sz w:val="18"/>
                <w:szCs w:val="18"/>
              </w:rPr>
              <w:lastRenderedPageBreak/>
              <w:t>предпринимательства Курской области, органы местного самоуправления Курской области</w:t>
            </w:r>
          </w:p>
        </w:tc>
        <w:tc>
          <w:tcPr>
            <w:tcW w:w="990" w:type="pct"/>
          </w:tcPr>
          <w:p w:rsidR="00A174DF" w:rsidRPr="00CB158A" w:rsidRDefault="00A174DF" w:rsidP="00E02286">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E92826" w:rsidRPr="00CB158A" w:rsidRDefault="00E92826" w:rsidP="00E02286">
            <w:pPr>
              <w:widowControl w:val="0"/>
              <w:spacing w:after="0" w:line="240" w:lineRule="auto"/>
              <w:jc w:val="both"/>
              <w:rPr>
                <w:rFonts w:ascii="Times New Roman" w:hAnsi="Times New Roman" w:cs="Times New Roman"/>
                <w:sz w:val="18"/>
                <w:szCs w:val="18"/>
                <w:lang w:eastAsia="ru-RU"/>
              </w:rPr>
            </w:pPr>
            <w:r w:rsidRPr="00CB158A">
              <w:rPr>
                <w:rFonts w:ascii="Times New Roman" w:hAnsi="Times New Roman" w:cs="Times New Roman"/>
                <w:sz w:val="18"/>
                <w:szCs w:val="18"/>
                <w:lang w:eastAsia="ru-RU"/>
              </w:rPr>
              <w:t xml:space="preserve">Функционирует свыше 10 тысяч объектов торговли, общественного </w:t>
            </w:r>
            <w:r w:rsidRPr="00CB158A">
              <w:rPr>
                <w:rFonts w:ascii="Times New Roman" w:hAnsi="Times New Roman" w:cs="Times New Roman"/>
                <w:sz w:val="18"/>
                <w:szCs w:val="18"/>
                <w:lang w:eastAsia="ru-RU"/>
              </w:rPr>
              <w:lastRenderedPageBreak/>
              <w:t>питания и бытового обслуживания, в том числе около 100 международных, федеральных и региональных торговых сетей.</w:t>
            </w:r>
          </w:p>
          <w:p w:rsidR="00E92826" w:rsidRPr="00CB158A" w:rsidRDefault="00E92826" w:rsidP="00E9282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городах и районах области открыто и реконструировано 46 объектов торговли.</w:t>
            </w:r>
          </w:p>
          <w:p w:rsidR="00E92826" w:rsidRPr="00CB158A" w:rsidRDefault="00E92826" w:rsidP="00E0228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rPr>
              <w:t>Постоянно повышается работа по повышению  итехнического уровня.</w:t>
            </w:r>
          </w:p>
          <w:p w:rsidR="00A174DF" w:rsidRPr="00CB158A" w:rsidRDefault="00A174DF" w:rsidP="00E92826">
            <w:pPr>
              <w:widowControl w:val="0"/>
              <w:spacing w:after="0" w:line="240" w:lineRule="auto"/>
              <w:jc w:val="both"/>
              <w:rPr>
                <w:rFonts w:ascii="Times New Roman" w:hAnsi="Times New Roman" w:cs="Times New Roman"/>
                <w:sz w:val="18"/>
                <w:szCs w:val="18"/>
              </w:rPr>
            </w:pP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Создание современной инфраструктуры </w:t>
            </w:r>
            <w:r w:rsidRPr="00CB158A">
              <w:rPr>
                <w:rFonts w:ascii="Times New Roman" w:hAnsi="Times New Roman" w:cs="Times New Roman"/>
                <w:sz w:val="18"/>
                <w:szCs w:val="18"/>
              </w:rPr>
              <w:lastRenderedPageBreak/>
              <w:t>розничной и оптовой торговли, общественного питания, бытовых услуг.</w:t>
            </w:r>
          </w:p>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оборота розничной торговли в 2030 году в 1,27 раза к 2020 году.</w:t>
            </w:r>
          </w:p>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оборота общественного питания в 2030 году в 1,27 раза к 2020 году</w:t>
            </w:r>
          </w:p>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объема платных услуг, оказываемых населению, в 2030 году в 1,2 раза к 2020 году</w:t>
            </w:r>
          </w:p>
        </w:tc>
        <w:tc>
          <w:tcPr>
            <w:tcW w:w="378" w:type="pct"/>
            <w:gridSpan w:val="2"/>
            <w:shd w:val="clear" w:color="auto" w:fill="auto"/>
          </w:tcPr>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101,3 %</w:t>
            </w: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100</w:t>
            </w:r>
            <w:r w:rsidR="00CD08F5" w:rsidRPr="00CB158A">
              <w:rPr>
                <w:rFonts w:ascii="Times New Roman" w:hAnsi="Times New Roman" w:cs="Times New Roman"/>
                <w:sz w:val="18"/>
                <w:szCs w:val="18"/>
              </w:rPr>
              <w:t>,2</w:t>
            </w:r>
            <w:r w:rsidRPr="00CB158A">
              <w:rPr>
                <w:rFonts w:ascii="Times New Roman" w:hAnsi="Times New Roman" w:cs="Times New Roman"/>
                <w:sz w:val="18"/>
                <w:szCs w:val="18"/>
              </w:rPr>
              <w:t xml:space="preserve"> %</w:t>
            </w: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CD08F5"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100,5 %</w:t>
            </w:r>
          </w:p>
        </w:tc>
        <w:tc>
          <w:tcPr>
            <w:tcW w:w="316" w:type="pct"/>
            <w:gridSpan w:val="2"/>
          </w:tcPr>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105,0 %</w:t>
            </w: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109,1 %</w:t>
            </w: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CD08F5"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105,8 %</w:t>
            </w:r>
          </w:p>
        </w:tc>
        <w:tc>
          <w:tcPr>
            <w:tcW w:w="371" w:type="pct"/>
            <w:gridSpan w:val="2"/>
          </w:tcPr>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+ 3,7 п.п.</w:t>
            </w: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 </w:t>
            </w:r>
            <w:r w:rsidR="00CD08F5" w:rsidRPr="00CB158A">
              <w:rPr>
                <w:rFonts w:ascii="Times New Roman" w:hAnsi="Times New Roman" w:cs="Times New Roman"/>
                <w:sz w:val="18"/>
                <w:szCs w:val="18"/>
              </w:rPr>
              <w:t>8,9</w:t>
            </w:r>
            <w:r w:rsidRPr="00CB158A">
              <w:rPr>
                <w:rFonts w:ascii="Times New Roman" w:hAnsi="Times New Roman" w:cs="Times New Roman"/>
                <w:sz w:val="18"/>
                <w:szCs w:val="18"/>
              </w:rPr>
              <w:t xml:space="preserve"> п.п.</w:t>
            </w: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A174DF" w:rsidP="00FE5BEF">
            <w:pPr>
              <w:widowControl w:val="0"/>
              <w:spacing w:after="0" w:line="240" w:lineRule="auto"/>
              <w:jc w:val="center"/>
              <w:rPr>
                <w:rFonts w:ascii="Times New Roman" w:hAnsi="Times New Roman" w:cs="Times New Roman"/>
                <w:sz w:val="18"/>
                <w:szCs w:val="18"/>
              </w:rPr>
            </w:pPr>
          </w:p>
          <w:p w:rsidR="00A174DF" w:rsidRPr="00CB158A" w:rsidRDefault="00CD08F5" w:rsidP="00FE5BE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+ 5,3 п.п.</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1.17.4.</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Увеличение уровня обеспеченности населения торговыми площадями, дифференцированными по различным форматам торговли</w:t>
            </w:r>
          </w:p>
        </w:tc>
        <w:tc>
          <w:tcPr>
            <w:tcW w:w="405" w:type="pct"/>
          </w:tcPr>
          <w:p w:rsidR="00A174DF" w:rsidRPr="00CB158A" w:rsidRDefault="00C57FAD" w:rsidP="00C57FA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органы местного самоуправления Курской области</w:t>
            </w:r>
          </w:p>
        </w:tc>
        <w:tc>
          <w:tcPr>
            <w:tcW w:w="990" w:type="pct"/>
          </w:tcPr>
          <w:p w:rsidR="00A174DF" w:rsidRPr="00CB158A" w:rsidRDefault="00A174DF" w:rsidP="00B70C3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B70C3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Фактическая обеспеченность населения площадью стационарных торговых объектов превышает в 2 раза норматив минимальной обеспеченности.</w:t>
            </w:r>
          </w:p>
          <w:p w:rsidR="00A174DF" w:rsidRPr="00CB158A" w:rsidRDefault="00A174DF" w:rsidP="00B70C3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Обеспеченность населения площадью стационарных торговых объектов (кв.м. на 1000 чел.) составляет 1133 кв.м. при нормативе 574 кв.м</w:t>
            </w:r>
          </w:p>
        </w:tc>
        <w:tc>
          <w:tcPr>
            <w:tcW w:w="1562" w:type="pct"/>
            <w:gridSpan w:val="7"/>
            <w:shd w:val="clear" w:color="auto" w:fill="auto"/>
          </w:tcPr>
          <w:p w:rsidR="00A174DF" w:rsidRPr="00CB158A" w:rsidRDefault="00A174DF" w:rsidP="00B70C3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Наиболее полное удовлетворение жителей (в том числе в сельской местности) товарами по доступным ценам</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1.17.5.</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мобильной, нестационарной, </w:t>
            </w:r>
            <w:r w:rsidRPr="00CB158A">
              <w:rPr>
                <w:rFonts w:ascii="Times New Roman" w:hAnsi="Times New Roman"/>
                <w:sz w:val="18"/>
                <w:szCs w:val="18"/>
              </w:rPr>
              <w:lastRenderedPageBreak/>
              <w:t>ярмарочной (в том числе ярмарок выходного дня), рыночной торговли</w:t>
            </w:r>
          </w:p>
        </w:tc>
        <w:tc>
          <w:tcPr>
            <w:tcW w:w="405" w:type="pct"/>
          </w:tcPr>
          <w:p w:rsidR="00A174DF" w:rsidRPr="00CB158A" w:rsidRDefault="00C57FAD"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Инвестиционные проекты </w:t>
            </w:r>
            <w:r w:rsidRPr="00CB158A">
              <w:rPr>
                <w:rFonts w:ascii="Times New Roman" w:hAnsi="Times New Roman" w:cs="Times New Roman"/>
                <w:sz w:val="18"/>
                <w:szCs w:val="18"/>
              </w:rPr>
              <w:lastRenderedPageBreak/>
              <w:t>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w:t>
            </w:r>
            <w:r w:rsidRPr="00CB158A">
              <w:rPr>
                <w:rFonts w:ascii="Times New Roman" w:hAnsi="Times New Roman"/>
                <w:sz w:val="18"/>
                <w:szCs w:val="18"/>
              </w:rPr>
              <w:lastRenderedPageBreak/>
              <w:t>ти, торговли и предпринимательства Курской области, органы местного самоуправления Курской области</w:t>
            </w:r>
          </w:p>
        </w:tc>
        <w:tc>
          <w:tcPr>
            <w:tcW w:w="990" w:type="pct"/>
          </w:tcPr>
          <w:p w:rsidR="00A174DF" w:rsidRPr="00CB158A" w:rsidRDefault="00A174DF" w:rsidP="001C5765">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A174DF" w:rsidRPr="00CB158A" w:rsidRDefault="00A174DF" w:rsidP="001C576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Обеспеченность населения </w:t>
            </w:r>
            <w:r w:rsidRPr="00CB158A">
              <w:rPr>
                <w:rFonts w:ascii="Times New Roman" w:hAnsi="Times New Roman" w:cs="Times New Roman"/>
                <w:sz w:val="18"/>
                <w:szCs w:val="18"/>
              </w:rPr>
              <w:lastRenderedPageBreak/>
              <w:t>павильонами и киосками по продаже продтоваров и сельхозпродукции на 2 единицы превышает плановый показатель. При плановом значении 5,8 фактический показатель составляет 7,8 торговых объектов на 10 000 человек</w:t>
            </w:r>
          </w:p>
        </w:tc>
        <w:tc>
          <w:tcPr>
            <w:tcW w:w="1562" w:type="pct"/>
            <w:gridSpan w:val="7"/>
            <w:shd w:val="clear" w:color="auto" w:fill="auto"/>
          </w:tcPr>
          <w:p w:rsidR="00A174DF" w:rsidRPr="00CB158A" w:rsidRDefault="00A174DF" w:rsidP="001723F2">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Продвижение товаров курских производителей.</w:t>
            </w:r>
          </w:p>
          <w:p w:rsidR="00A174DF" w:rsidRPr="00CB158A" w:rsidRDefault="00A174DF" w:rsidP="001723F2">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объема реализации продукции.</w:t>
            </w:r>
          </w:p>
          <w:p w:rsidR="00A174DF" w:rsidRPr="00CB158A" w:rsidRDefault="00A174DF" w:rsidP="001723F2">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количества проведенных торговых мероприятий.</w:t>
            </w:r>
          </w:p>
          <w:p w:rsidR="00A174DF" w:rsidRPr="00CB158A" w:rsidRDefault="00A174DF" w:rsidP="001723F2">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Наиболее полное удовлетворение жителей товарами по доступным ценам</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1.17.6.</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электронной торговли</w:t>
            </w:r>
          </w:p>
        </w:tc>
        <w:tc>
          <w:tcPr>
            <w:tcW w:w="405" w:type="pct"/>
          </w:tcPr>
          <w:p w:rsidR="00A174DF" w:rsidRPr="00CB158A" w:rsidRDefault="00C57FAD"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w:t>
            </w:r>
          </w:p>
        </w:tc>
        <w:tc>
          <w:tcPr>
            <w:tcW w:w="990" w:type="pct"/>
          </w:tcPr>
          <w:p w:rsidR="00A174DF" w:rsidRPr="00CB158A" w:rsidRDefault="00A174DF" w:rsidP="00407CD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B55C8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территории Курской области организовано свыше 400 пунктов выдачи товаров. Кроме того, все продовольственные и непродовольственные торговые сети осуществляют интернет-торговлю с доставкой товаров на дом</w:t>
            </w:r>
          </w:p>
        </w:tc>
        <w:tc>
          <w:tcPr>
            <w:tcW w:w="1562" w:type="pct"/>
            <w:gridSpan w:val="7"/>
            <w:shd w:val="clear" w:color="auto" w:fill="auto"/>
          </w:tcPr>
          <w:p w:rsidR="00A174DF" w:rsidRPr="00CB158A" w:rsidRDefault="00A174DF" w:rsidP="001723F2">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Повышение обеспеченности жителей региона торговыми услугами (в том числе в сельской местности) </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F6ED7" w:rsidRPr="00CB158A" w:rsidTr="0001432F">
        <w:tc>
          <w:tcPr>
            <w:tcW w:w="180" w:type="pct"/>
            <w:shd w:val="clear" w:color="auto" w:fill="auto"/>
            <w:vAlign w:val="center"/>
          </w:tcPr>
          <w:p w:rsidR="00AF6ED7" w:rsidRPr="00CB158A" w:rsidRDefault="00AF6ED7"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1.17.7.</w:t>
            </w:r>
          </w:p>
        </w:tc>
        <w:tc>
          <w:tcPr>
            <w:tcW w:w="672" w:type="pct"/>
            <w:shd w:val="clear" w:color="auto" w:fill="auto"/>
          </w:tcPr>
          <w:p w:rsidR="00AF6ED7" w:rsidRPr="00CB158A" w:rsidRDefault="00AF6ED7"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увеличения доли присутствия товаров местного производства на полках сетевых магазинов розничной торговли</w:t>
            </w:r>
          </w:p>
        </w:tc>
        <w:tc>
          <w:tcPr>
            <w:tcW w:w="405" w:type="pct"/>
          </w:tcPr>
          <w:p w:rsidR="00AF6ED7" w:rsidRPr="00CB158A" w:rsidRDefault="00C57FAD"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Проекты предприятий</w:t>
            </w:r>
          </w:p>
        </w:tc>
        <w:tc>
          <w:tcPr>
            <w:tcW w:w="403" w:type="pct"/>
            <w:shd w:val="clear" w:color="auto" w:fill="auto"/>
          </w:tcPr>
          <w:p w:rsidR="00AF6ED7" w:rsidRPr="00CB158A" w:rsidRDefault="00AF6ED7"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F6ED7" w:rsidRPr="00CB158A" w:rsidRDefault="00AF6ED7" w:rsidP="00FD3D3C">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органы местного самоуправления Курской области</w:t>
            </w:r>
          </w:p>
        </w:tc>
        <w:tc>
          <w:tcPr>
            <w:tcW w:w="990" w:type="pct"/>
          </w:tcPr>
          <w:p w:rsidR="00AF6ED7" w:rsidRPr="00CB158A" w:rsidRDefault="00AF6ED7" w:rsidP="005442A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AF6ED7" w:rsidRPr="00CB158A" w:rsidRDefault="00AF6ED7" w:rsidP="005442A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Продовольственные товары курских производителей присутствуют во всех розничных торговых сетях.</w:t>
            </w:r>
          </w:p>
        </w:tc>
        <w:tc>
          <w:tcPr>
            <w:tcW w:w="875" w:type="pct"/>
            <w:gridSpan w:val="3"/>
            <w:shd w:val="clear" w:color="auto" w:fill="auto"/>
          </w:tcPr>
          <w:p w:rsidR="00AF6ED7" w:rsidRPr="00CB158A" w:rsidRDefault="00AF6ED7" w:rsidP="00AF6ED7">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Утверждение плана действий по увеличению доли присутствия товаров местного производства на полках сетевых магазинов розничной торговли.</w:t>
            </w:r>
          </w:p>
          <w:p w:rsidR="00AF6ED7" w:rsidRPr="00CB158A" w:rsidRDefault="00AF6ED7" w:rsidP="00AF6ED7">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w:t>
            </w:r>
            <w:r w:rsidRPr="00CB158A">
              <w:rPr>
                <w:rFonts w:ascii="Times New Roman" w:hAnsi="Times New Roman" w:cs="Times New Roman"/>
                <w:sz w:val="18"/>
                <w:szCs w:val="18"/>
              </w:rPr>
              <w:t>родвижение товаров курских производителей.</w:t>
            </w:r>
            <w:r w:rsidR="00FD316F" w:rsidRPr="00CB158A">
              <w:rPr>
                <w:rFonts w:ascii="Times New Roman" w:hAnsi="Times New Roman" w:cs="Times New Roman"/>
                <w:sz w:val="18"/>
                <w:szCs w:val="18"/>
              </w:rPr>
              <w:t xml:space="preserve"> </w:t>
            </w:r>
            <w:r w:rsidRPr="00CB158A">
              <w:rPr>
                <w:rFonts w:ascii="Times New Roman" w:hAnsi="Times New Roman" w:cs="Times New Roman"/>
                <w:sz w:val="18"/>
                <w:szCs w:val="18"/>
              </w:rPr>
              <w:t>Увеличение объема реализации продукции.</w:t>
            </w:r>
          </w:p>
          <w:p w:rsidR="00AF6ED7" w:rsidRPr="00CB158A" w:rsidRDefault="00AF6ED7" w:rsidP="00AF6ED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Наиболее полное удовлетворение жителей товарами по доступным ценам</w:t>
            </w:r>
          </w:p>
        </w:tc>
        <w:tc>
          <w:tcPr>
            <w:tcW w:w="316" w:type="pct"/>
            <w:gridSpan w:val="2"/>
          </w:tcPr>
          <w:p w:rsidR="00AF6ED7" w:rsidRPr="00CB158A" w:rsidRDefault="00AF6ED7" w:rsidP="005442A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AF6ED7" w:rsidRPr="00CB158A" w:rsidRDefault="00AF6ED7" w:rsidP="005442A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F6ED7" w:rsidRPr="00CB158A" w:rsidRDefault="00AF6ED7" w:rsidP="00BE6C12">
            <w:pPr>
              <w:widowControl w:val="0"/>
              <w:spacing w:after="0" w:line="240" w:lineRule="auto"/>
              <w:rPr>
                <w:rFonts w:ascii="Times New Roman" w:hAnsi="Times New Roman" w:cs="Times New Roman"/>
                <w:sz w:val="18"/>
                <w:szCs w:val="18"/>
              </w:rPr>
            </w:pP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eastAsia="Calibri" w:hAnsi="Times New Roman"/>
                <w:b/>
                <w:sz w:val="18"/>
                <w:szCs w:val="18"/>
              </w:rPr>
              <w:t>Приоритетное направление 2. «Управление развитием»</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eastAsia="Calibri" w:hAnsi="Times New Roman"/>
                <w:b/>
                <w:sz w:val="18"/>
                <w:szCs w:val="18"/>
              </w:rPr>
              <w:t>Стратегическая цель 2.</w:t>
            </w:r>
            <w:r w:rsidRPr="00CB158A">
              <w:rPr>
                <w:rFonts w:ascii="Times New Roman" w:eastAsia="Calibri" w:hAnsi="Times New Roman"/>
                <w:sz w:val="18"/>
                <w:szCs w:val="18"/>
              </w:rPr>
              <w:t xml:space="preserve"> Создание условий для привлечения инвестиций и развития малого и среднего предпринимательства, налаживания и диверсификации международных и внешнеэкономических связей, обеспечение внедрения новых управленческих и цифровых технологий, повышение открытости органов власти</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cs="Times New Roman"/>
                <w:b/>
                <w:sz w:val="18"/>
                <w:szCs w:val="18"/>
              </w:rPr>
              <w:t>Раздел «Система стратегического планирования»</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2.1. Приведение системы стратегического планирования Курской области в соответствие с требованиями Федерального закона от 28 июня 2014 года № 172-ФЗ «О стратегическом планировании в Российской Федерации»</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2.1.1.</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Приведение документов территориального планирования Курской области в соответствии со Стратегией социально-экономического развития Курской области на период до 2030 года</w:t>
            </w:r>
          </w:p>
        </w:tc>
        <w:tc>
          <w:tcPr>
            <w:tcW w:w="405"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Схема территориального планирования Курской области</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архитектуры и градостроительства Курской области</w:t>
            </w:r>
          </w:p>
        </w:tc>
        <w:tc>
          <w:tcPr>
            <w:tcW w:w="990" w:type="pct"/>
          </w:tcPr>
          <w:p w:rsidR="00A174DF" w:rsidRPr="00CB158A" w:rsidRDefault="00A174DF" w:rsidP="00590D03">
            <w:pPr>
              <w:spacing w:after="0" w:line="240" w:lineRule="auto"/>
              <w:ind w:right="34"/>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A174DF" w:rsidRPr="00CB158A" w:rsidRDefault="00A174DF" w:rsidP="00590D03">
            <w:pPr>
              <w:spacing w:after="0" w:line="240" w:lineRule="auto"/>
              <w:ind w:right="34"/>
              <w:jc w:val="both"/>
              <w:rPr>
                <w:rFonts w:ascii="Times New Roman" w:hAnsi="Times New Roman" w:cs="Times New Roman"/>
                <w:sz w:val="18"/>
                <w:szCs w:val="18"/>
              </w:rPr>
            </w:pPr>
            <w:r w:rsidRPr="00CB158A">
              <w:rPr>
                <w:rFonts w:ascii="Times New Roman" w:hAnsi="Times New Roman" w:cs="Times New Roman"/>
                <w:sz w:val="18"/>
                <w:szCs w:val="18"/>
              </w:rPr>
              <w:t xml:space="preserve">Постановлением Администрации Курской области от 23.09.2021 № 993-па внесены </w:t>
            </w:r>
            <w:r w:rsidRPr="00CB158A">
              <w:rPr>
                <w:rFonts w:ascii="Times New Roman" w:hAnsi="Times New Roman" w:cs="Times New Roman"/>
                <w:spacing w:val="-14"/>
                <w:sz w:val="18"/>
                <w:szCs w:val="18"/>
              </w:rPr>
              <w:t>изменения</w:t>
            </w:r>
            <w:r w:rsidRPr="00CB158A">
              <w:rPr>
                <w:rFonts w:ascii="Times New Roman" w:hAnsi="Times New Roman" w:cs="Times New Roman"/>
                <w:sz w:val="18"/>
                <w:szCs w:val="18"/>
              </w:rPr>
              <w:t xml:space="preserve"> в Схему территориального планирования Курской области, утвержденную постановлением Администрации Курской области от 20.11.2009 №382.</w:t>
            </w:r>
          </w:p>
          <w:p w:rsidR="00A174DF" w:rsidRPr="00CB158A" w:rsidRDefault="00A174DF" w:rsidP="00590D03">
            <w:pPr>
              <w:spacing w:after="0" w:line="240" w:lineRule="auto"/>
              <w:ind w:right="34" w:firstLine="34"/>
              <w:jc w:val="both"/>
              <w:rPr>
                <w:rFonts w:ascii="Times New Roman" w:hAnsi="Times New Roman" w:cs="Times New Roman"/>
                <w:sz w:val="18"/>
                <w:szCs w:val="18"/>
              </w:rPr>
            </w:pPr>
            <w:r w:rsidRPr="00CB158A">
              <w:rPr>
                <w:rFonts w:ascii="Times New Roman" w:hAnsi="Times New Roman" w:cs="Times New Roman"/>
                <w:sz w:val="18"/>
                <w:szCs w:val="18"/>
              </w:rPr>
              <w:t>Внесены изменения в 41  генеральный план  муниципальных образований Курской области</w:t>
            </w:r>
          </w:p>
        </w:tc>
        <w:tc>
          <w:tcPr>
            <w:tcW w:w="1562" w:type="pct"/>
            <w:gridSpan w:val="7"/>
            <w:shd w:val="clear" w:color="auto" w:fill="auto"/>
          </w:tcPr>
          <w:p w:rsidR="00A174DF" w:rsidRPr="00CB158A" w:rsidRDefault="00A174DF" w:rsidP="00590D0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Схема территориального планирования Курской области актуализирована</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792DF4" w:rsidRPr="00CB158A" w:rsidTr="0001432F">
        <w:tc>
          <w:tcPr>
            <w:tcW w:w="180" w:type="pct"/>
            <w:shd w:val="clear" w:color="auto" w:fill="auto"/>
            <w:vAlign w:val="center"/>
          </w:tcPr>
          <w:p w:rsidR="00792DF4" w:rsidRPr="00CB158A" w:rsidRDefault="00792DF4" w:rsidP="00BE6C12">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2.1.2.</w:t>
            </w:r>
          </w:p>
        </w:tc>
        <w:tc>
          <w:tcPr>
            <w:tcW w:w="672" w:type="pct"/>
            <w:shd w:val="clear" w:color="auto" w:fill="auto"/>
          </w:tcPr>
          <w:p w:rsidR="00792DF4" w:rsidRPr="00CB158A" w:rsidRDefault="00792DF4"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Разработка и актуализация муниципальных стратегий социально-экономического развития Курской области</w:t>
            </w:r>
          </w:p>
        </w:tc>
        <w:tc>
          <w:tcPr>
            <w:tcW w:w="405" w:type="pct"/>
          </w:tcPr>
          <w:p w:rsidR="00792DF4" w:rsidRPr="00CB158A" w:rsidRDefault="00792DF4" w:rsidP="00F9681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Стратегии социально-экономического развития муниципальных образований Курской области</w:t>
            </w:r>
          </w:p>
        </w:tc>
        <w:tc>
          <w:tcPr>
            <w:tcW w:w="403" w:type="pct"/>
            <w:shd w:val="clear" w:color="auto" w:fill="auto"/>
          </w:tcPr>
          <w:p w:rsidR="00792DF4" w:rsidRPr="00CB158A" w:rsidRDefault="00792DF4"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2021-2023 годы</w:t>
            </w:r>
          </w:p>
        </w:tc>
        <w:tc>
          <w:tcPr>
            <w:tcW w:w="458" w:type="pct"/>
          </w:tcPr>
          <w:p w:rsidR="00792DF4" w:rsidRPr="00CB158A" w:rsidRDefault="00792DF4" w:rsidP="00FD3D3C">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местного самоуправления Курской области</w:t>
            </w:r>
          </w:p>
        </w:tc>
        <w:tc>
          <w:tcPr>
            <w:tcW w:w="990" w:type="pct"/>
          </w:tcPr>
          <w:p w:rsidR="00792DF4" w:rsidRPr="00CB158A" w:rsidRDefault="00792DF4" w:rsidP="007230BB">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92DF4" w:rsidRPr="00CB158A" w:rsidRDefault="00792DF4" w:rsidP="00B55C8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состоянию на 01.01.2022 года стратегии социально-экономического развития территорий с разным горизонтом планирования утверждены в 10 муниципальных районах (Беловском, Большесолдатском, Железногорском, Золотухинском, Конышевском, Курчатовском, Льговском, Мантуровском, Суджанском, Тимском) и во всех пяти городских округах. Завершается работа по согласованию и утверждению стратегии социально-экономичес</w:t>
            </w:r>
            <w:r w:rsidR="00B55C81" w:rsidRPr="00CB158A">
              <w:rPr>
                <w:rFonts w:ascii="Times New Roman" w:hAnsi="Times New Roman" w:cs="Times New Roman"/>
                <w:sz w:val="18"/>
                <w:szCs w:val="18"/>
              </w:rPr>
              <w:t>-</w:t>
            </w:r>
            <w:r w:rsidRPr="00CB158A">
              <w:rPr>
                <w:rFonts w:ascii="Times New Roman" w:hAnsi="Times New Roman" w:cs="Times New Roman"/>
                <w:sz w:val="18"/>
                <w:szCs w:val="18"/>
              </w:rPr>
              <w:t>кого развития Советского района</w:t>
            </w:r>
          </w:p>
        </w:tc>
        <w:tc>
          <w:tcPr>
            <w:tcW w:w="875" w:type="pct"/>
            <w:gridSpan w:val="3"/>
            <w:shd w:val="clear" w:color="auto" w:fill="auto"/>
          </w:tcPr>
          <w:p w:rsidR="00792DF4" w:rsidRPr="00CB158A" w:rsidRDefault="00792DF4" w:rsidP="006D3D3C">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Разработаны (актуализированы) стратегии социально-экономического развития муниципальных образований Курской области</w:t>
            </w:r>
          </w:p>
        </w:tc>
        <w:tc>
          <w:tcPr>
            <w:tcW w:w="316" w:type="pct"/>
            <w:gridSpan w:val="2"/>
          </w:tcPr>
          <w:p w:rsidR="00792DF4" w:rsidRPr="00CB158A" w:rsidRDefault="00792DF4" w:rsidP="00E271B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792DF4" w:rsidRPr="00CB158A" w:rsidRDefault="00792DF4" w:rsidP="00E271B4">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792DF4" w:rsidRPr="00CB158A" w:rsidRDefault="00792DF4" w:rsidP="00B55C81">
            <w:pPr>
              <w:widowControl w:val="0"/>
              <w:spacing w:after="0" w:line="240" w:lineRule="auto"/>
              <w:rPr>
                <w:rFonts w:ascii="Times New Roman" w:hAnsi="Times New Roman" w:cs="Times New Roman"/>
                <w:sz w:val="18"/>
                <w:szCs w:val="18"/>
              </w:rPr>
            </w:pPr>
            <w:r w:rsidRPr="00CB158A">
              <w:rPr>
                <w:rFonts w:ascii="Times New Roman" w:eastAsia="Calibri" w:hAnsi="Times New Roman" w:cs="Times New Roman"/>
                <w:sz w:val="18"/>
                <w:szCs w:val="18"/>
              </w:rPr>
              <w:t>П</w:t>
            </w:r>
            <w:r w:rsidRPr="00CB158A">
              <w:rPr>
                <w:rFonts w:ascii="Times New Roman" w:hAnsi="Times New Roman" w:cs="Times New Roman"/>
                <w:sz w:val="18"/>
                <w:szCs w:val="18"/>
              </w:rPr>
              <w:t>ланируется разработк</w:t>
            </w:r>
            <w:r w:rsidR="00B55C81" w:rsidRPr="00CB158A">
              <w:rPr>
                <w:rFonts w:ascii="Times New Roman" w:hAnsi="Times New Roman" w:cs="Times New Roman"/>
                <w:sz w:val="18"/>
                <w:szCs w:val="18"/>
              </w:rPr>
              <w:t>а</w:t>
            </w:r>
            <w:r w:rsidRPr="00CB158A">
              <w:rPr>
                <w:rFonts w:ascii="Times New Roman" w:hAnsi="Times New Roman" w:cs="Times New Roman"/>
                <w:sz w:val="18"/>
                <w:szCs w:val="18"/>
              </w:rPr>
              <w:t xml:space="preserve"> (корректировк</w:t>
            </w:r>
            <w:r w:rsidR="00B55C81" w:rsidRPr="00CB158A">
              <w:rPr>
                <w:rFonts w:ascii="Times New Roman" w:hAnsi="Times New Roman" w:cs="Times New Roman"/>
                <w:sz w:val="18"/>
                <w:szCs w:val="18"/>
              </w:rPr>
              <w:t>а</w:t>
            </w:r>
            <w:r w:rsidRPr="00CB158A">
              <w:rPr>
                <w:rFonts w:ascii="Times New Roman" w:hAnsi="Times New Roman" w:cs="Times New Roman"/>
                <w:sz w:val="18"/>
                <w:szCs w:val="18"/>
              </w:rPr>
              <w:t>) стратегий развития муниципальных образований в течение 2022-2023 годов</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2.1.3.</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Внесение изменений и дополнений в государственные и муниципальные программы Курской области с учетом новых целей, задач и </w:t>
            </w:r>
            <w:r w:rsidRPr="00CB158A">
              <w:rPr>
                <w:rFonts w:ascii="Times New Roman" w:hAnsi="Times New Roman"/>
                <w:sz w:val="18"/>
                <w:szCs w:val="18"/>
              </w:rPr>
              <w:lastRenderedPageBreak/>
              <w:t>направлений стратегического развития</w:t>
            </w:r>
          </w:p>
        </w:tc>
        <w:tc>
          <w:tcPr>
            <w:tcW w:w="405"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Государственные и муниципальные программы</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исполнительной власти Курской области;</w:t>
            </w:r>
          </w:p>
          <w:p w:rsidR="00B85CC9" w:rsidRPr="00CB158A" w:rsidRDefault="00A174DF" w:rsidP="005139A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органы местного </w:t>
            </w:r>
            <w:r w:rsidRPr="00CB158A">
              <w:rPr>
                <w:rFonts w:ascii="Times New Roman" w:hAnsi="Times New Roman" w:cs="Times New Roman"/>
                <w:sz w:val="18"/>
                <w:szCs w:val="18"/>
              </w:rPr>
              <w:lastRenderedPageBreak/>
              <w:t>самоуправления Курской области</w:t>
            </w:r>
          </w:p>
          <w:p w:rsidR="005139AD" w:rsidRPr="00CB158A" w:rsidRDefault="005139AD" w:rsidP="005139AD">
            <w:pPr>
              <w:widowControl w:val="0"/>
              <w:spacing w:after="0" w:line="240" w:lineRule="auto"/>
              <w:rPr>
                <w:rFonts w:ascii="Times New Roman" w:hAnsi="Times New Roman" w:cs="Times New Roman"/>
                <w:sz w:val="18"/>
                <w:szCs w:val="18"/>
              </w:rPr>
            </w:pPr>
          </w:p>
          <w:p w:rsidR="005139AD" w:rsidRPr="00CB158A" w:rsidRDefault="005139AD" w:rsidP="005139AD">
            <w:pPr>
              <w:widowControl w:val="0"/>
              <w:spacing w:after="0" w:line="240" w:lineRule="auto"/>
              <w:rPr>
                <w:rFonts w:ascii="Times New Roman" w:hAnsi="Times New Roman" w:cs="Times New Roman"/>
                <w:sz w:val="18"/>
                <w:szCs w:val="18"/>
              </w:rPr>
            </w:pPr>
          </w:p>
        </w:tc>
        <w:tc>
          <w:tcPr>
            <w:tcW w:w="990"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b/>
                <w:sz w:val="18"/>
                <w:szCs w:val="18"/>
              </w:rPr>
              <w:lastRenderedPageBreak/>
              <w:t>Мероприятие выполняется</w:t>
            </w:r>
            <w:r w:rsidRPr="00CB158A">
              <w:rPr>
                <w:rFonts w:ascii="Times New Roman" w:hAnsi="Times New Roman" w:cs="Times New Roman"/>
                <w:sz w:val="18"/>
                <w:szCs w:val="18"/>
              </w:rPr>
              <w:t>.</w:t>
            </w:r>
          </w:p>
          <w:p w:rsidR="00A174DF" w:rsidRPr="00CB158A" w:rsidRDefault="00A174DF" w:rsidP="00015426">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Внесены изменения в государственные программы Курской области и муниципальные программы </w:t>
            </w:r>
          </w:p>
        </w:tc>
        <w:tc>
          <w:tcPr>
            <w:tcW w:w="1562" w:type="pct"/>
            <w:gridSpan w:val="7"/>
            <w:shd w:val="clear" w:color="auto" w:fill="auto"/>
          </w:tcPr>
          <w:p w:rsidR="00A174DF" w:rsidRPr="00CB158A" w:rsidRDefault="00A174DF" w:rsidP="006D3D3C">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Государственные и муниципальные программы актуализированы</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lastRenderedPageBreak/>
              <w:t>Раздел «Внедрение цифровых технологий в управлении»</w:t>
            </w:r>
          </w:p>
        </w:tc>
      </w:tr>
      <w:tr w:rsidR="00A174DF" w:rsidRPr="00CB158A" w:rsidTr="00D03AB2">
        <w:tc>
          <w:tcPr>
            <w:tcW w:w="5000" w:type="pct"/>
            <w:gridSpan w:val="14"/>
            <w:shd w:val="clear" w:color="auto" w:fill="auto"/>
            <w:vAlign w:val="center"/>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2.2. Создание цифровой инфраструктуры региона, решение проблем жителей через инфраструктуру умного (цифрового) региона</w:t>
            </w: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2.2.1.</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Разработка региональной программы цифровой трансформации Курской области</w:t>
            </w:r>
          </w:p>
        </w:tc>
        <w:tc>
          <w:tcPr>
            <w:tcW w:w="405" w:type="pct"/>
          </w:tcPr>
          <w:p w:rsidR="00B85CC9" w:rsidRPr="00CB158A" w:rsidRDefault="00A174DF" w:rsidP="005139AD">
            <w:pPr>
              <w:widowControl w:val="0"/>
              <w:spacing w:after="0" w:line="240" w:lineRule="auto"/>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Постановле</w:t>
            </w:r>
            <w:r w:rsidR="00C44308"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ние Адми</w:t>
            </w:r>
            <w:r w:rsidR="00C44308"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нистрации Курской области от 28.12.2021 № 1490-па «Об утверждении программы цифровой трансформ</w:t>
            </w:r>
            <w:r w:rsidR="00C44308"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ции ключе</w:t>
            </w:r>
            <w:r w:rsidR="00C44308"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вых</w:t>
            </w:r>
            <w:r w:rsidRPr="00CB158A">
              <w:rPr>
                <w:rFonts w:ascii="Times New Roman" w:eastAsia="Times New Roman" w:hAnsi="Times New Roman" w:cs="Times New Roman"/>
                <w:sz w:val="18"/>
                <w:szCs w:val="18"/>
                <w:lang w:eastAsia="ru-RU"/>
              </w:rPr>
              <w:br/>
              <w:t>отраслей экономики, социальной сферы и государственного</w:t>
            </w:r>
            <w:r w:rsidRPr="00CB158A">
              <w:rPr>
                <w:rFonts w:ascii="Times New Roman" w:eastAsia="Times New Roman" w:hAnsi="Times New Roman" w:cs="Times New Roman"/>
                <w:sz w:val="18"/>
                <w:szCs w:val="18"/>
                <w:lang w:eastAsia="ru-RU"/>
              </w:rPr>
              <w:br/>
              <w:t>управления Курской области на период с 2022 по 2024 годы»</w:t>
            </w:r>
          </w:p>
          <w:p w:rsidR="005139AD" w:rsidRPr="00CB158A" w:rsidRDefault="005139AD" w:rsidP="005139AD">
            <w:pPr>
              <w:widowControl w:val="0"/>
              <w:spacing w:after="0" w:line="240" w:lineRule="auto"/>
              <w:rPr>
                <w:rFonts w:ascii="Times New Roman" w:eastAsia="Times New Roman" w:hAnsi="Times New Roman" w:cs="Times New Roman"/>
                <w:sz w:val="18"/>
                <w:szCs w:val="18"/>
                <w:lang w:eastAsia="ru-RU"/>
              </w:rPr>
            </w:pPr>
          </w:p>
          <w:p w:rsidR="005139AD" w:rsidRPr="00CB158A" w:rsidRDefault="005139AD" w:rsidP="005139AD">
            <w:pPr>
              <w:widowControl w:val="0"/>
              <w:spacing w:after="0" w:line="240" w:lineRule="auto"/>
              <w:rPr>
                <w:rFonts w:ascii="Times New Roman" w:hAnsi="Times New Roman" w:cs="Times New Roman"/>
                <w:sz w:val="18"/>
                <w:szCs w:val="18"/>
              </w:rPr>
            </w:pP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2021-2023 годы</w:t>
            </w:r>
          </w:p>
        </w:tc>
        <w:tc>
          <w:tcPr>
            <w:tcW w:w="458" w:type="pct"/>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цифрового развития и связи Курской области, органы исполнительной власти Курской области</w:t>
            </w:r>
          </w:p>
        </w:tc>
        <w:tc>
          <w:tcPr>
            <w:tcW w:w="990" w:type="pct"/>
          </w:tcPr>
          <w:p w:rsidR="00A174DF" w:rsidRPr="00CB158A" w:rsidRDefault="00A174DF" w:rsidP="00015426">
            <w:pPr>
              <w:widowControl w:val="0"/>
              <w:spacing w:after="0" w:line="240" w:lineRule="auto"/>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t>Мероприятие выполнено.</w:t>
            </w:r>
          </w:p>
          <w:p w:rsidR="00A174DF" w:rsidRPr="00CB158A" w:rsidRDefault="00A174DF" w:rsidP="00015426">
            <w:pPr>
              <w:widowControl w:val="0"/>
              <w:spacing w:after="0" w:line="240" w:lineRule="auto"/>
              <w:jc w:val="both"/>
              <w:rPr>
                <w:rFonts w:ascii="Times New Roman" w:hAnsi="Times New Roman"/>
                <w:sz w:val="18"/>
                <w:szCs w:val="18"/>
              </w:rPr>
            </w:pPr>
            <w:r w:rsidRPr="00CB158A">
              <w:rPr>
                <w:rFonts w:ascii="Times New Roman" w:eastAsia="Times New Roman" w:hAnsi="Times New Roman" w:cs="Times New Roman"/>
                <w:sz w:val="18"/>
                <w:szCs w:val="18"/>
                <w:lang w:eastAsia="ru-RU"/>
              </w:rPr>
              <w:t>Утверждена программа цифровой трансформации ключевых</w:t>
            </w:r>
            <w:r w:rsidRPr="00CB158A">
              <w:rPr>
                <w:rFonts w:ascii="Times New Roman" w:eastAsia="Times New Roman" w:hAnsi="Times New Roman" w:cs="Times New Roman"/>
                <w:sz w:val="18"/>
                <w:szCs w:val="18"/>
                <w:lang w:eastAsia="ru-RU"/>
              </w:rPr>
              <w:br/>
              <w:t>отраслей экономики, социальной сферы и государственного</w:t>
            </w:r>
            <w:r w:rsidRPr="00CB158A">
              <w:rPr>
                <w:rFonts w:ascii="Times New Roman" w:eastAsia="Times New Roman" w:hAnsi="Times New Roman" w:cs="Times New Roman"/>
                <w:sz w:val="18"/>
                <w:szCs w:val="18"/>
                <w:lang w:eastAsia="ru-RU"/>
              </w:rPr>
              <w:br/>
              <w:t>управления Курской области на период с 2022 по 2024 годы</w:t>
            </w:r>
          </w:p>
        </w:tc>
        <w:tc>
          <w:tcPr>
            <w:tcW w:w="497"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Программа разработана и утверждена</w:t>
            </w:r>
            <w:r w:rsidR="006D3D3C" w:rsidRPr="00CB158A">
              <w:rPr>
                <w:rFonts w:ascii="Times New Roman" w:hAnsi="Times New Roman"/>
                <w:sz w:val="18"/>
                <w:szCs w:val="18"/>
              </w:rPr>
              <w:t xml:space="preserve"> (ед.)</w:t>
            </w:r>
          </w:p>
        </w:tc>
        <w:tc>
          <w:tcPr>
            <w:tcW w:w="378" w:type="pct"/>
            <w:gridSpan w:val="2"/>
            <w:shd w:val="clear" w:color="auto" w:fill="auto"/>
          </w:tcPr>
          <w:p w:rsidR="00A174DF" w:rsidRPr="00CB158A" w:rsidRDefault="00A174DF"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16" w:type="pct"/>
            <w:gridSpan w:val="2"/>
          </w:tcPr>
          <w:p w:rsidR="00A174DF" w:rsidRPr="00CB158A" w:rsidRDefault="00A174DF"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71" w:type="pct"/>
            <w:gridSpan w:val="2"/>
          </w:tcPr>
          <w:p w:rsidR="00A174DF" w:rsidRPr="00CB158A" w:rsidRDefault="00A174DF" w:rsidP="000F708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BE6C12">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2.2.4.</w:t>
            </w:r>
          </w:p>
        </w:tc>
        <w:tc>
          <w:tcPr>
            <w:tcW w:w="672" w:type="pc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Расширение </w:t>
            </w:r>
            <w:r w:rsidRPr="00CB158A">
              <w:rPr>
                <w:rFonts w:ascii="Times New Roman" w:hAnsi="Times New Roman"/>
                <w:sz w:val="18"/>
                <w:szCs w:val="18"/>
              </w:rPr>
              <w:lastRenderedPageBreak/>
              <w:t>функционала ситуационных центров</w:t>
            </w:r>
          </w:p>
        </w:tc>
        <w:tc>
          <w:tcPr>
            <w:tcW w:w="405"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w:t>
            </w:r>
            <w:r w:rsidRPr="00CB158A">
              <w:rPr>
                <w:rFonts w:ascii="Times New Roman" w:hAnsi="Times New Roman" w:cs="Times New Roman"/>
                <w:sz w:val="18"/>
                <w:szCs w:val="18"/>
              </w:rPr>
              <w:lastRenderedPageBreak/>
              <w:t>ная программа Курской области «Развитие информационного общества в Курской области»</w:t>
            </w:r>
          </w:p>
        </w:tc>
        <w:tc>
          <w:tcPr>
            <w:tcW w:w="403" w:type="pc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r w:rsidRPr="00CB158A">
              <w:rPr>
                <w:rFonts w:ascii="Times New Roman" w:hAnsi="Times New Roman" w:cs="Times New Roman"/>
                <w:sz w:val="18"/>
                <w:szCs w:val="18"/>
              </w:rPr>
              <w:lastRenderedPageBreak/>
              <w:t>годы</w:t>
            </w:r>
          </w:p>
        </w:tc>
        <w:tc>
          <w:tcPr>
            <w:tcW w:w="458" w:type="pc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Комитет </w:t>
            </w:r>
            <w:r w:rsidRPr="00CB158A">
              <w:rPr>
                <w:rFonts w:ascii="Times New Roman" w:hAnsi="Times New Roman" w:cs="Times New Roman"/>
                <w:sz w:val="18"/>
                <w:szCs w:val="18"/>
              </w:rPr>
              <w:lastRenderedPageBreak/>
              <w:t>цифрового развития и связи Курской области, органы исполнительной власти Курской области</w:t>
            </w:r>
          </w:p>
        </w:tc>
        <w:tc>
          <w:tcPr>
            <w:tcW w:w="990" w:type="pct"/>
          </w:tcPr>
          <w:p w:rsidR="00A174DF" w:rsidRPr="00CB158A" w:rsidRDefault="00A174DF" w:rsidP="00015426">
            <w:pPr>
              <w:widowControl w:val="0"/>
              <w:spacing w:after="0" w:line="240" w:lineRule="auto"/>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lastRenderedPageBreak/>
              <w:t>Мероприятие выполнено.</w:t>
            </w:r>
          </w:p>
          <w:p w:rsidR="00A174DF" w:rsidRPr="00CB158A" w:rsidRDefault="00A174DF" w:rsidP="00015426">
            <w:pPr>
              <w:widowControl w:val="0"/>
              <w:spacing w:after="0" w:line="240" w:lineRule="auto"/>
              <w:jc w:val="both"/>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lastRenderedPageBreak/>
              <w:t>Обеспечено 100%</w:t>
            </w:r>
            <w:r w:rsidR="00C44308" w:rsidRPr="00CB158A">
              <w:rPr>
                <w:rFonts w:ascii="Times New Roman" w:eastAsia="Times New Roman" w:hAnsi="Times New Roman" w:cs="Times New Roman"/>
                <w:sz w:val="18"/>
                <w:szCs w:val="18"/>
                <w:lang w:eastAsia="ru-RU"/>
              </w:rPr>
              <w:t xml:space="preserve"> </w:t>
            </w:r>
            <w:r w:rsidRPr="00CB158A">
              <w:rPr>
                <w:rFonts w:ascii="Times New Roman" w:eastAsia="Times New Roman" w:hAnsi="Times New Roman" w:cs="Times New Roman"/>
                <w:sz w:val="18"/>
                <w:szCs w:val="18"/>
                <w:lang w:eastAsia="ru-RU"/>
              </w:rPr>
              <w:t>предоставление органами</w:t>
            </w:r>
            <w:r w:rsidR="00C44308" w:rsidRPr="00CB158A">
              <w:rPr>
                <w:rFonts w:ascii="Times New Roman" w:eastAsia="Times New Roman" w:hAnsi="Times New Roman" w:cs="Times New Roman"/>
                <w:sz w:val="18"/>
                <w:szCs w:val="18"/>
                <w:lang w:eastAsia="ru-RU"/>
              </w:rPr>
              <w:t xml:space="preserve"> </w:t>
            </w:r>
            <w:r w:rsidRPr="00CB158A">
              <w:rPr>
                <w:rFonts w:ascii="Times New Roman" w:eastAsia="Times New Roman" w:hAnsi="Times New Roman" w:cs="Times New Roman"/>
                <w:sz w:val="18"/>
                <w:szCs w:val="18"/>
                <w:lang w:eastAsia="ru-RU"/>
              </w:rPr>
              <w:t>исполнительной власти</w:t>
            </w:r>
            <w:r w:rsidRPr="00CB158A">
              <w:rPr>
                <w:rFonts w:ascii="Times New Roman" w:eastAsia="Times New Roman" w:hAnsi="Times New Roman" w:cs="Times New Roman"/>
                <w:sz w:val="18"/>
                <w:szCs w:val="18"/>
                <w:lang w:eastAsia="ru-RU"/>
              </w:rPr>
              <w:br/>
              <w:t>Курской области данных для ситуационного центра Губернатора Курской области в соответствии с заключенными соглашениями об информационном взаимодействии</w:t>
            </w:r>
          </w:p>
        </w:tc>
        <w:tc>
          <w:tcPr>
            <w:tcW w:w="497" w:type="pct"/>
            <w:shd w:val="clear" w:color="auto" w:fill="auto"/>
          </w:tcPr>
          <w:p w:rsidR="00A174DF" w:rsidRPr="00CB158A" w:rsidRDefault="00A174DF" w:rsidP="00812D70">
            <w:pPr>
              <w:widowControl w:val="0"/>
              <w:spacing w:after="0" w:line="240" w:lineRule="auto"/>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lastRenderedPageBreak/>
              <w:t xml:space="preserve">Доля органов </w:t>
            </w:r>
            <w:r w:rsidRPr="00CB158A">
              <w:rPr>
                <w:rFonts w:ascii="Times New Roman" w:eastAsia="Times New Roman" w:hAnsi="Times New Roman" w:cs="Times New Roman"/>
                <w:sz w:val="18"/>
                <w:szCs w:val="18"/>
                <w:lang w:eastAsia="ru-RU"/>
              </w:rPr>
              <w:lastRenderedPageBreak/>
              <w:t>исполнительной власти Курской области, предо</w:t>
            </w:r>
            <w:r w:rsidR="00C44308"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ставляющих данные для Информационно-аналитической системы Ситуационного Центра Губер</w:t>
            </w:r>
            <w:r w:rsidR="00C44308"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натора Курской области, в соответствии с заключенными соглашениями об информационном взаимодейст</w:t>
            </w:r>
            <w:r w:rsidR="00C44308"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вии</w:t>
            </w:r>
            <w:r w:rsidR="00C44308" w:rsidRPr="00CB158A">
              <w:rPr>
                <w:rFonts w:ascii="Times New Roman" w:eastAsia="Times New Roman" w:hAnsi="Times New Roman" w:cs="Times New Roman"/>
                <w:sz w:val="18"/>
                <w:szCs w:val="18"/>
                <w:lang w:eastAsia="ru-RU"/>
              </w:rPr>
              <w:t xml:space="preserve"> </w:t>
            </w:r>
            <w:r w:rsidR="006D3D3C" w:rsidRPr="00CB158A">
              <w:rPr>
                <w:rFonts w:ascii="Times New Roman" w:eastAsia="Times New Roman" w:hAnsi="Times New Roman" w:cs="Times New Roman"/>
                <w:sz w:val="18"/>
                <w:szCs w:val="18"/>
                <w:lang w:eastAsia="ru-RU"/>
              </w:rPr>
              <w:t>(%)</w:t>
            </w:r>
          </w:p>
          <w:p w:rsidR="00B85CC9" w:rsidRPr="00CB158A" w:rsidRDefault="00B85CC9" w:rsidP="00812D70">
            <w:pPr>
              <w:widowControl w:val="0"/>
              <w:spacing w:after="0" w:line="240" w:lineRule="auto"/>
              <w:rPr>
                <w:rFonts w:ascii="Times New Roman" w:eastAsia="Times New Roman" w:hAnsi="Times New Roman" w:cs="Times New Roman"/>
                <w:sz w:val="18"/>
                <w:szCs w:val="18"/>
                <w:lang w:eastAsia="ru-RU"/>
              </w:rPr>
            </w:pPr>
          </w:p>
          <w:p w:rsidR="00B85CC9" w:rsidRPr="00CB158A" w:rsidRDefault="00B85CC9" w:rsidP="00812D70">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A174DF" w:rsidRPr="00CB158A" w:rsidRDefault="00A174DF"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100</w:t>
            </w:r>
          </w:p>
        </w:tc>
        <w:tc>
          <w:tcPr>
            <w:tcW w:w="316" w:type="pct"/>
            <w:gridSpan w:val="2"/>
          </w:tcPr>
          <w:p w:rsidR="00A174DF" w:rsidRPr="00CB158A" w:rsidRDefault="00A174DF"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100</w:t>
            </w:r>
          </w:p>
        </w:tc>
        <w:tc>
          <w:tcPr>
            <w:tcW w:w="371" w:type="pct"/>
            <w:gridSpan w:val="2"/>
          </w:tcPr>
          <w:p w:rsidR="00A174DF" w:rsidRPr="00CB158A" w:rsidRDefault="00A174DF" w:rsidP="00812D7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6D3D3C" w:rsidRPr="00CB158A" w:rsidTr="0001432F">
        <w:tc>
          <w:tcPr>
            <w:tcW w:w="180" w:type="pct"/>
            <w:shd w:val="clear" w:color="auto" w:fill="auto"/>
            <w:vAlign w:val="center"/>
          </w:tcPr>
          <w:p w:rsidR="006D3D3C" w:rsidRPr="00CB158A" w:rsidRDefault="006D3D3C" w:rsidP="00BE6C12">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2.2.6.</w:t>
            </w:r>
          </w:p>
        </w:tc>
        <w:tc>
          <w:tcPr>
            <w:tcW w:w="672" w:type="pct"/>
            <w:shd w:val="clear" w:color="auto" w:fill="auto"/>
          </w:tcPr>
          <w:p w:rsidR="006D3D3C" w:rsidRPr="00CB158A" w:rsidRDefault="006D3D3C"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домохозяйств возможностью доступа к высокоскоростному Интернету</w:t>
            </w:r>
          </w:p>
        </w:tc>
        <w:tc>
          <w:tcPr>
            <w:tcW w:w="405" w:type="pct"/>
          </w:tcPr>
          <w:p w:rsidR="006D3D3C" w:rsidRPr="00CB158A" w:rsidRDefault="00766EA4"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6D3D3C" w:rsidRPr="00CB158A" w:rsidRDefault="006D3D3C"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D3D3C" w:rsidRPr="00CB158A" w:rsidRDefault="006D3D3C" w:rsidP="00FD3D3C">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цифрового развития и связи Курской области, органы местного самоуправления Курской области</w:t>
            </w:r>
          </w:p>
        </w:tc>
        <w:tc>
          <w:tcPr>
            <w:tcW w:w="990" w:type="pct"/>
          </w:tcPr>
          <w:p w:rsidR="006D3D3C" w:rsidRPr="00CB158A" w:rsidRDefault="006D3D3C" w:rsidP="00015426">
            <w:pPr>
              <w:widowControl w:val="0"/>
              <w:spacing w:after="0" w:line="240" w:lineRule="auto"/>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t>Мероприятие выполняется.</w:t>
            </w:r>
          </w:p>
          <w:p w:rsidR="006D3D3C" w:rsidRPr="00CB158A" w:rsidRDefault="006D3D3C" w:rsidP="00015426">
            <w:pPr>
              <w:widowControl w:val="0"/>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В 2021 году в 237 населенных пунктах с населением от 250 до 500 человек ПАО «Ростелеком» построил точки доступа для оказания услуг по передаче данных и предоставлению доступа к информационно-телекоммуника</w:t>
            </w:r>
            <w:r w:rsidR="00766EA4"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ционной сети «Интернет», в 26 населенных пунктах региона базовые станции мобильной связи четвертого поколения (4G/LTE)</w:t>
            </w:r>
          </w:p>
          <w:p w:rsidR="00B85CC9" w:rsidRPr="00CB158A" w:rsidRDefault="00B85CC9" w:rsidP="00015426">
            <w:pPr>
              <w:widowControl w:val="0"/>
              <w:spacing w:after="0" w:line="240" w:lineRule="auto"/>
              <w:jc w:val="both"/>
              <w:rPr>
                <w:rFonts w:ascii="Times New Roman" w:eastAsia="Times New Roman" w:hAnsi="Times New Roman" w:cs="Times New Roman"/>
                <w:sz w:val="18"/>
                <w:szCs w:val="18"/>
                <w:lang w:eastAsia="ru-RU"/>
              </w:rPr>
            </w:pPr>
          </w:p>
          <w:p w:rsidR="00B85CC9" w:rsidRPr="00CB158A" w:rsidRDefault="00B85CC9" w:rsidP="00015426">
            <w:pPr>
              <w:widowControl w:val="0"/>
              <w:spacing w:after="0" w:line="240" w:lineRule="auto"/>
              <w:jc w:val="both"/>
              <w:rPr>
                <w:rFonts w:ascii="Times New Roman" w:hAnsi="Times New Roman" w:cs="Times New Roman"/>
                <w:sz w:val="18"/>
                <w:szCs w:val="18"/>
              </w:rPr>
            </w:pPr>
          </w:p>
        </w:tc>
        <w:tc>
          <w:tcPr>
            <w:tcW w:w="875" w:type="pct"/>
            <w:gridSpan w:val="3"/>
            <w:shd w:val="clear" w:color="auto" w:fill="auto"/>
          </w:tcPr>
          <w:p w:rsidR="006D3D3C" w:rsidRPr="00CB158A" w:rsidRDefault="006D3D3C" w:rsidP="005139A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 2030 году 97% домохозяйств обеспечен</w:t>
            </w:r>
            <w:r w:rsidR="005139AD" w:rsidRPr="00CB158A">
              <w:rPr>
                <w:rFonts w:ascii="Times New Roman" w:hAnsi="Times New Roman" w:cs="Times New Roman"/>
                <w:sz w:val="18"/>
                <w:szCs w:val="18"/>
              </w:rPr>
              <w:t>о</w:t>
            </w:r>
            <w:r w:rsidRPr="00CB158A">
              <w:rPr>
                <w:rFonts w:ascii="Times New Roman" w:hAnsi="Times New Roman" w:cs="Times New Roman"/>
                <w:sz w:val="18"/>
                <w:szCs w:val="18"/>
              </w:rPr>
              <w:t xml:space="preserve"> возможностью доступа к высокоскоростному интернету</w:t>
            </w:r>
          </w:p>
        </w:tc>
        <w:tc>
          <w:tcPr>
            <w:tcW w:w="316" w:type="pct"/>
            <w:gridSpan w:val="2"/>
          </w:tcPr>
          <w:p w:rsidR="006D3D3C" w:rsidRPr="00CB158A" w:rsidRDefault="006D3D3C"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D3D3C" w:rsidRPr="00CB158A" w:rsidRDefault="006D3D3C"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D3D3C" w:rsidRPr="00CB158A" w:rsidRDefault="006D3D3C"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vMerge w:val="restart"/>
            <w:shd w:val="clear" w:color="auto" w:fill="auto"/>
            <w:vAlign w:val="center"/>
          </w:tcPr>
          <w:p w:rsidR="00A174DF" w:rsidRPr="00CB158A" w:rsidRDefault="00A174DF" w:rsidP="00BE6C12">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2.2.8.</w:t>
            </w:r>
          </w:p>
        </w:tc>
        <w:tc>
          <w:tcPr>
            <w:tcW w:w="672" w:type="pct"/>
            <w:vMerge w:val="restart"/>
            <w:shd w:val="clear" w:color="auto" w:fill="auto"/>
          </w:tcPr>
          <w:p w:rsidR="00A174DF" w:rsidRPr="00CB158A" w:rsidRDefault="00A174DF" w:rsidP="00BE6C12">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Внедрение </w:t>
            </w:r>
            <w:r w:rsidRPr="00CB158A">
              <w:rPr>
                <w:rFonts w:ascii="Times New Roman" w:hAnsi="Times New Roman"/>
                <w:sz w:val="18"/>
                <w:szCs w:val="18"/>
              </w:rPr>
              <w:lastRenderedPageBreak/>
              <w:t>информационных технологий в сферах регионального и городского хозяйства: умная энергетика, умные дома, умный транспорт, умные технологии, умное здравоохранение, умная безопасность</w:t>
            </w:r>
          </w:p>
        </w:tc>
        <w:tc>
          <w:tcPr>
            <w:tcW w:w="405" w:type="pct"/>
            <w:vMerge w:val="restart"/>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w:t>
            </w:r>
            <w:r w:rsidRPr="00CB158A">
              <w:rPr>
                <w:rFonts w:ascii="Times New Roman" w:hAnsi="Times New Roman" w:cs="Times New Roman"/>
                <w:sz w:val="18"/>
                <w:szCs w:val="18"/>
              </w:rPr>
              <w:lastRenderedPageBreak/>
              <w:t>ная программа Курской области «Развитие информационного общества в Курской области»</w:t>
            </w:r>
            <w:r w:rsidR="006E0A60" w:rsidRPr="00CB158A">
              <w:rPr>
                <w:rFonts w:ascii="Times New Roman" w:hAnsi="Times New Roman" w:cs="Times New Roman"/>
                <w:sz w:val="18"/>
                <w:szCs w:val="18"/>
              </w:rPr>
              <w:t>, муниципальные программы</w:t>
            </w:r>
          </w:p>
        </w:tc>
        <w:tc>
          <w:tcPr>
            <w:tcW w:w="403" w:type="pct"/>
            <w:vMerge w:val="restart"/>
            <w:shd w:val="clear" w:color="auto" w:fill="auto"/>
          </w:tcPr>
          <w:p w:rsidR="00A174DF" w:rsidRPr="00CB158A" w:rsidRDefault="00A174DF" w:rsidP="00BE6C1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r w:rsidRPr="00CB158A">
              <w:rPr>
                <w:rFonts w:ascii="Times New Roman" w:hAnsi="Times New Roman" w:cs="Times New Roman"/>
                <w:sz w:val="18"/>
                <w:szCs w:val="18"/>
              </w:rPr>
              <w:lastRenderedPageBreak/>
              <w:t>годы</w:t>
            </w:r>
          </w:p>
        </w:tc>
        <w:tc>
          <w:tcPr>
            <w:tcW w:w="458" w:type="pct"/>
            <w:vMerge w:val="restart"/>
          </w:tcPr>
          <w:p w:rsidR="00A174DF" w:rsidRPr="00CB158A" w:rsidRDefault="00A174DF" w:rsidP="00FD3D3C">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Комитет </w:t>
            </w:r>
            <w:r w:rsidRPr="00CB158A">
              <w:rPr>
                <w:rFonts w:ascii="Times New Roman" w:hAnsi="Times New Roman" w:cs="Times New Roman"/>
                <w:sz w:val="18"/>
                <w:szCs w:val="18"/>
              </w:rPr>
              <w:lastRenderedPageBreak/>
              <w:t xml:space="preserve">цифрового развития и связи Курской области, органы исполнительной власти Курской области, органы местного самоуправления Курской области </w:t>
            </w:r>
          </w:p>
        </w:tc>
        <w:tc>
          <w:tcPr>
            <w:tcW w:w="990" w:type="pct"/>
            <w:vMerge w:val="restart"/>
          </w:tcPr>
          <w:p w:rsidR="00A174DF" w:rsidRPr="00CB158A" w:rsidRDefault="00A174DF" w:rsidP="0001542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lastRenderedPageBreak/>
              <w:t>Мероприятие выполняется.</w:t>
            </w:r>
          </w:p>
          <w:p w:rsidR="00B000D3" w:rsidRPr="00CB158A" w:rsidRDefault="00A174DF" w:rsidP="0001542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lastRenderedPageBreak/>
              <w:t>Создан программно-аппаратный комплекс «Умный Курчатов» путем предоставления субсидии муниципальному образованию «Город Курчатов»</w:t>
            </w:r>
            <w:r w:rsidR="00B000D3" w:rsidRPr="00CB158A">
              <w:rPr>
                <w:rFonts w:ascii="Times New Roman" w:eastAsia="Times New Roman" w:hAnsi="Times New Roman" w:cs="Times New Roman"/>
                <w:sz w:val="18"/>
                <w:szCs w:val="18"/>
                <w:lang w:eastAsia="ru-RU"/>
              </w:rPr>
              <w:t>.</w:t>
            </w:r>
          </w:p>
          <w:p w:rsidR="00B000D3" w:rsidRPr="00CB158A" w:rsidRDefault="00B000D3" w:rsidP="00B000D3">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Утверждена «Дорожная карта» реализации пилотного проекта по цифровизации городского хозяйства г. Курска.</w:t>
            </w:r>
          </w:p>
          <w:p w:rsidR="00B000D3" w:rsidRPr="00CB158A" w:rsidRDefault="00441A92" w:rsidP="00B000D3">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w:t>
            </w:r>
            <w:r w:rsidR="00B000D3" w:rsidRPr="00CB158A">
              <w:rPr>
                <w:rFonts w:ascii="Times New Roman" w:hAnsi="Times New Roman" w:cs="Times New Roman"/>
                <w:sz w:val="18"/>
                <w:szCs w:val="18"/>
              </w:rPr>
              <w:t>аключено Соглашение</w:t>
            </w:r>
            <w:r w:rsidRPr="00CB158A">
              <w:rPr>
                <w:rFonts w:ascii="Times New Roman" w:hAnsi="Times New Roman" w:cs="Times New Roman"/>
                <w:sz w:val="18"/>
                <w:szCs w:val="18"/>
              </w:rPr>
              <w:t xml:space="preserve"> </w:t>
            </w:r>
            <w:r w:rsidR="00B000D3" w:rsidRPr="00CB158A">
              <w:rPr>
                <w:rFonts w:ascii="Times New Roman" w:hAnsi="Times New Roman" w:cs="Times New Roman"/>
                <w:sz w:val="18"/>
                <w:szCs w:val="18"/>
              </w:rPr>
              <w:t>о реализации пилотного проекта по цифровизации городского хозяйства</w:t>
            </w:r>
            <w:r w:rsidRPr="00CB158A">
              <w:rPr>
                <w:rFonts w:ascii="Times New Roman" w:hAnsi="Times New Roman" w:cs="Times New Roman"/>
                <w:sz w:val="18"/>
                <w:szCs w:val="18"/>
              </w:rPr>
              <w:t xml:space="preserve"> </w:t>
            </w:r>
            <w:r w:rsidR="00B000D3" w:rsidRPr="00CB158A">
              <w:rPr>
                <w:rFonts w:ascii="Times New Roman" w:hAnsi="Times New Roman" w:cs="Times New Roman"/>
                <w:sz w:val="18"/>
                <w:szCs w:val="18"/>
              </w:rPr>
              <w:t xml:space="preserve">на территории </w:t>
            </w:r>
            <w:r w:rsidRPr="00CB158A">
              <w:rPr>
                <w:rFonts w:ascii="Times New Roman" w:hAnsi="Times New Roman" w:cs="Times New Roman"/>
                <w:sz w:val="18"/>
                <w:szCs w:val="18"/>
              </w:rPr>
              <w:t xml:space="preserve"> г. Курска</w:t>
            </w:r>
            <w:r w:rsidR="00B000D3" w:rsidRPr="00CB158A">
              <w:rPr>
                <w:rFonts w:ascii="Times New Roman" w:hAnsi="Times New Roman" w:cs="Times New Roman"/>
                <w:sz w:val="18"/>
                <w:szCs w:val="18"/>
              </w:rPr>
              <w:t xml:space="preserve"> в рамках ведомственного проекта Мин</w:t>
            </w:r>
            <w:r w:rsidR="00713006" w:rsidRPr="00CB158A">
              <w:rPr>
                <w:rFonts w:ascii="Times New Roman" w:hAnsi="Times New Roman" w:cs="Times New Roman"/>
                <w:sz w:val="18"/>
                <w:szCs w:val="18"/>
              </w:rPr>
              <w:t xml:space="preserve">строя </w:t>
            </w:r>
            <w:r w:rsidR="00B000D3" w:rsidRPr="00CB158A">
              <w:rPr>
                <w:rFonts w:ascii="Times New Roman" w:hAnsi="Times New Roman" w:cs="Times New Roman"/>
                <w:sz w:val="18"/>
                <w:szCs w:val="18"/>
              </w:rPr>
              <w:t>Росси</w:t>
            </w:r>
            <w:r w:rsidR="00713006" w:rsidRPr="00CB158A">
              <w:rPr>
                <w:rFonts w:ascii="Times New Roman" w:hAnsi="Times New Roman" w:cs="Times New Roman"/>
                <w:sz w:val="18"/>
                <w:szCs w:val="18"/>
              </w:rPr>
              <w:t>и</w:t>
            </w:r>
            <w:r w:rsidR="00B000D3" w:rsidRPr="00CB158A">
              <w:rPr>
                <w:rFonts w:ascii="Times New Roman" w:hAnsi="Times New Roman" w:cs="Times New Roman"/>
                <w:sz w:val="18"/>
                <w:szCs w:val="18"/>
              </w:rPr>
              <w:t xml:space="preserve"> по цифровизации городского хозяйства «Умный город».</w:t>
            </w:r>
          </w:p>
          <w:p w:rsidR="00B000D3" w:rsidRPr="00CB158A" w:rsidRDefault="00B000D3" w:rsidP="00441A9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w:t>
            </w:r>
            <w:r w:rsidR="00AA499A" w:rsidRPr="00CB158A">
              <w:rPr>
                <w:rFonts w:ascii="Times New Roman" w:hAnsi="Times New Roman" w:cs="Times New Roman"/>
                <w:sz w:val="18"/>
                <w:szCs w:val="18"/>
              </w:rPr>
              <w:t>2021 году</w:t>
            </w:r>
            <w:r w:rsidRPr="00CB158A">
              <w:rPr>
                <w:rFonts w:ascii="Times New Roman" w:hAnsi="Times New Roman" w:cs="Times New Roman"/>
                <w:sz w:val="18"/>
                <w:szCs w:val="18"/>
              </w:rPr>
              <w:t xml:space="preserve"> установлено и протестировано программное обеспечение по контролю за снегоуборочным транспортом «АвтоГРАФ» от ООО «Бонус+».</w:t>
            </w:r>
          </w:p>
          <w:p w:rsidR="00B000D3" w:rsidRPr="00CB158A" w:rsidRDefault="00B000D3" w:rsidP="00AA499A">
            <w:pPr>
              <w:spacing w:after="0" w:line="240" w:lineRule="auto"/>
              <w:jc w:val="both"/>
              <w:rPr>
                <w:rFonts w:ascii="Times New Roman" w:hAnsi="Times New Roman"/>
                <w:sz w:val="18"/>
                <w:szCs w:val="18"/>
              </w:rPr>
            </w:pPr>
            <w:r w:rsidRPr="00CB158A">
              <w:rPr>
                <w:rFonts w:ascii="Times New Roman" w:hAnsi="Times New Roman"/>
                <w:sz w:val="18"/>
                <w:szCs w:val="18"/>
              </w:rPr>
              <w:t>Приобретены и установлены:</w:t>
            </w:r>
          </w:p>
          <w:p w:rsidR="00B000D3" w:rsidRPr="00CB158A" w:rsidRDefault="00B000D3" w:rsidP="00AA499A">
            <w:pPr>
              <w:spacing w:after="0" w:line="240" w:lineRule="auto"/>
              <w:jc w:val="both"/>
              <w:rPr>
                <w:rFonts w:ascii="Times New Roman" w:hAnsi="Times New Roman"/>
                <w:sz w:val="18"/>
                <w:szCs w:val="18"/>
              </w:rPr>
            </w:pPr>
            <w:r w:rsidRPr="00CB158A">
              <w:rPr>
                <w:rFonts w:ascii="Times New Roman" w:hAnsi="Times New Roman"/>
                <w:sz w:val="18"/>
                <w:szCs w:val="18"/>
              </w:rPr>
              <w:t>информационный ресурс, позволяющий получать сведения о работе на маршруте пассажирского транспорта;</w:t>
            </w:r>
          </w:p>
          <w:p w:rsidR="00AA499A" w:rsidRPr="00CB158A" w:rsidRDefault="00B000D3" w:rsidP="00545B88">
            <w:pPr>
              <w:spacing w:after="0" w:line="240" w:lineRule="auto"/>
              <w:jc w:val="both"/>
              <w:rPr>
                <w:rFonts w:ascii="Times New Roman" w:hAnsi="Times New Roman"/>
                <w:sz w:val="18"/>
                <w:szCs w:val="18"/>
              </w:rPr>
            </w:pPr>
            <w:r w:rsidRPr="00CB158A">
              <w:rPr>
                <w:rFonts w:ascii="Times New Roman" w:hAnsi="Times New Roman"/>
                <w:sz w:val="18"/>
                <w:szCs w:val="18"/>
              </w:rPr>
              <w:t>спутниковая система навигации ГЛОНАСС, позволяющ</w:t>
            </w:r>
            <w:r w:rsidR="00AA499A" w:rsidRPr="00CB158A">
              <w:rPr>
                <w:rFonts w:ascii="Times New Roman" w:hAnsi="Times New Roman"/>
                <w:sz w:val="18"/>
                <w:szCs w:val="18"/>
              </w:rPr>
              <w:t>ая</w:t>
            </w:r>
            <w:r w:rsidRPr="00CB158A">
              <w:rPr>
                <w:rFonts w:ascii="Times New Roman" w:hAnsi="Times New Roman"/>
                <w:sz w:val="18"/>
                <w:szCs w:val="18"/>
              </w:rPr>
              <w:t xml:space="preserve"> МУП «ЦДС города Курска» осуществлять контроль в режиме реального </w:t>
            </w:r>
            <w:r w:rsidR="00AA499A" w:rsidRPr="00CB158A">
              <w:rPr>
                <w:rFonts w:ascii="Times New Roman" w:hAnsi="Times New Roman"/>
                <w:sz w:val="18"/>
                <w:szCs w:val="18"/>
              </w:rPr>
              <w:t xml:space="preserve">времени; </w:t>
            </w:r>
          </w:p>
          <w:p w:rsidR="00617265" w:rsidRPr="00CB158A" w:rsidRDefault="00AA499A" w:rsidP="00617265">
            <w:pPr>
              <w:spacing w:after="0" w:line="240" w:lineRule="auto"/>
              <w:jc w:val="both"/>
              <w:rPr>
                <w:rFonts w:ascii="Times New Roman" w:hAnsi="Times New Roman"/>
                <w:sz w:val="18"/>
                <w:szCs w:val="18"/>
              </w:rPr>
            </w:pPr>
            <w:r w:rsidRPr="00CB158A">
              <w:rPr>
                <w:rFonts w:ascii="Times New Roman" w:hAnsi="Times New Roman"/>
                <w:sz w:val="18"/>
                <w:szCs w:val="18"/>
              </w:rPr>
              <w:t>система, обеспечивающая</w:t>
            </w:r>
            <w:r w:rsidR="00617265" w:rsidRPr="00CB158A">
              <w:rPr>
                <w:rFonts w:ascii="Times New Roman" w:hAnsi="Times New Roman"/>
                <w:sz w:val="18"/>
                <w:szCs w:val="18"/>
              </w:rPr>
              <w:t xml:space="preserve"> синхрони</w:t>
            </w:r>
            <w:r w:rsidR="00545B88" w:rsidRPr="00CB158A">
              <w:rPr>
                <w:rFonts w:ascii="Times New Roman" w:hAnsi="Times New Roman"/>
                <w:sz w:val="18"/>
                <w:szCs w:val="18"/>
              </w:rPr>
              <w:t>-</w:t>
            </w:r>
            <w:r w:rsidR="00617265" w:rsidRPr="00CB158A">
              <w:rPr>
                <w:rFonts w:ascii="Times New Roman" w:hAnsi="Times New Roman"/>
                <w:sz w:val="18"/>
                <w:szCs w:val="18"/>
              </w:rPr>
              <w:t xml:space="preserve">зацию передачи данных о работе на маршруте пассажирского транспорта; </w:t>
            </w:r>
          </w:p>
          <w:p w:rsidR="00A174DF" w:rsidRPr="00CB158A" w:rsidRDefault="00617265" w:rsidP="00617265">
            <w:pPr>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терминалы, способные принимать к</w:t>
            </w:r>
          </w:p>
        </w:tc>
        <w:tc>
          <w:tcPr>
            <w:tcW w:w="497" w:type="pct"/>
            <w:shd w:val="clear" w:color="auto" w:fill="auto"/>
          </w:tcPr>
          <w:p w:rsidR="00A174DF" w:rsidRPr="00CB158A" w:rsidRDefault="00A174DF" w:rsidP="006D3D3C">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lastRenderedPageBreak/>
              <w:t>Создание плат</w:t>
            </w:r>
            <w:r w:rsidR="004D3635"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lastRenderedPageBreak/>
              <w:t>формы «Умный Курчатов»</w:t>
            </w:r>
            <w:r w:rsidR="006D3D3C" w:rsidRPr="00CB158A">
              <w:rPr>
                <w:rFonts w:ascii="Times New Roman" w:eastAsia="Times New Roman" w:hAnsi="Times New Roman" w:cs="Times New Roman"/>
                <w:sz w:val="18"/>
                <w:szCs w:val="18"/>
                <w:lang w:eastAsia="ru-RU"/>
              </w:rPr>
              <w:t xml:space="preserve"> (</w:t>
            </w:r>
            <w:r w:rsidRPr="00CB158A">
              <w:rPr>
                <w:rFonts w:ascii="Times New Roman" w:eastAsia="Times New Roman" w:hAnsi="Times New Roman" w:cs="Times New Roman"/>
                <w:sz w:val="18"/>
                <w:szCs w:val="18"/>
                <w:lang w:eastAsia="ru-RU"/>
              </w:rPr>
              <w:t>шт.</w:t>
            </w:r>
            <w:r w:rsidR="006D3D3C" w:rsidRPr="00CB158A">
              <w:rPr>
                <w:rFonts w:ascii="Times New Roman" w:eastAsia="Times New Roman" w:hAnsi="Times New Roman" w:cs="Times New Roman"/>
                <w:sz w:val="18"/>
                <w:szCs w:val="18"/>
                <w:lang w:eastAsia="ru-RU"/>
              </w:rPr>
              <w:t>)</w:t>
            </w:r>
          </w:p>
        </w:tc>
        <w:tc>
          <w:tcPr>
            <w:tcW w:w="378" w:type="pct"/>
            <w:gridSpan w:val="2"/>
            <w:shd w:val="clear" w:color="auto" w:fill="auto"/>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1</w:t>
            </w:r>
          </w:p>
        </w:tc>
        <w:tc>
          <w:tcPr>
            <w:tcW w:w="316"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71"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BE6C12">
            <w:pPr>
              <w:widowControl w:val="0"/>
              <w:spacing w:after="0" w:line="240" w:lineRule="auto"/>
              <w:rPr>
                <w:rFonts w:ascii="Times New Roman" w:hAnsi="Times New Roman" w:cs="Times New Roman"/>
                <w:sz w:val="18"/>
                <w:szCs w:val="18"/>
              </w:rPr>
            </w:pPr>
          </w:p>
        </w:tc>
      </w:tr>
      <w:tr w:rsidR="00A174DF" w:rsidRPr="00CB158A" w:rsidTr="0001432F">
        <w:tc>
          <w:tcPr>
            <w:tcW w:w="180" w:type="pct"/>
            <w:vMerge/>
            <w:shd w:val="clear" w:color="auto" w:fill="auto"/>
            <w:vAlign w:val="center"/>
          </w:tcPr>
          <w:p w:rsidR="00A174DF" w:rsidRPr="00CB158A" w:rsidRDefault="00A174DF" w:rsidP="009D4561">
            <w:pPr>
              <w:widowControl w:val="0"/>
              <w:spacing w:after="0" w:line="240" w:lineRule="auto"/>
              <w:ind w:right="-107"/>
              <w:rPr>
                <w:rFonts w:ascii="Times New Roman" w:hAnsi="Times New Roman" w:cs="Times New Roman"/>
                <w:sz w:val="18"/>
                <w:szCs w:val="18"/>
              </w:rPr>
            </w:pPr>
          </w:p>
        </w:tc>
        <w:tc>
          <w:tcPr>
            <w:tcW w:w="672" w:type="pct"/>
            <w:vMerge/>
            <w:shd w:val="clear" w:color="auto" w:fill="auto"/>
          </w:tcPr>
          <w:p w:rsidR="00A174DF" w:rsidRPr="00CB158A" w:rsidRDefault="00A174DF" w:rsidP="009D4561">
            <w:pPr>
              <w:widowControl w:val="0"/>
              <w:spacing w:after="0" w:line="240" w:lineRule="auto"/>
              <w:rPr>
                <w:rFonts w:ascii="Times New Roman" w:hAnsi="Times New Roman"/>
                <w:sz w:val="18"/>
                <w:szCs w:val="18"/>
              </w:rPr>
            </w:pPr>
          </w:p>
        </w:tc>
        <w:tc>
          <w:tcPr>
            <w:tcW w:w="405" w:type="pct"/>
            <w:vMerge/>
          </w:tcPr>
          <w:p w:rsidR="00A174DF" w:rsidRPr="00CB158A" w:rsidRDefault="00A174DF" w:rsidP="009D4561">
            <w:pPr>
              <w:widowControl w:val="0"/>
              <w:spacing w:after="0" w:line="240" w:lineRule="auto"/>
              <w:rPr>
                <w:rFonts w:ascii="Times New Roman" w:hAnsi="Times New Roman" w:cs="Times New Roman"/>
                <w:sz w:val="18"/>
                <w:szCs w:val="18"/>
              </w:rPr>
            </w:pPr>
          </w:p>
        </w:tc>
        <w:tc>
          <w:tcPr>
            <w:tcW w:w="403" w:type="pct"/>
            <w:vMerge/>
            <w:shd w:val="clear" w:color="auto" w:fill="auto"/>
          </w:tcPr>
          <w:p w:rsidR="00A174DF" w:rsidRPr="00CB158A" w:rsidRDefault="00A174DF" w:rsidP="009D4561">
            <w:pPr>
              <w:widowControl w:val="0"/>
              <w:spacing w:after="0" w:line="240" w:lineRule="auto"/>
              <w:rPr>
                <w:rFonts w:ascii="Times New Roman" w:hAnsi="Times New Roman" w:cs="Times New Roman"/>
                <w:sz w:val="18"/>
                <w:szCs w:val="18"/>
              </w:rPr>
            </w:pPr>
          </w:p>
        </w:tc>
        <w:tc>
          <w:tcPr>
            <w:tcW w:w="458" w:type="pct"/>
            <w:vMerge/>
          </w:tcPr>
          <w:p w:rsidR="00A174DF" w:rsidRPr="00CB158A" w:rsidRDefault="00A174DF" w:rsidP="009D4561">
            <w:pPr>
              <w:widowControl w:val="0"/>
              <w:spacing w:after="0" w:line="240" w:lineRule="auto"/>
              <w:rPr>
                <w:rFonts w:ascii="Times New Roman" w:hAnsi="Times New Roman" w:cs="Times New Roman"/>
                <w:sz w:val="18"/>
                <w:szCs w:val="18"/>
              </w:rPr>
            </w:pPr>
          </w:p>
        </w:tc>
        <w:tc>
          <w:tcPr>
            <w:tcW w:w="990" w:type="pct"/>
            <w:vMerge/>
          </w:tcPr>
          <w:p w:rsidR="00A174DF" w:rsidRPr="00CB158A" w:rsidRDefault="00A174DF" w:rsidP="009D4561">
            <w:pPr>
              <w:tabs>
                <w:tab w:val="right" w:leader="underscore" w:pos="5950"/>
                <w:tab w:val="center" w:pos="6179"/>
                <w:tab w:val="right" w:pos="6552"/>
                <w:tab w:val="center" w:pos="6709"/>
                <w:tab w:val="left" w:leader="underscore" w:pos="10074"/>
              </w:tabs>
              <w:spacing w:after="0" w:line="240" w:lineRule="auto"/>
              <w:rPr>
                <w:rFonts w:ascii="Times New Roman" w:eastAsia="Times New Roman" w:hAnsi="Times New Roman" w:cs="Times New Roman"/>
                <w:sz w:val="18"/>
                <w:szCs w:val="18"/>
                <w:lang w:eastAsia="ru-RU"/>
              </w:rPr>
            </w:pPr>
          </w:p>
        </w:tc>
        <w:tc>
          <w:tcPr>
            <w:tcW w:w="497" w:type="pct"/>
          </w:tcPr>
          <w:p w:rsidR="00A174DF" w:rsidRPr="00CB158A" w:rsidRDefault="00A174DF" w:rsidP="009D4561">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Создание систе</w:t>
            </w:r>
            <w:r w:rsidR="004D3635"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мы контроля потребления энергоресурс</w:t>
            </w:r>
            <w:r w:rsidR="006D3D3C" w:rsidRPr="00CB158A">
              <w:rPr>
                <w:rFonts w:ascii="Times New Roman" w:eastAsia="Times New Roman" w:hAnsi="Times New Roman" w:cs="Times New Roman"/>
                <w:sz w:val="18"/>
                <w:szCs w:val="18"/>
                <w:lang w:eastAsia="ru-RU"/>
              </w:rPr>
              <w:t>ов муниципальными учреждениями (</w:t>
            </w:r>
            <w:r w:rsidRPr="00CB158A">
              <w:rPr>
                <w:rFonts w:ascii="Times New Roman" w:eastAsia="Times New Roman" w:hAnsi="Times New Roman" w:cs="Times New Roman"/>
                <w:sz w:val="18"/>
                <w:szCs w:val="18"/>
                <w:lang w:eastAsia="ru-RU"/>
              </w:rPr>
              <w:t>шт.</w:t>
            </w:r>
            <w:r w:rsidR="006D3D3C" w:rsidRPr="00CB158A">
              <w:rPr>
                <w:rFonts w:ascii="Times New Roman" w:eastAsia="Times New Roman" w:hAnsi="Times New Roman" w:cs="Times New Roman"/>
                <w:sz w:val="18"/>
                <w:szCs w:val="18"/>
                <w:lang w:eastAsia="ru-RU"/>
              </w:rPr>
              <w:t>)</w:t>
            </w:r>
          </w:p>
        </w:tc>
        <w:tc>
          <w:tcPr>
            <w:tcW w:w="378"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1</w:t>
            </w:r>
          </w:p>
        </w:tc>
        <w:tc>
          <w:tcPr>
            <w:tcW w:w="316"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1</w:t>
            </w:r>
          </w:p>
        </w:tc>
        <w:tc>
          <w:tcPr>
            <w:tcW w:w="371"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w:t>
            </w:r>
          </w:p>
        </w:tc>
        <w:tc>
          <w:tcPr>
            <w:tcW w:w="330" w:type="pct"/>
          </w:tcPr>
          <w:p w:rsidR="00A174DF" w:rsidRPr="00CB158A" w:rsidRDefault="00A174DF" w:rsidP="009D4561">
            <w:pPr>
              <w:widowControl w:val="0"/>
              <w:spacing w:after="0" w:line="240" w:lineRule="auto"/>
              <w:rPr>
                <w:rFonts w:ascii="Times New Roman" w:hAnsi="Times New Roman" w:cs="Times New Roman"/>
                <w:sz w:val="18"/>
                <w:szCs w:val="18"/>
              </w:rPr>
            </w:pPr>
          </w:p>
        </w:tc>
      </w:tr>
      <w:tr w:rsidR="00A174DF" w:rsidRPr="00CB158A" w:rsidTr="0001432F">
        <w:tc>
          <w:tcPr>
            <w:tcW w:w="180" w:type="pct"/>
            <w:vMerge/>
            <w:shd w:val="clear" w:color="auto" w:fill="auto"/>
            <w:vAlign w:val="center"/>
          </w:tcPr>
          <w:p w:rsidR="00A174DF" w:rsidRPr="00CB158A" w:rsidRDefault="00A174DF" w:rsidP="009D4561">
            <w:pPr>
              <w:widowControl w:val="0"/>
              <w:spacing w:after="0" w:line="240" w:lineRule="auto"/>
              <w:ind w:right="-107"/>
              <w:rPr>
                <w:rFonts w:ascii="Times New Roman" w:hAnsi="Times New Roman" w:cs="Times New Roman"/>
                <w:sz w:val="18"/>
                <w:szCs w:val="18"/>
              </w:rPr>
            </w:pPr>
          </w:p>
        </w:tc>
        <w:tc>
          <w:tcPr>
            <w:tcW w:w="672" w:type="pct"/>
            <w:vMerge/>
            <w:shd w:val="clear" w:color="auto" w:fill="auto"/>
          </w:tcPr>
          <w:p w:rsidR="00A174DF" w:rsidRPr="00CB158A" w:rsidRDefault="00A174DF" w:rsidP="009D4561">
            <w:pPr>
              <w:widowControl w:val="0"/>
              <w:spacing w:after="0" w:line="240" w:lineRule="auto"/>
              <w:rPr>
                <w:rFonts w:ascii="Times New Roman" w:hAnsi="Times New Roman"/>
                <w:sz w:val="18"/>
                <w:szCs w:val="18"/>
              </w:rPr>
            </w:pPr>
          </w:p>
        </w:tc>
        <w:tc>
          <w:tcPr>
            <w:tcW w:w="405" w:type="pct"/>
            <w:vMerge/>
          </w:tcPr>
          <w:p w:rsidR="00A174DF" w:rsidRPr="00CB158A" w:rsidRDefault="00A174DF" w:rsidP="009D4561">
            <w:pPr>
              <w:widowControl w:val="0"/>
              <w:spacing w:after="0" w:line="240" w:lineRule="auto"/>
              <w:rPr>
                <w:rFonts w:ascii="Times New Roman" w:hAnsi="Times New Roman" w:cs="Times New Roman"/>
                <w:sz w:val="18"/>
                <w:szCs w:val="18"/>
              </w:rPr>
            </w:pPr>
          </w:p>
        </w:tc>
        <w:tc>
          <w:tcPr>
            <w:tcW w:w="403" w:type="pct"/>
            <w:vMerge/>
            <w:shd w:val="clear" w:color="auto" w:fill="auto"/>
          </w:tcPr>
          <w:p w:rsidR="00A174DF" w:rsidRPr="00CB158A" w:rsidRDefault="00A174DF" w:rsidP="009D4561">
            <w:pPr>
              <w:widowControl w:val="0"/>
              <w:spacing w:after="0" w:line="240" w:lineRule="auto"/>
              <w:rPr>
                <w:rFonts w:ascii="Times New Roman" w:hAnsi="Times New Roman" w:cs="Times New Roman"/>
                <w:sz w:val="18"/>
                <w:szCs w:val="18"/>
              </w:rPr>
            </w:pPr>
          </w:p>
        </w:tc>
        <w:tc>
          <w:tcPr>
            <w:tcW w:w="458" w:type="pct"/>
            <w:vMerge/>
          </w:tcPr>
          <w:p w:rsidR="00A174DF" w:rsidRPr="00CB158A" w:rsidRDefault="00A174DF" w:rsidP="009D4561">
            <w:pPr>
              <w:widowControl w:val="0"/>
              <w:spacing w:after="0" w:line="240" w:lineRule="auto"/>
              <w:rPr>
                <w:rFonts w:ascii="Times New Roman" w:hAnsi="Times New Roman" w:cs="Times New Roman"/>
                <w:sz w:val="18"/>
                <w:szCs w:val="18"/>
              </w:rPr>
            </w:pPr>
          </w:p>
        </w:tc>
        <w:tc>
          <w:tcPr>
            <w:tcW w:w="990" w:type="pct"/>
            <w:vMerge/>
          </w:tcPr>
          <w:p w:rsidR="00A174DF" w:rsidRPr="00CB158A" w:rsidRDefault="00A174DF" w:rsidP="009D4561">
            <w:pPr>
              <w:tabs>
                <w:tab w:val="right" w:leader="underscore" w:pos="5950"/>
                <w:tab w:val="center" w:pos="6179"/>
                <w:tab w:val="right" w:pos="6552"/>
                <w:tab w:val="center" w:pos="6709"/>
                <w:tab w:val="left" w:leader="underscore" w:pos="10074"/>
              </w:tabs>
              <w:spacing w:after="0" w:line="240" w:lineRule="auto"/>
              <w:rPr>
                <w:rFonts w:ascii="Times New Roman" w:eastAsia="Times New Roman" w:hAnsi="Times New Roman" w:cs="Times New Roman"/>
                <w:sz w:val="18"/>
                <w:szCs w:val="18"/>
                <w:lang w:eastAsia="ru-RU"/>
              </w:rPr>
            </w:pPr>
          </w:p>
        </w:tc>
        <w:tc>
          <w:tcPr>
            <w:tcW w:w="497" w:type="pct"/>
          </w:tcPr>
          <w:p w:rsidR="00A174DF" w:rsidRPr="00CB158A" w:rsidRDefault="00A174DF" w:rsidP="006D3D3C">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Количество оборудованных умных остано</w:t>
            </w:r>
            <w:r w:rsidR="004D3635"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вок, синхронизи</w:t>
            </w:r>
            <w:r w:rsidR="004D3635"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рованных с платформой «Умный Курчатов»</w:t>
            </w:r>
            <w:r w:rsidR="006D3D3C" w:rsidRPr="00CB158A">
              <w:rPr>
                <w:rFonts w:ascii="Times New Roman" w:eastAsia="Times New Roman" w:hAnsi="Times New Roman" w:cs="Times New Roman"/>
                <w:sz w:val="18"/>
                <w:szCs w:val="18"/>
                <w:lang w:eastAsia="ru-RU"/>
              </w:rPr>
              <w:t xml:space="preserve"> (</w:t>
            </w:r>
            <w:r w:rsidRPr="00CB158A">
              <w:rPr>
                <w:rFonts w:ascii="Times New Roman" w:eastAsia="Times New Roman" w:hAnsi="Times New Roman" w:cs="Times New Roman"/>
                <w:sz w:val="18"/>
                <w:szCs w:val="18"/>
                <w:lang w:eastAsia="ru-RU"/>
              </w:rPr>
              <w:t>шт.</w:t>
            </w:r>
            <w:r w:rsidR="006D3D3C" w:rsidRPr="00CB158A">
              <w:rPr>
                <w:rFonts w:ascii="Times New Roman" w:eastAsia="Times New Roman" w:hAnsi="Times New Roman" w:cs="Times New Roman"/>
                <w:sz w:val="18"/>
                <w:szCs w:val="18"/>
                <w:lang w:eastAsia="ru-RU"/>
              </w:rPr>
              <w:t>)</w:t>
            </w:r>
          </w:p>
        </w:tc>
        <w:tc>
          <w:tcPr>
            <w:tcW w:w="378"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5</w:t>
            </w:r>
          </w:p>
        </w:tc>
        <w:tc>
          <w:tcPr>
            <w:tcW w:w="316"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5</w:t>
            </w:r>
          </w:p>
        </w:tc>
        <w:tc>
          <w:tcPr>
            <w:tcW w:w="371"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w:t>
            </w:r>
          </w:p>
        </w:tc>
        <w:tc>
          <w:tcPr>
            <w:tcW w:w="330" w:type="pct"/>
          </w:tcPr>
          <w:p w:rsidR="00A174DF" w:rsidRPr="00CB158A" w:rsidRDefault="00A174DF" w:rsidP="009D4561">
            <w:pPr>
              <w:widowControl w:val="0"/>
              <w:spacing w:after="0" w:line="240" w:lineRule="auto"/>
              <w:rPr>
                <w:rFonts w:ascii="Times New Roman" w:hAnsi="Times New Roman" w:cs="Times New Roman"/>
                <w:sz w:val="18"/>
                <w:szCs w:val="18"/>
              </w:rPr>
            </w:pPr>
          </w:p>
        </w:tc>
      </w:tr>
      <w:tr w:rsidR="00A174DF" w:rsidRPr="00CB158A" w:rsidTr="0001432F">
        <w:tc>
          <w:tcPr>
            <w:tcW w:w="180" w:type="pct"/>
            <w:vMerge/>
            <w:shd w:val="clear" w:color="auto" w:fill="auto"/>
            <w:vAlign w:val="center"/>
          </w:tcPr>
          <w:p w:rsidR="00A174DF" w:rsidRPr="00CB158A" w:rsidRDefault="00A174DF" w:rsidP="009D4561">
            <w:pPr>
              <w:widowControl w:val="0"/>
              <w:spacing w:after="0" w:line="240" w:lineRule="auto"/>
              <w:ind w:right="-107"/>
              <w:rPr>
                <w:rFonts w:ascii="Times New Roman" w:hAnsi="Times New Roman" w:cs="Times New Roman"/>
                <w:sz w:val="18"/>
                <w:szCs w:val="18"/>
              </w:rPr>
            </w:pPr>
          </w:p>
        </w:tc>
        <w:tc>
          <w:tcPr>
            <w:tcW w:w="672" w:type="pct"/>
            <w:vMerge/>
            <w:shd w:val="clear" w:color="auto" w:fill="auto"/>
          </w:tcPr>
          <w:p w:rsidR="00A174DF" w:rsidRPr="00CB158A" w:rsidRDefault="00A174DF" w:rsidP="009D4561">
            <w:pPr>
              <w:widowControl w:val="0"/>
              <w:spacing w:after="0" w:line="240" w:lineRule="auto"/>
              <w:rPr>
                <w:rFonts w:ascii="Times New Roman" w:hAnsi="Times New Roman"/>
                <w:sz w:val="18"/>
                <w:szCs w:val="18"/>
              </w:rPr>
            </w:pPr>
          </w:p>
        </w:tc>
        <w:tc>
          <w:tcPr>
            <w:tcW w:w="405" w:type="pct"/>
            <w:vMerge/>
          </w:tcPr>
          <w:p w:rsidR="00A174DF" w:rsidRPr="00CB158A" w:rsidRDefault="00A174DF" w:rsidP="009D4561">
            <w:pPr>
              <w:widowControl w:val="0"/>
              <w:spacing w:after="0" w:line="240" w:lineRule="auto"/>
              <w:rPr>
                <w:rFonts w:ascii="Times New Roman" w:hAnsi="Times New Roman" w:cs="Times New Roman"/>
                <w:sz w:val="18"/>
                <w:szCs w:val="18"/>
              </w:rPr>
            </w:pPr>
          </w:p>
        </w:tc>
        <w:tc>
          <w:tcPr>
            <w:tcW w:w="403" w:type="pct"/>
            <w:vMerge/>
            <w:shd w:val="clear" w:color="auto" w:fill="auto"/>
          </w:tcPr>
          <w:p w:rsidR="00A174DF" w:rsidRPr="00CB158A" w:rsidRDefault="00A174DF" w:rsidP="009D4561">
            <w:pPr>
              <w:widowControl w:val="0"/>
              <w:spacing w:after="0" w:line="240" w:lineRule="auto"/>
              <w:rPr>
                <w:rFonts w:ascii="Times New Roman" w:hAnsi="Times New Roman" w:cs="Times New Roman"/>
                <w:sz w:val="18"/>
                <w:szCs w:val="18"/>
              </w:rPr>
            </w:pPr>
          </w:p>
        </w:tc>
        <w:tc>
          <w:tcPr>
            <w:tcW w:w="458" w:type="pct"/>
            <w:vMerge/>
          </w:tcPr>
          <w:p w:rsidR="00A174DF" w:rsidRPr="00CB158A" w:rsidRDefault="00A174DF" w:rsidP="009D4561">
            <w:pPr>
              <w:widowControl w:val="0"/>
              <w:spacing w:after="0" w:line="240" w:lineRule="auto"/>
              <w:rPr>
                <w:rFonts w:ascii="Times New Roman" w:hAnsi="Times New Roman" w:cs="Times New Roman"/>
                <w:sz w:val="18"/>
                <w:szCs w:val="18"/>
              </w:rPr>
            </w:pPr>
          </w:p>
        </w:tc>
        <w:tc>
          <w:tcPr>
            <w:tcW w:w="990" w:type="pct"/>
            <w:vMerge/>
          </w:tcPr>
          <w:p w:rsidR="00A174DF" w:rsidRPr="00CB158A" w:rsidRDefault="00A174DF" w:rsidP="009D4561">
            <w:pPr>
              <w:tabs>
                <w:tab w:val="right" w:leader="underscore" w:pos="5950"/>
                <w:tab w:val="center" w:pos="6179"/>
                <w:tab w:val="right" w:pos="6552"/>
                <w:tab w:val="center" w:pos="6709"/>
                <w:tab w:val="left" w:leader="underscore" w:pos="10074"/>
              </w:tabs>
              <w:spacing w:after="0" w:line="240" w:lineRule="auto"/>
              <w:rPr>
                <w:rFonts w:ascii="Times New Roman" w:eastAsia="Times New Roman" w:hAnsi="Times New Roman" w:cs="Times New Roman"/>
                <w:sz w:val="18"/>
                <w:szCs w:val="18"/>
                <w:lang w:eastAsia="ru-RU"/>
              </w:rPr>
            </w:pPr>
          </w:p>
        </w:tc>
        <w:tc>
          <w:tcPr>
            <w:tcW w:w="497" w:type="pct"/>
          </w:tcPr>
          <w:p w:rsidR="00A174DF" w:rsidRPr="00CB158A" w:rsidRDefault="00A174DF" w:rsidP="006D3D3C">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Количество оборудованных умных пере</w:t>
            </w:r>
            <w:r w:rsidR="004D3635"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крест</w:t>
            </w:r>
            <w:r w:rsidR="004D3635" w:rsidRPr="00CB158A">
              <w:rPr>
                <w:rFonts w:ascii="Times New Roman" w:eastAsia="Times New Roman" w:hAnsi="Times New Roman" w:cs="Times New Roman"/>
                <w:sz w:val="18"/>
                <w:szCs w:val="18"/>
                <w:lang w:eastAsia="ru-RU"/>
              </w:rPr>
              <w:t>к</w:t>
            </w:r>
            <w:r w:rsidRPr="00CB158A">
              <w:rPr>
                <w:rFonts w:ascii="Times New Roman" w:eastAsia="Times New Roman" w:hAnsi="Times New Roman" w:cs="Times New Roman"/>
                <w:sz w:val="18"/>
                <w:szCs w:val="18"/>
                <w:lang w:eastAsia="ru-RU"/>
              </w:rPr>
              <w:t>ов, синхронизированных с платфор</w:t>
            </w:r>
            <w:r w:rsidR="004D3635" w:rsidRPr="00CB158A">
              <w:rPr>
                <w:rFonts w:ascii="Times New Roman" w:eastAsia="Times New Roman" w:hAnsi="Times New Roman" w:cs="Times New Roman"/>
                <w:sz w:val="18"/>
                <w:szCs w:val="18"/>
                <w:lang w:eastAsia="ru-RU"/>
              </w:rPr>
              <w:t>-</w:t>
            </w:r>
            <w:r w:rsidRPr="00CB158A">
              <w:rPr>
                <w:rFonts w:ascii="Times New Roman" w:eastAsia="Times New Roman" w:hAnsi="Times New Roman" w:cs="Times New Roman"/>
                <w:sz w:val="18"/>
                <w:szCs w:val="18"/>
                <w:lang w:eastAsia="ru-RU"/>
              </w:rPr>
              <w:t>мой «Умный Курчатов»</w:t>
            </w:r>
            <w:r w:rsidR="006D3D3C" w:rsidRPr="00CB158A">
              <w:rPr>
                <w:rFonts w:ascii="Times New Roman" w:eastAsia="Times New Roman" w:hAnsi="Times New Roman" w:cs="Times New Roman"/>
                <w:sz w:val="18"/>
                <w:szCs w:val="18"/>
                <w:lang w:eastAsia="ru-RU"/>
              </w:rPr>
              <w:t xml:space="preserve"> (</w:t>
            </w:r>
            <w:r w:rsidRPr="00CB158A">
              <w:rPr>
                <w:rFonts w:ascii="Times New Roman" w:eastAsia="Times New Roman" w:hAnsi="Times New Roman" w:cs="Times New Roman"/>
                <w:sz w:val="18"/>
                <w:szCs w:val="18"/>
                <w:lang w:eastAsia="ru-RU"/>
              </w:rPr>
              <w:t>шт.</w:t>
            </w:r>
            <w:r w:rsidR="006D3D3C" w:rsidRPr="00CB158A">
              <w:rPr>
                <w:rFonts w:ascii="Times New Roman" w:eastAsia="Times New Roman" w:hAnsi="Times New Roman" w:cs="Times New Roman"/>
                <w:sz w:val="18"/>
                <w:szCs w:val="18"/>
                <w:lang w:eastAsia="ru-RU"/>
              </w:rPr>
              <w:t>)</w:t>
            </w:r>
          </w:p>
        </w:tc>
        <w:tc>
          <w:tcPr>
            <w:tcW w:w="378"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4</w:t>
            </w:r>
          </w:p>
        </w:tc>
        <w:tc>
          <w:tcPr>
            <w:tcW w:w="316"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4</w:t>
            </w:r>
          </w:p>
        </w:tc>
        <w:tc>
          <w:tcPr>
            <w:tcW w:w="371" w:type="pct"/>
            <w:gridSpan w:val="2"/>
          </w:tcPr>
          <w:p w:rsidR="00A174DF" w:rsidRPr="00CB158A" w:rsidRDefault="00A174DF" w:rsidP="009D4561">
            <w:pPr>
              <w:widowControl w:val="0"/>
              <w:spacing w:after="0" w:line="240" w:lineRule="auto"/>
              <w:jc w:val="center"/>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w:t>
            </w:r>
          </w:p>
        </w:tc>
        <w:tc>
          <w:tcPr>
            <w:tcW w:w="330" w:type="pct"/>
          </w:tcPr>
          <w:p w:rsidR="00A174DF" w:rsidRPr="00CB158A" w:rsidRDefault="00A174DF" w:rsidP="009D4561">
            <w:pPr>
              <w:widowControl w:val="0"/>
              <w:spacing w:after="0" w:line="240" w:lineRule="auto"/>
              <w:rPr>
                <w:rFonts w:ascii="Times New Roman" w:hAnsi="Times New Roman" w:cs="Times New Roman"/>
                <w:sz w:val="18"/>
                <w:szCs w:val="18"/>
              </w:rPr>
            </w:pPr>
          </w:p>
        </w:tc>
      </w:tr>
      <w:tr w:rsidR="00AB29F8" w:rsidRPr="00CB158A" w:rsidTr="0001432F">
        <w:tc>
          <w:tcPr>
            <w:tcW w:w="180" w:type="pct"/>
            <w:shd w:val="clear" w:color="auto" w:fill="auto"/>
            <w:vAlign w:val="center"/>
          </w:tcPr>
          <w:p w:rsidR="00AB29F8" w:rsidRPr="00CB158A" w:rsidRDefault="00AB29F8" w:rsidP="009D4561">
            <w:pPr>
              <w:widowControl w:val="0"/>
              <w:spacing w:after="0" w:line="240" w:lineRule="auto"/>
              <w:ind w:right="-107"/>
              <w:rPr>
                <w:rFonts w:ascii="Times New Roman" w:hAnsi="Times New Roman" w:cs="Times New Roman"/>
                <w:sz w:val="18"/>
                <w:szCs w:val="18"/>
              </w:rPr>
            </w:pPr>
          </w:p>
        </w:tc>
        <w:tc>
          <w:tcPr>
            <w:tcW w:w="672" w:type="pct"/>
            <w:shd w:val="clear" w:color="auto" w:fill="auto"/>
          </w:tcPr>
          <w:p w:rsidR="00AB29F8" w:rsidRPr="00CB158A" w:rsidRDefault="00AB29F8" w:rsidP="009D4561">
            <w:pPr>
              <w:widowControl w:val="0"/>
              <w:spacing w:after="0" w:line="240" w:lineRule="auto"/>
              <w:rPr>
                <w:rFonts w:ascii="Times New Roman" w:hAnsi="Times New Roman"/>
                <w:sz w:val="18"/>
                <w:szCs w:val="18"/>
              </w:rPr>
            </w:pPr>
          </w:p>
        </w:tc>
        <w:tc>
          <w:tcPr>
            <w:tcW w:w="405" w:type="pct"/>
          </w:tcPr>
          <w:p w:rsidR="00AB29F8" w:rsidRPr="00CB158A" w:rsidRDefault="00AB29F8" w:rsidP="009D4561">
            <w:pPr>
              <w:widowControl w:val="0"/>
              <w:spacing w:after="0" w:line="240" w:lineRule="auto"/>
              <w:rPr>
                <w:rFonts w:ascii="Times New Roman" w:hAnsi="Times New Roman" w:cs="Times New Roman"/>
                <w:sz w:val="18"/>
                <w:szCs w:val="18"/>
              </w:rPr>
            </w:pPr>
          </w:p>
        </w:tc>
        <w:tc>
          <w:tcPr>
            <w:tcW w:w="403" w:type="pct"/>
            <w:shd w:val="clear" w:color="auto" w:fill="auto"/>
          </w:tcPr>
          <w:p w:rsidR="00AB29F8" w:rsidRPr="00CB158A" w:rsidRDefault="00AB29F8" w:rsidP="009D4561">
            <w:pPr>
              <w:widowControl w:val="0"/>
              <w:spacing w:after="0" w:line="240" w:lineRule="auto"/>
              <w:rPr>
                <w:rFonts w:ascii="Times New Roman" w:hAnsi="Times New Roman" w:cs="Times New Roman"/>
                <w:sz w:val="18"/>
                <w:szCs w:val="18"/>
              </w:rPr>
            </w:pPr>
          </w:p>
        </w:tc>
        <w:tc>
          <w:tcPr>
            <w:tcW w:w="458" w:type="pct"/>
          </w:tcPr>
          <w:p w:rsidR="00AB29F8" w:rsidRPr="00CB158A" w:rsidRDefault="00AB29F8" w:rsidP="009D4561">
            <w:pPr>
              <w:widowControl w:val="0"/>
              <w:spacing w:after="0" w:line="240" w:lineRule="auto"/>
              <w:rPr>
                <w:rFonts w:ascii="Times New Roman" w:hAnsi="Times New Roman" w:cs="Times New Roman"/>
                <w:sz w:val="18"/>
                <w:szCs w:val="18"/>
              </w:rPr>
            </w:pPr>
          </w:p>
        </w:tc>
        <w:tc>
          <w:tcPr>
            <w:tcW w:w="990" w:type="pct"/>
          </w:tcPr>
          <w:p w:rsidR="00AB29F8" w:rsidRPr="00CB158A" w:rsidRDefault="00AB29F8" w:rsidP="002D7421">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sz w:val="18"/>
                <w:szCs w:val="18"/>
              </w:rPr>
              <w:t>оплате бесконтактные банковские карты и работающие с системой оператора безналичной оплаты проезда в Курской области ГУПКО «Информационный центр «Регион-Курск» (оборудован весь подвижной сос</w:t>
            </w:r>
            <w:r w:rsidR="002D7421" w:rsidRPr="00CB158A">
              <w:rPr>
                <w:rFonts w:ascii="Times New Roman" w:hAnsi="Times New Roman"/>
                <w:sz w:val="18"/>
                <w:szCs w:val="18"/>
              </w:rPr>
              <w:t>т</w:t>
            </w:r>
            <w:r w:rsidRPr="00CB158A">
              <w:rPr>
                <w:rFonts w:ascii="Times New Roman" w:hAnsi="Times New Roman"/>
                <w:sz w:val="18"/>
                <w:szCs w:val="18"/>
              </w:rPr>
              <w:t>ав)</w:t>
            </w:r>
          </w:p>
        </w:tc>
        <w:tc>
          <w:tcPr>
            <w:tcW w:w="497" w:type="pct"/>
          </w:tcPr>
          <w:p w:rsidR="00AB29F8" w:rsidRPr="00CB158A" w:rsidRDefault="00AB29F8" w:rsidP="006D3D3C">
            <w:pPr>
              <w:widowControl w:val="0"/>
              <w:spacing w:after="0" w:line="240" w:lineRule="auto"/>
              <w:rPr>
                <w:rFonts w:ascii="Times New Roman" w:eastAsia="Times New Roman" w:hAnsi="Times New Roman" w:cs="Times New Roman"/>
                <w:sz w:val="18"/>
                <w:szCs w:val="18"/>
                <w:lang w:eastAsia="ru-RU"/>
              </w:rPr>
            </w:pPr>
          </w:p>
        </w:tc>
        <w:tc>
          <w:tcPr>
            <w:tcW w:w="378" w:type="pct"/>
            <w:gridSpan w:val="2"/>
          </w:tcPr>
          <w:p w:rsidR="00AB29F8" w:rsidRPr="00CB158A" w:rsidRDefault="00AB29F8" w:rsidP="009D4561">
            <w:pPr>
              <w:widowControl w:val="0"/>
              <w:spacing w:after="0" w:line="240" w:lineRule="auto"/>
              <w:jc w:val="center"/>
              <w:rPr>
                <w:rFonts w:ascii="Times New Roman" w:eastAsia="Times New Roman" w:hAnsi="Times New Roman" w:cs="Times New Roman"/>
                <w:sz w:val="18"/>
                <w:szCs w:val="18"/>
                <w:lang w:eastAsia="ru-RU"/>
              </w:rPr>
            </w:pPr>
          </w:p>
        </w:tc>
        <w:tc>
          <w:tcPr>
            <w:tcW w:w="316" w:type="pct"/>
            <w:gridSpan w:val="2"/>
          </w:tcPr>
          <w:p w:rsidR="00AB29F8" w:rsidRPr="00CB158A" w:rsidRDefault="00AB29F8" w:rsidP="009D4561">
            <w:pPr>
              <w:widowControl w:val="0"/>
              <w:spacing w:after="0" w:line="240" w:lineRule="auto"/>
              <w:jc w:val="center"/>
              <w:rPr>
                <w:rFonts w:ascii="Times New Roman" w:eastAsia="Times New Roman" w:hAnsi="Times New Roman" w:cs="Times New Roman"/>
                <w:sz w:val="18"/>
                <w:szCs w:val="18"/>
                <w:lang w:eastAsia="ru-RU"/>
              </w:rPr>
            </w:pPr>
          </w:p>
        </w:tc>
        <w:tc>
          <w:tcPr>
            <w:tcW w:w="371" w:type="pct"/>
            <w:gridSpan w:val="2"/>
          </w:tcPr>
          <w:p w:rsidR="00AB29F8" w:rsidRPr="00CB158A" w:rsidRDefault="00AB29F8" w:rsidP="009D4561">
            <w:pPr>
              <w:widowControl w:val="0"/>
              <w:spacing w:after="0" w:line="240" w:lineRule="auto"/>
              <w:jc w:val="center"/>
              <w:rPr>
                <w:rFonts w:ascii="Times New Roman" w:eastAsia="Times New Roman" w:hAnsi="Times New Roman" w:cs="Times New Roman"/>
                <w:sz w:val="18"/>
                <w:szCs w:val="18"/>
                <w:lang w:eastAsia="ru-RU"/>
              </w:rPr>
            </w:pPr>
          </w:p>
        </w:tc>
        <w:tc>
          <w:tcPr>
            <w:tcW w:w="330" w:type="pct"/>
          </w:tcPr>
          <w:p w:rsidR="00AB29F8" w:rsidRPr="00CB158A" w:rsidRDefault="00AB29F8" w:rsidP="009D4561">
            <w:pPr>
              <w:widowControl w:val="0"/>
              <w:spacing w:after="0" w:line="240" w:lineRule="auto"/>
              <w:rPr>
                <w:rFonts w:ascii="Times New Roman" w:hAnsi="Times New Roman" w:cs="Times New Roman"/>
                <w:sz w:val="18"/>
                <w:szCs w:val="18"/>
              </w:rPr>
            </w:pPr>
          </w:p>
        </w:tc>
      </w:tr>
      <w:tr w:rsidR="00A174DF" w:rsidRPr="00CB158A" w:rsidTr="00D03AB2">
        <w:tc>
          <w:tcPr>
            <w:tcW w:w="5000" w:type="pct"/>
            <w:gridSpan w:val="14"/>
            <w:shd w:val="clear" w:color="auto" w:fill="auto"/>
            <w:vAlign w:val="center"/>
          </w:tcPr>
          <w:p w:rsidR="00A174DF" w:rsidRPr="00CB158A" w:rsidRDefault="00A174DF" w:rsidP="009D4561">
            <w:pPr>
              <w:widowControl w:val="0"/>
              <w:spacing w:after="0" w:line="240" w:lineRule="auto"/>
              <w:rPr>
                <w:rFonts w:ascii="Times New Roman" w:hAnsi="Times New Roman" w:cs="Times New Roman"/>
                <w:sz w:val="18"/>
                <w:szCs w:val="18"/>
              </w:rPr>
            </w:pPr>
            <w:r w:rsidRPr="00CB158A">
              <w:rPr>
                <w:rFonts w:ascii="Times New Roman" w:hAnsi="Times New Roman" w:cs="Times New Roman"/>
                <w:b/>
                <w:sz w:val="18"/>
                <w:szCs w:val="18"/>
              </w:rPr>
              <w:t>Раздел «Открытый и эффективный (бережливый) регион»</w:t>
            </w:r>
          </w:p>
        </w:tc>
      </w:tr>
      <w:tr w:rsidR="00A174DF" w:rsidRPr="00CB158A" w:rsidTr="00D03AB2">
        <w:tc>
          <w:tcPr>
            <w:tcW w:w="5000" w:type="pct"/>
            <w:gridSpan w:val="14"/>
            <w:shd w:val="clear" w:color="auto" w:fill="auto"/>
            <w:vAlign w:val="center"/>
          </w:tcPr>
          <w:p w:rsidR="00A174DF" w:rsidRPr="00CB158A" w:rsidRDefault="00A174DF" w:rsidP="009D4561">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2.3. Внедрение механизмов прямой демократии, учет мнения жителей Курской области при принятии решений, в том числе на муниципальном уровне, повышение эффективности работы власти путем внедрения технологий бережливого региона</w:t>
            </w:r>
          </w:p>
        </w:tc>
      </w:tr>
      <w:tr w:rsidR="00A174DF" w:rsidRPr="00CB158A" w:rsidTr="0001432F">
        <w:tc>
          <w:tcPr>
            <w:tcW w:w="180" w:type="pct"/>
            <w:shd w:val="clear" w:color="auto" w:fill="auto"/>
            <w:vAlign w:val="center"/>
          </w:tcPr>
          <w:p w:rsidR="00A174DF" w:rsidRPr="00CB158A" w:rsidRDefault="00A174DF" w:rsidP="009D456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2.3.1.</w:t>
            </w:r>
          </w:p>
        </w:tc>
        <w:tc>
          <w:tcPr>
            <w:tcW w:w="672" w:type="pct"/>
            <w:shd w:val="clear" w:color="auto" w:fill="auto"/>
          </w:tcPr>
          <w:p w:rsidR="00A174DF" w:rsidRPr="00CB158A" w:rsidRDefault="00A174DF" w:rsidP="009D456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Внедрение технологий открытого региона:</w:t>
            </w:r>
          </w:p>
        </w:tc>
        <w:tc>
          <w:tcPr>
            <w:tcW w:w="405" w:type="pct"/>
          </w:tcPr>
          <w:p w:rsidR="00A174DF" w:rsidRPr="00CB158A" w:rsidRDefault="00A174DF" w:rsidP="009D4561">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A174DF" w:rsidRPr="00CB158A" w:rsidRDefault="00A174DF" w:rsidP="009D4561">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rsidR="00A174DF" w:rsidRPr="00CB158A" w:rsidRDefault="00A174DF" w:rsidP="009D4561">
            <w:pPr>
              <w:widowControl w:val="0"/>
              <w:spacing w:after="0" w:line="240" w:lineRule="auto"/>
              <w:rPr>
                <w:rFonts w:ascii="Times New Roman" w:hAnsi="Times New Roman" w:cs="Times New Roman"/>
                <w:sz w:val="18"/>
                <w:szCs w:val="18"/>
              </w:rPr>
            </w:pPr>
          </w:p>
        </w:tc>
        <w:tc>
          <w:tcPr>
            <w:tcW w:w="990" w:type="pct"/>
          </w:tcPr>
          <w:p w:rsidR="00A174DF" w:rsidRPr="00CB158A" w:rsidRDefault="00A174DF" w:rsidP="009D4561">
            <w:pPr>
              <w:widowControl w:val="0"/>
              <w:spacing w:after="0" w:line="240" w:lineRule="auto"/>
              <w:rPr>
                <w:rFonts w:ascii="Times New Roman" w:hAnsi="Times New Roman" w:cs="Times New Roman"/>
                <w:sz w:val="18"/>
                <w:szCs w:val="18"/>
              </w:rPr>
            </w:pPr>
          </w:p>
        </w:tc>
        <w:tc>
          <w:tcPr>
            <w:tcW w:w="497" w:type="pct"/>
            <w:shd w:val="clear" w:color="auto" w:fill="auto"/>
          </w:tcPr>
          <w:p w:rsidR="00A174DF" w:rsidRPr="00CB158A" w:rsidRDefault="00A174DF" w:rsidP="009D4561">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A174DF" w:rsidRPr="00CB158A" w:rsidRDefault="00A174DF" w:rsidP="009D4561">
            <w:pPr>
              <w:widowControl w:val="0"/>
              <w:spacing w:after="0" w:line="240" w:lineRule="auto"/>
              <w:rPr>
                <w:rFonts w:ascii="Times New Roman" w:hAnsi="Times New Roman" w:cs="Times New Roman"/>
                <w:sz w:val="18"/>
                <w:szCs w:val="18"/>
              </w:rPr>
            </w:pPr>
          </w:p>
        </w:tc>
        <w:tc>
          <w:tcPr>
            <w:tcW w:w="316" w:type="pct"/>
            <w:gridSpan w:val="2"/>
          </w:tcPr>
          <w:p w:rsidR="00A174DF" w:rsidRPr="00CB158A" w:rsidRDefault="00A174DF" w:rsidP="009D4561">
            <w:pPr>
              <w:widowControl w:val="0"/>
              <w:spacing w:after="0" w:line="240" w:lineRule="auto"/>
              <w:rPr>
                <w:rFonts w:ascii="Times New Roman" w:hAnsi="Times New Roman" w:cs="Times New Roman"/>
                <w:sz w:val="18"/>
                <w:szCs w:val="18"/>
              </w:rPr>
            </w:pPr>
          </w:p>
        </w:tc>
        <w:tc>
          <w:tcPr>
            <w:tcW w:w="371" w:type="pct"/>
            <w:gridSpan w:val="2"/>
          </w:tcPr>
          <w:p w:rsidR="00A174DF" w:rsidRPr="00CB158A" w:rsidRDefault="00A174DF" w:rsidP="009D4561">
            <w:pPr>
              <w:widowControl w:val="0"/>
              <w:spacing w:after="0" w:line="240" w:lineRule="auto"/>
              <w:rPr>
                <w:rFonts w:ascii="Times New Roman" w:hAnsi="Times New Roman" w:cs="Times New Roman"/>
                <w:sz w:val="18"/>
                <w:szCs w:val="18"/>
              </w:rPr>
            </w:pPr>
          </w:p>
        </w:tc>
        <w:tc>
          <w:tcPr>
            <w:tcW w:w="330" w:type="pct"/>
          </w:tcPr>
          <w:p w:rsidR="00A174DF" w:rsidRPr="00CB158A" w:rsidRDefault="00A174DF" w:rsidP="009D4561">
            <w:pPr>
              <w:widowControl w:val="0"/>
              <w:spacing w:after="0" w:line="240" w:lineRule="auto"/>
              <w:rPr>
                <w:rFonts w:ascii="Times New Roman" w:hAnsi="Times New Roman" w:cs="Times New Roman"/>
                <w:sz w:val="18"/>
                <w:szCs w:val="18"/>
              </w:rPr>
            </w:pPr>
          </w:p>
        </w:tc>
      </w:tr>
      <w:tr w:rsidR="00035D14" w:rsidRPr="00CB158A" w:rsidTr="0001432F">
        <w:tc>
          <w:tcPr>
            <w:tcW w:w="180" w:type="pct"/>
            <w:shd w:val="clear" w:color="auto" w:fill="auto"/>
            <w:vAlign w:val="center"/>
          </w:tcPr>
          <w:p w:rsidR="00035D14" w:rsidRPr="00CB158A" w:rsidRDefault="00035D14" w:rsidP="009D456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2.3.1.1.</w:t>
            </w:r>
          </w:p>
        </w:tc>
        <w:tc>
          <w:tcPr>
            <w:tcW w:w="672" w:type="pct"/>
            <w:shd w:val="clear" w:color="auto" w:fill="auto"/>
          </w:tcPr>
          <w:p w:rsidR="00035D14" w:rsidRPr="00CB158A" w:rsidRDefault="00035D14" w:rsidP="009D456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модели взаимодействия властных и предпринимательских структур на основе партнерства  для обеспечения развития публичного диалога между властью и бизнесом, формирование социально ответственного бизнеса</w:t>
            </w:r>
          </w:p>
        </w:tc>
        <w:tc>
          <w:tcPr>
            <w:tcW w:w="405" w:type="pct"/>
          </w:tcPr>
          <w:p w:rsidR="00035D14" w:rsidRPr="00CB158A" w:rsidRDefault="00035D14" w:rsidP="009D456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Соглашения о сотрудни</w:t>
            </w:r>
            <w:r w:rsidR="006E0A60" w:rsidRPr="00CB158A">
              <w:rPr>
                <w:rFonts w:ascii="Times New Roman" w:hAnsi="Times New Roman" w:cs="Times New Roman"/>
                <w:sz w:val="18"/>
                <w:szCs w:val="18"/>
              </w:rPr>
              <w:t>-</w:t>
            </w:r>
            <w:r w:rsidRPr="00CB158A">
              <w:rPr>
                <w:rFonts w:ascii="Times New Roman" w:hAnsi="Times New Roman" w:cs="Times New Roman"/>
                <w:sz w:val="18"/>
                <w:szCs w:val="18"/>
              </w:rPr>
              <w:t>честве</w:t>
            </w:r>
          </w:p>
        </w:tc>
        <w:tc>
          <w:tcPr>
            <w:tcW w:w="403" w:type="pct"/>
            <w:shd w:val="clear" w:color="auto" w:fill="auto"/>
          </w:tcPr>
          <w:p w:rsidR="00035D14" w:rsidRPr="00CB158A" w:rsidRDefault="00035D14" w:rsidP="009D456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35D14" w:rsidRPr="00CB158A" w:rsidRDefault="00035D14" w:rsidP="009D456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Органы исполнительной власти Курской области</w:t>
            </w:r>
          </w:p>
        </w:tc>
        <w:tc>
          <w:tcPr>
            <w:tcW w:w="990" w:type="pct"/>
          </w:tcPr>
          <w:p w:rsidR="00035D14" w:rsidRPr="00CB158A" w:rsidRDefault="00035D14" w:rsidP="00262911">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состоянию на 01.01.2022 действует порядка 60 соглашений о сотрудничестве, заключенных Администрацией Курской области с инвестиционными компаниями (собственниками предприятий), федеральными структурами, из них:</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сфере промышленности – 16 соглашений, в том числе 9 соглашений – рамочные;</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сфере распределения энергии и газа – 7 соглашений (рамочные);</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сферах агропромышленного комплекса, пищевой и перерабатывающей промышлен</w:t>
            </w:r>
            <w:r w:rsidR="00EA5441" w:rsidRPr="00CB158A">
              <w:rPr>
                <w:rFonts w:ascii="Times New Roman" w:hAnsi="Times New Roman" w:cs="Times New Roman"/>
                <w:sz w:val="18"/>
                <w:szCs w:val="18"/>
              </w:rPr>
              <w:t>-</w:t>
            </w:r>
            <w:r w:rsidRPr="00CB158A">
              <w:rPr>
                <w:rFonts w:ascii="Times New Roman" w:hAnsi="Times New Roman" w:cs="Times New Roman"/>
                <w:sz w:val="18"/>
                <w:szCs w:val="18"/>
              </w:rPr>
              <w:t>ности – 24 соглашения</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сфере транспорта – 5 соглашений, в том числе 2 соглашения - рамочные; </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сфере связи – 9 соглашений (рамочные);</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сфере строительства – 1 </w:t>
            </w:r>
            <w:r w:rsidRPr="00CB158A">
              <w:rPr>
                <w:rFonts w:ascii="Times New Roman" w:hAnsi="Times New Roman" w:cs="Times New Roman"/>
                <w:sz w:val="18"/>
                <w:szCs w:val="18"/>
              </w:rPr>
              <w:lastRenderedPageBreak/>
              <w:t>соглашение;</w:t>
            </w:r>
          </w:p>
          <w:p w:rsidR="00035D14" w:rsidRPr="00CB158A" w:rsidRDefault="00035D14" w:rsidP="0026291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сфере торговли – 2 соглашения</w:t>
            </w:r>
          </w:p>
        </w:tc>
        <w:tc>
          <w:tcPr>
            <w:tcW w:w="1562" w:type="pct"/>
            <w:gridSpan w:val="7"/>
            <w:shd w:val="clear" w:color="auto" w:fill="auto"/>
          </w:tcPr>
          <w:p w:rsidR="00035D14" w:rsidRPr="00CB158A" w:rsidRDefault="00035D14" w:rsidP="00035D1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Заключение и реализация соглашений между государственными органами и предпринимательскими структурами </w:t>
            </w:r>
            <w:r w:rsidRPr="00CB158A">
              <w:rPr>
                <w:rFonts w:ascii="Times New Roman" w:hAnsi="Times New Roman" w:cs="Times New Roman"/>
                <w:sz w:val="18"/>
                <w:szCs w:val="18"/>
              </w:rPr>
              <w:br/>
            </w:r>
          </w:p>
        </w:tc>
        <w:tc>
          <w:tcPr>
            <w:tcW w:w="330" w:type="pct"/>
          </w:tcPr>
          <w:p w:rsidR="00035D14" w:rsidRPr="00CB158A" w:rsidRDefault="00035D14" w:rsidP="009D4561">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7D3B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2.3.1.4.</w:t>
            </w:r>
          </w:p>
        </w:tc>
        <w:tc>
          <w:tcPr>
            <w:tcW w:w="672" w:type="pct"/>
            <w:shd w:val="clear" w:color="auto" w:fill="auto"/>
          </w:tcPr>
          <w:p w:rsidR="00A174DF" w:rsidRPr="00CB158A" w:rsidRDefault="00A174DF" w:rsidP="007D3BCA">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электронного правительства Курской области, включая развитие цифровых платформ для взаимодействия власти, граждан и организаций</w:t>
            </w:r>
          </w:p>
        </w:tc>
        <w:tc>
          <w:tcPr>
            <w:tcW w:w="405" w:type="pct"/>
          </w:tcPr>
          <w:p w:rsidR="00A174DF" w:rsidRPr="00CB158A" w:rsidRDefault="00A174DF" w:rsidP="007D3B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информационного общества в Курской области»</w:t>
            </w:r>
          </w:p>
        </w:tc>
        <w:tc>
          <w:tcPr>
            <w:tcW w:w="403" w:type="pct"/>
            <w:shd w:val="clear" w:color="auto" w:fill="auto"/>
          </w:tcPr>
          <w:p w:rsidR="00A174DF" w:rsidRPr="00CB158A" w:rsidRDefault="00A174DF" w:rsidP="007D3B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7D3BCA">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цифрового развития и связи Курской области</w:t>
            </w:r>
          </w:p>
        </w:tc>
        <w:tc>
          <w:tcPr>
            <w:tcW w:w="990" w:type="pct"/>
          </w:tcPr>
          <w:p w:rsidR="00A174DF" w:rsidRPr="00CB158A" w:rsidRDefault="00A174DF" w:rsidP="00015426">
            <w:pPr>
              <w:widowControl w:val="0"/>
              <w:spacing w:after="0" w:line="240" w:lineRule="auto"/>
              <w:jc w:val="both"/>
              <w:rPr>
                <w:rFonts w:ascii="Times New Roman" w:eastAsia="Times New Roman" w:hAnsi="Times New Roman" w:cs="Times New Roman"/>
                <w:b/>
                <w:sz w:val="18"/>
                <w:szCs w:val="18"/>
              </w:rPr>
            </w:pPr>
            <w:r w:rsidRPr="00CB158A">
              <w:rPr>
                <w:rFonts w:ascii="Times New Roman" w:eastAsia="Times New Roman" w:hAnsi="Times New Roman" w:cs="Times New Roman"/>
                <w:b/>
                <w:sz w:val="18"/>
                <w:szCs w:val="18"/>
              </w:rPr>
              <w:t>Мероприятие выполнено.</w:t>
            </w:r>
          </w:p>
          <w:p w:rsidR="00A174DF" w:rsidRPr="00CB158A" w:rsidRDefault="00A174DF" w:rsidP="00015426">
            <w:pPr>
              <w:widowControl w:val="0"/>
              <w:spacing w:after="0" w:line="240" w:lineRule="auto"/>
              <w:jc w:val="both"/>
              <w:rPr>
                <w:rFonts w:ascii="Times New Roman" w:hAnsi="Times New Roman"/>
                <w:sz w:val="18"/>
                <w:szCs w:val="18"/>
              </w:rPr>
            </w:pPr>
            <w:r w:rsidRPr="00CB158A">
              <w:rPr>
                <w:rFonts w:ascii="Times New Roman" w:eastAsia="Times New Roman" w:hAnsi="Times New Roman" w:cs="Times New Roman"/>
                <w:sz w:val="18"/>
                <w:szCs w:val="18"/>
              </w:rPr>
              <w:t>Обеспечено функционирование сети передачи данных единой информационно-коммуникационной среды органов власти Курской области (СПД ЕИКС). СПД ЕИКС удовлетворяет требованиям информационной</w:t>
            </w:r>
            <w:r w:rsidR="00366104" w:rsidRPr="00CB158A">
              <w:rPr>
                <w:rFonts w:ascii="Times New Roman" w:eastAsia="Times New Roman" w:hAnsi="Times New Roman" w:cs="Times New Roman"/>
                <w:sz w:val="18"/>
                <w:szCs w:val="18"/>
              </w:rPr>
              <w:t xml:space="preserve"> </w:t>
            </w:r>
            <w:r w:rsidRPr="00CB158A">
              <w:rPr>
                <w:rFonts w:ascii="Times New Roman" w:eastAsia="Times New Roman" w:hAnsi="Times New Roman" w:cs="Times New Roman"/>
                <w:sz w:val="18"/>
                <w:szCs w:val="18"/>
              </w:rPr>
              <w:t>безопасности и объединяет все органы власти Курской области, подведомственные им учреждения иорганизации, участвующие в оказании государственных услуг, администрации муниципальных районов и городов областного подчинения, органы местного самоуправления. Сеть интегрирована в общефедеральную инфраструктуру «Электронного Правительства»</w:t>
            </w:r>
          </w:p>
        </w:tc>
        <w:tc>
          <w:tcPr>
            <w:tcW w:w="497" w:type="pct"/>
            <w:shd w:val="clear" w:color="auto" w:fill="auto"/>
          </w:tcPr>
          <w:p w:rsidR="00A174DF" w:rsidRPr="00CB158A" w:rsidRDefault="00A174DF" w:rsidP="006D3D3C">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Доля рабочих мест сотрудников органов исполнительной власти Курской области, обеспеченных широкополосным доступом к сети «Интернет», составляет </w:t>
            </w:r>
            <w:r w:rsidR="006D3D3C" w:rsidRPr="00CB158A">
              <w:rPr>
                <w:rFonts w:ascii="Times New Roman" w:hAnsi="Times New Roman"/>
                <w:sz w:val="18"/>
                <w:szCs w:val="18"/>
              </w:rPr>
              <w:t xml:space="preserve">к 2030году </w:t>
            </w:r>
            <w:r w:rsidRPr="00CB158A">
              <w:rPr>
                <w:rFonts w:ascii="Times New Roman" w:hAnsi="Times New Roman"/>
                <w:sz w:val="18"/>
                <w:szCs w:val="18"/>
              </w:rPr>
              <w:t>не менее 90%</w:t>
            </w:r>
          </w:p>
        </w:tc>
        <w:tc>
          <w:tcPr>
            <w:tcW w:w="378" w:type="pct"/>
            <w:gridSpan w:val="2"/>
          </w:tcPr>
          <w:p w:rsidR="00A174DF" w:rsidRPr="00CB158A" w:rsidRDefault="00A174DF"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90</w:t>
            </w:r>
          </w:p>
        </w:tc>
        <w:tc>
          <w:tcPr>
            <w:tcW w:w="316" w:type="pct"/>
            <w:gridSpan w:val="2"/>
          </w:tcPr>
          <w:p w:rsidR="00A174DF" w:rsidRPr="00CB158A" w:rsidRDefault="00A174DF" w:rsidP="006D3D3C">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92</w:t>
            </w:r>
          </w:p>
        </w:tc>
        <w:tc>
          <w:tcPr>
            <w:tcW w:w="371" w:type="pct"/>
            <w:gridSpan w:val="2"/>
          </w:tcPr>
          <w:p w:rsidR="00A174DF" w:rsidRPr="00CB158A" w:rsidRDefault="00A174DF" w:rsidP="007D3B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 п.п.</w:t>
            </w:r>
          </w:p>
        </w:tc>
        <w:tc>
          <w:tcPr>
            <w:tcW w:w="330" w:type="pct"/>
          </w:tcPr>
          <w:p w:rsidR="00A174DF" w:rsidRPr="00CB158A" w:rsidRDefault="00A174DF" w:rsidP="007D3BCA">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7D3B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2.3.1.5.</w:t>
            </w:r>
          </w:p>
        </w:tc>
        <w:tc>
          <w:tcPr>
            <w:tcW w:w="672" w:type="pct"/>
            <w:shd w:val="clear" w:color="auto" w:fill="auto"/>
          </w:tcPr>
          <w:p w:rsidR="00A174DF" w:rsidRPr="00CB158A" w:rsidRDefault="00A174DF" w:rsidP="007D3BCA">
            <w:pPr>
              <w:widowControl w:val="0"/>
              <w:spacing w:after="0" w:line="240" w:lineRule="auto"/>
              <w:rPr>
                <w:rFonts w:ascii="Times New Roman" w:hAnsi="Times New Roman"/>
                <w:sz w:val="18"/>
                <w:szCs w:val="18"/>
              </w:rPr>
            </w:pPr>
            <w:r w:rsidRPr="00CB158A">
              <w:rPr>
                <w:rFonts w:ascii="Times New Roman" w:hAnsi="Times New Roman"/>
                <w:sz w:val="18"/>
                <w:szCs w:val="18"/>
              </w:rPr>
              <w:t>увеличение количества и качества региональных и муниципальных услуг физическим и юридическим лицам, предоставляемых в электронном виде</w:t>
            </w:r>
          </w:p>
        </w:tc>
        <w:tc>
          <w:tcPr>
            <w:tcW w:w="405" w:type="pct"/>
          </w:tcPr>
          <w:p w:rsidR="00A174DF" w:rsidRPr="00CB158A" w:rsidRDefault="00366104" w:rsidP="007D3B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информационного общества в Курской области»</w:t>
            </w:r>
          </w:p>
        </w:tc>
        <w:tc>
          <w:tcPr>
            <w:tcW w:w="403" w:type="pct"/>
            <w:shd w:val="clear" w:color="auto" w:fill="auto"/>
          </w:tcPr>
          <w:p w:rsidR="00A174DF" w:rsidRPr="00CB158A" w:rsidRDefault="00A174DF" w:rsidP="007D3B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7D3BCA">
            <w:pPr>
              <w:spacing w:after="0" w:line="240" w:lineRule="auto"/>
              <w:rPr>
                <w:rFonts w:ascii="Times New Roman" w:eastAsia="+mn-ea" w:hAnsi="Times New Roman" w:cs="Times New Roman"/>
                <w:bCs/>
                <w:kern w:val="24"/>
                <w:sz w:val="18"/>
                <w:szCs w:val="18"/>
                <w:lang w:eastAsia="ru-RU"/>
              </w:rPr>
            </w:pPr>
            <w:r w:rsidRPr="00CB158A">
              <w:rPr>
                <w:rFonts w:ascii="Times New Roman" w:hAnsi="Times New Roman"/>
                <w:sz w:val="18"/>
                <w:szCs w:val="18"/>
              </w:rPr>
              <w:t xml:space="preserve">Комитет цифрового развития и связи Курской области, органы исполнительной власти Курской области, органы местного самоуправления Курской </w:t>
            </w:r>
            <w:r w:rsidRPr="00CB158A">
              <w:rPr>
                <w:rFonts w:ascii="Times New Roman" w:hAnsi="Times New Roman"/>
                <w:sz w:val="18"/>
                <w:szCs w:val="18"/>
              </w:rPr>
              <w:lastRenderedPageBreak/>
              <w:t>области</w:t>
            </w:r>
          </w:p>
        </w:tc>
        <w:tc>
          <w:tcPr>
            <w:tcW w:w="990" w:type="pct"/>
          </w:tcPr>
          <w:p w:rsidR="00A174DF" w:rsidRPr="00CB158A" w:rsidRDefault="00A174DF" w:rsidP="00015426">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A174DF" w:rsidRPr="00CB158A" w:rsidRDefault="00A174DF" w:rsidP="00015426">
            <w:pPr>
              <w:spacing w:after="0" w:line="240" w:lineRule="auto"/>
              <w:jc w:val="both"/>
              <w:rPr>
                <w:rFonts w:ascii="Times New Roman" w:eastAsia="+mn-ea" w:hAnsi="Times New Roman" w:cs="Times New Roman"/>
                <w:bCs/>
                <w:kern w:val="24"/>
                <w:sz w:val="18"/>
                <w:szCs w:val="18"/>
                <w:lang w:eastAsia="ru-RU"/>
              </w:rPr>
            </w:pPr>
            <w:r w:rsidRPr="00CB158A">
              <w:rPr>
                <w:rFonts w:ascii="Times New Roman" w:hAnsi="Times New Roman" w:cs="Times New Roman"/>
                <w:sz w:val="18"/>
                <w:szCs w:val="18"/>
              </w:rPr>
              <w:t>70 массовых социально значимых услуг предоставляется в электронной форме на Единой платформе государственных услуг (ЕПГУ)</w:t>
            </w:r>
          </w:p>
        </w:tc>
        <w:tc>
          <w:tcPr>
            <w:tcW w:w="497" w:type="pct"/>
            <w:shd w:val="clear" w:color="auto" w:fill="auto"/>
          </w:tcPr>
          <w:p w:rsidR="006D3D3C" w:rsidRPr="00CB158A" w:rsidRDefault="00A174DF" w:rsidP="007D3BCA">
            <w:pPr>
              <w:spacing w:after="0" w:line="240" w:lineRule="auto"/>
              <w:rPr>
                <w:rFonts w:ascii="Times New Roman" w:eastAsia="+mn-ea" w:hAnsi="Times New Roman" w:cs="Times New Roman"/>
                <w:bCs/>
                <w:kern w:val="24"/>
                <w:sz w:val="18"/>
                <w:szCs w:val="18"/>
                <w:lang w:eastAsia="ru-RU"/>
              </w:rPr>
            </w:pPr>
            <w:r w:rsidRPr="00CB158A">
              <w:rPr>
                <w:rFonts w:ascii="Times New Roman" w:eastAsia="+mn-ea" w:hAnsi="Times New Roman" w:cs="Times New Roman"/>
                <w:bCs/>
                <w:kern w:val="24"/>
                <w:sz w:val="18"/>
                <w:szCs w:val="18"/>
                <w:lang w:eastAsia="ru-RU"/>
              </w:rPr>
              <w:t>Переведено</w:t>
            </w:r>
            <w:r w:rsidR="006D3D3C" w:rsidRPr="00CB158A">
              <w:rPr>
                <w:rFonts w:ascii="Times New Roman" w:eastAsia="+mn-ea" w:hAnsi="Times New Roman" w:cs="Times New Roman"/>
                <w:bCs/>
                <w:kern w:val="24"/>
                <w:sz w:val="18"/>
                <w:szCs w:val="18"/>
                <w:lang w:eastAsia="ru-RU"/>
              </w:rPr>
              <w:t xml:space="preserve"> к 2030 году</w:t>
            </w:r>
            <w:r w:rsidRPr="00CB158A">
              <w:rPr>
                <w:rFonts w:ascii="Times New Roman" w:eastAsia="+mn-ea" w:hAnsi="Times New Roman" w:cs="Times New Roman"/>
                <w:bCs/>
                <w:kern w:val="24"/>
                <w:sz w:val="18"/>
                <w:szCs w:val="18"/>
                <w:lang w:eastAsia="ru-RU"/>
              </w:rPr>
              <w:t xml:space="preserve"> в электронную форму не менее 160 государст</w:t>
            </w:r>
            <w:r w:rsidR="006D3D3C" w:rsidRPr="00CB158A">
              <w:rPr>
                <w:rFonts w:ascii="Times New Roman" w:eastAsia="+mn-ea" w:hAnsi="Times New Roman" w:cs="Times New Roman"/>
                <w:bCs/>
                <w:kern w:val="24"/>
                <w:sz w:val="18"/>
                <w:szCs w:val="18"/>
                <w:lang w:eastAsia="ru-RU"/>
              </w:rPr>
              <w:t>-</w:t>
            </w:r>
            <w:r w:rsidRPr="00CB158A">
              <w:rPr>
                <w:rFonts w:ascii="Times New Roman" w:eastAsia="+mn-ea" w:hAnsi="Times New Roman" w:cs="Times New Roman"/>
                <w:bCs/>
                <w:kern w:val="24"/>
                <w:sz w:val="18"/>
                <w:szCs w:val="18"/>
                <w:lang w:eastAsia="ru-RU"/>
              </w:rPr>
              <w:t>венных и муниципальных услу</w:t>
            </w:r>
            <w:r w:rsidR="002D6EBE" w:rsidRPr="00CB158A">
              <w:rPr>
                <w:rFonts w:ascii="Times New Roman" w:eastAsia="+mn-ea" w:hAnsi="Times New Roman" w:cs="Times New Roman"/>
                <w:bCs/>
                <w:kern w:val="24"/>
                <w:sz w:val="18"/>
                <w:szCs w:val="18"/>
                <w:lang w:eastAsia="ru-RU"/>
              </w:rPr>
              <w:t>г</w:t>
            </w:r>
          </w:p>
          <w:p w:rsidR="00A174DF" w:rsidRPr="00CB158A" w:rsidRDefault="00A174DF" w:rsidP="006D3D3C">
            <w:pPr>
              <w:spacing w:after="0" w:line="240" w:lineRule="auto"/>
              <w:rPr>
                <w:rFonts w:ascii="Times New Roman" w:hAnsi="Times New Roman" w:cs="Times New Roman"/>
                <w:sz w:val="18"/>
                <w:szCs w:val="18"/>
              </w:rPr>
            </w:pPr>
          </w:p>
        </w:tc>
        <w:tc>
          <w:tcPr>
            <w:tcW w:w="378" w:type="pct"/>
            <w:gridSpan w:val="2"/>
            <w:shd w:val="clear" w:color="auto" w:fill="auto"/>
          </w:tcPr>
          <w:p w:rsidR="00A174DF" w:rsidRPr="00CB158A" w:rsidRDefault="00A174DF" w:rsidP="007B09CB">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70</w:t>
            </w:r>
          </w:p>
        </w:tc>
        <w:tc>
          <w:tcPr>
            <w:tcW w:w="316" w:type="pct"/>
            <w:gridSpan w:val="2"/>
          </w:tcPr>
          <w:p w:rsidR="00A174DF" w:rsidRPr="00CB158A" w:rsidRDefault="00A174DF" w:rsidP="007B09CB">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70</w:t>
            </w:r>
          </w:p>
        </w:tc>
        <w:tc>
          <w:tcPr>
            <w:tcW w:w="371" w:type="pct"/>
            <w:gridSpan w:val="2"/>
          </w:tcPr>
          <w:p w:rsidR="00A174DF" w:rsidRPr="00CB158A" w:rsidRDefault="00A174DF" w:rsidP="007B09CB">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A174DF" w:rsidRPr="00CB158A" w:rsidRDefault="00A174DF" w:rsidP="007D3BCA">
            <w:pPr>
              <w:widowControl w:val="0"/>
              <w:spacing w:after="0" w:line="240" w:lineRule="auto"/>
              <w:rPr>
                <w:rFonts w:ascii="Times New Roman" w:hAnsi="Times New Roman" w:cs="Times New Roman"/>
                <w:sz w:val="18"/>
                <w:szCs w:val="18"/>
              </w:rPr>
            </w:pPr>
          </w:p>
        </w:tc>
      </w:tr>
      <w:tr w:rsidR="00890B44" w:rsidRPr="00CB158A" w:rsidTr="0001432F">
        <w:tc>
          <w:tcPr>
            <w:tcW w:w="180" w:type="pct"/>
            <w:shd w:val="clear" w:color="auto" w:fill="auto"/>
            <w:vAlign w:val="center"/>
          </w:tcPr>
          <w:p w:rsidR="00890B44" w:rsidRPr="00CB158A" w:rsidRDefault="00890B44" w:rsidP="00DF20A6">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2.3.1.6.</w:t>
            </w:r>
          </w:p>
          <w:p w:rsidR="00890B44" w:rsidRPr="00CB158A" w:rsidRDefault="00890B44" w:rsidP="00DF20A6">
            <w:pPr>
              <w:widowControl w:val="0"/>
              <w:spacing w:after="0" w:line="240" w:lineRule="auto"/>
              <w:ind w:right="-107"/>
              <w:rPr>
                <w:rFonts w:ascii="Times New Roman" w:hAnsi="Times New Roman" w:cs="Times New Roman"/>
                <w:sz w:val="18"/>
                <w:szCs w:val="18"/>
              </w:rPr>
            </w:pPr>
          </w:p>
        </w:tc>
        <w:tc>
          <w:tcPr>
            <w:tcW w:w="672" w:type="pct"/>
            <w:shd w:val="clear" w:color="auto" w:fill="auto"/>
          </w:tcPr>
          <w:p w:rsidR="00890B44" w:rsidRPr="00CB158A" w:rsidRDefault="00890B44" w:rsidP="00DF20A6">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Цифровой платформы обработки сообщений граждан, онлайн-голосований и сбора предложений и идей по вопросам развития территорий</w:t>
            </w:r>
          </w:p>
        </w:tc>
        <w:tc>
          <w:tcPr>
            <w:tcW w:w="405" w:type="pct"/>
          </w:tcPr>
          <w:p w:rsidR="00890B44" w:rsidRPr="00CB158A" w:rsidRDefault="00F16058" w:rsidP="00DF20A6">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информационного общества в Курской области»</w:t>
            </w:r>
          </w:p>
        </w:tc>
        <w:tc>
          <w:tcPr>
            <w:tcW w:w="403" w:type="pct"/>
            <w:shd w:val="clear" w:color="auto" w:fill="auto"/>
          </w:tcPr>
          <w:p w:rsidR="00890B44" w:rsidRPr="00CB158A" w:rsidRDefault="00890B44" w:rsidP="00DF20A6">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890B44" w:rsidRPr="00CB158A" w:rsidRDefault="00890B44" w:rsidP="00DF20A6">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цифрового развития и связи Курской области</w:t>
            </w:r>
          </w:p>
        </w:tc>
        <w:tc>
          <w:tcPr>
            <w:tcW w:w="990" w:type="pct"/>
          </w:tcPr>
          <w:p w:rsidR="00890B44" w:rsidRPr="00CB158A" w:rsidRDefault="00890B44" w:rsidP="00DF20A6">
            <w:pPr>
              <w:tabs>
                <w:tab w:val="right" w:leader="underscore" w:pos="5950"/>
                <w:tab w:val="center" w:pos="6179"/>
                <w:tab w:val="right" w:pos="6552"/>
                <w:tab w:val="center" w:pos="6709"/>
                <w:tab w:val="left" w:leader="underscore" w:pos="10074"/>
              </w:tabs>
              <w:spacing w:after="0" w:line="240" w:lineRule="auto"/>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t>Мероприятие выполняется.</w:t>
            </w:r>
          </w:p>
          <w:p w:rsidR="00890B44" w:rsidRPr="00CB158A" w:rsidRDefault="00890B44" w:rsidP="00015426">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 xml:space="preserve">Обеспечена работоспособность и проведена модернизация информационной системы «Цифровая платформа обработки сообщений граждан, </w:t>
            </w:r>
            <w:bookmarkStart w:id="1" w:name="_Hlk9512842"/>
            <w:r w:rsidRPr="00CB158A">
              <w:rPr>
                <w:rFonts w:ascii="Times New Roman" w:eastAsia="Times New Roman" w:hAnsi="Times New Roman" w:cs="Times New Roman"/>
                <w:sz w:val="18"/>
                <w:szCs w:val="18"/>
                <w:lang w:eastAsia="ru-RU"/>
              </w:rPr>
              <w:t>онлайн</w:t>
            </w:r>
            <w:bookmarkEnd w:id="1"/>
            <w:r w:rsidRPr="00CB158A">
              <w:rPr>
                <w:rFonts w:ascii="Times New Roman" w:eastAsia="Times New Roman" w:hAnsi="Times New Roman" w:cs="Times New Roman"/>
                <w:sz w:val="18"/>
                <w:szCs w:val="18"/>
                <w:lang w:eastAsia="ru-RU"/>
              </w:rPr>
              <w:t>-голосований и сбора предложений и идей по вопросам развития территорий» (региональная платформа обратной связи с населением Курской области «Действуем вместе»), интегрированной с ФГИС «Платформа обратной связи». Число пользователей превысило 32 тыс. человек</w:t>
            </w:r>
          </w:p>
        </w:tc>
        <w:tc>
          <w:tcPr>
            <w:tcW w:w="875" w:type="pct"/>
            <w:gridSpan w:val="3"/>
            <w:shd w:val="clear" w:color="auto" w:fill="auto"/>
          </w:tcPr>
          <w:p w:rsidR="00890B44" w:rsidRPr="00CB158A" w:rsidRDefault="00890B44" w:rsidP="00890B4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100% обработки сообщений граждан</w:t>
            </w:r>
          </w:p>
        </w:tc>
        <w:tc>
          <w:tcPr>
            <w:tcW w:w="316" w:type="pct"/>
            <w:gridSpan w:val="2"/>
          </w:tcPr>
          <w:p w:rsidR="00890B44" w:rsidRPr="00CB158A" w:rsidRDefault="00890B44" w:rsidP="00DF20A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890B44" w:rsidRPr="00CB158A" w:rsidRDefault="00890B44" w:rsidP="00DF20A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890B44" w:rsidRPr="00CB158A" w:rsidRDefault="00890B44" w:rsidP="00DF20A6">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2.3.1.8.</w:t>
            </w:r>
          </w:p>
        </w:tc>
        <w:tc>
          <w:tcPr>
            <w:tcW w:w="672" w:type="pct"/>
            <w:shd w:val="clear" w:color="auto" w:fill="auto"/>
          </w:tcPr>
          <w:p w:rsidR="00A174DF" w:rsidRPr="00CB158A" w:rsidRDefault="00A174DF"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Формирование условий для использования механизмов инициативного бюджетирования и развития территориального общественного самоуправления</w:t>
            </w:r>
          </w:p>
        </w:tc>
        <w:tc>
          <w:tcPr>
            <w:tcW w:w="405" w:type="pct"/>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Постановление Администрации Курской области от 27.09.2016 № 732-па «О вопросах реализации проекта «Народный бюджет»</w:t>
            </w:r>
            <w:r w:rsidR="00F16058" w:rsidRPr="00CB158A">
              <w:rPr>
                <w:rFonts w:ascii="Times New Roman" w:hAnsi="Times New Roman" w:cs="Times New Roman"/>
                <w:sz w:val="18"/>
                <w:szCs w:val="18"/>
              </w:rPr>
              <w:t>, муниципальные программы</w:t>
            </w:r>
          </w:p>
        </w:tc>
        <w:tc>
          <w:tcPr>
            <w:tcW w:w="403" w:type="pct"/>
            <w:shd w:val="clear" w:color="auto" w:fill="auto"/>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A174DF" w:rsidRPr="00CB158A" w:rsidRDefault="00A174DF" w:rsidP="00555B51">
            <w:pPr>
              <w:widowControl w:val="0"/>
              <w:spacing w:after="0" w:line="240" w:lineRule="auto"/>
              <w:rPr>
                <w:rFonts w:ascii="Times New Roman" w:hAnsi="Times New Roman" w:cs="Times New Roman"/>
                <w:spacing w:val="2"/>
                <w:sz w:val="18"/>
                <w:szCs w:val="18"/>
              </w:rPr>
            </w:pPr>
            <w:r w:rsidRPr="00CB158A">
              <w:rPr>
                <w:rFonts w:ascii="Times New Roman" w:hAnsi="Times New Roman"/>
                <w:sz w:val="18"/>
                <w:szCs w:val="18"/>
              </w:rPr>
              <w:t>Департамент внутренней политики Администрации Курской области, комитет финансов Курской области, органы местного самоуправления Курской области</w:t>
            </w:r>
          </w:p>
        </w:tc>
        <w:tc>
          <w:tcPr>
            <w:tcW w:w="990" w:type="pct"/>
          </w:tcPr>
          <w:p w:rsidR="00A174DF" w:rsidRPr="00CB158A" w:rsidRDefault="00A174DF" w:rsidP="00555B51">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A174DF" w:rsidRPr="00CB158A" w:rsidRDefault="00A174DF" w:rsidP="00555B5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области действуют 479 ТОС из них: 309 ТОС в городских округах, 35 в городских поселениях и 135 в сельских поселениях. В 2021 году создано 4 ТОС.</w:t>
            </w:r>
          </w:p>
          <w:p w:rsidR="00A174DF" w:rsidRPr="00CB158A" w:rsidRDefault="00380D0C" w:rsidP="00555B5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w:t>
            </w:r>
            <w:r w:rsidR="00A174DF" w:rsidRPr="00CB158A">
              <w:rPr>
                <w:rFonts w:ascii="Times New Roman" w:hAnsi="Times New Roman" w:cs="Times New Roman"/>
                <w:sz w:val="18"/>
                <w:szCs w:val="18"/>
              </w:rPr>
              <w:t>тверждено положение о проведении областного конкурса «Лучшее территориальное общественное самоуправление Курской области».</w:t>
            </w:r>
            <w:r w:rsidRPr="00CB158A">
              <w:rPr>
                <w:rFonts w:ascii="Times New Roman" w:hAnsi="Times New Roman" w:cs="Times New Roman"/>
                <w:sz w:val="18"/>
                <w:szCs w:val="18"/>
              </w:rPr>
              <w:t xml:space="preserve"> </w:t>
            </w:r>
            <w:r w:rsidR="00A174DF" w:rsidRPr="00CB158A">
              <w:rPr>
                <w:rFonts w:ascii="Times New Roman" w:hAnsi="Times New Roman" w:cs="Times New Roman"/>
                <w:sz w:val="18"/>
                <w:szCs w:val="18"/>
              </w:rPr>
              <w:t>Конкурс проходил по четырем номинациям.</w:t>
            </w:r>
            <w:r w:rsidRPr="00CB158A">
              <w:rPr>
                <w:rFonts w:ascii="Times New Roman" w:hAnsi="Times New Roman" w:cs="Times New Roman"/>
                <w:sz w:val="18"/>
                <w:szCs w:val="18"/>
              </w:rPr>
              <w:t xml:space="preserve"> </w:t>
            </w:r>
            <w:r w:rsidR="00A174DF" w:rsidRPr="00CB158A">
              <w:rPr>
                <w:rFonts w:ascii="Times New Roman" w:hAnsi="Times New Roman" w:cs="Times New Roman"/>
                <w:sz w:val="18"/>
                <w:szCs w:val="18"/>
              </w:rPr>
              <w:t>На поощрение победителей из областного бюджета выделено 100 тыс. рублей. Комиссий определено 12 призовых мест.</w:t>
            </w:r>
          </w:p>
          <w:p w:rsidR="00A174DF" w:rsidRPr="00CB158A" w:rsidRDefault="00A174DF" w:rsidP="0027529A">
            <w:pPr>
              <w:spacing w:after="0" w:line="240" w:lineRule="auto"/>
              <w:jc w:val="both"/>
              <w:rPr>
                <w:rFonts w:ascii="Times New Roman" w:eastAsia="Calibri" w:hAnsi="Times New Roman" w:cs="Times New Roman"/>
                <w:sz w:val="18"/>
                <w:szCs w:val="18"/>
              </w:rPr>
            </w:pPr>
            <w:r w:rsidRPr="00CB158A">
              <w:rPr>
                <w:rFonts w:ascii="Times New Roman" w:hAnsi="Times New Roman" w:cs="Times New Roman"/>
                <w:sz w:val="18"/>
                <w:szCs w:val="18"/>
              </w:rPr>
              <w:t xml:space="preserve">Продолжается реализация проекта «Народный бюджет». </w:t>
            </w:r>
            <w:r w:rsidR="00380D0C" w:rsidRPr="00CB158A">
              <w:rPr>
                <w:rFonts w:ascii="Times New Roman" w:hAnsi="Times New Roman" w:cs="Times New Roman"/>
                <w:sz w:val="18"/>
                <w:szCs w:val="18"/>
              </w:rPr>
              <w:t>В</w:t>
            </w:r>
            <w:r w:rsidRPr="00CB158A">
              <w:rPr>
                <w:rFonts w:ascii="Times New Roman" w:hAnsi="Times New Roman" w:cs="Times New Roman"/>
                <w:sz w:val="18"/>
                <w:szCs w:val="18"/>
              </w:rPr>
              <w:t xml:space="preserve">несены </w:t>
            </w:r>
            <w:r w:rsidRPr="00CB158A">
              <w:rPr>
                <w:rFonts w:ascii="Times New Roman" w:hAnsi="Times New Roman" w:cs="Times New Roman"/>
                <w:sz w:val="18"/>
                <w:szCs w:val="18"/>
              </w:rPr>
              <w:lastRenderedPageBreak/>
              <w:t>изменения в действующие нормативные акты: уточнены типы объектов, которые могут реализовываться в рамках проекта. Для реализации становятся доступными объекты</w:t>
            </w:r>
            <w:r w:rsidRPr="00CB158A">
              <w:rPr>
                <w:rFonts w:ascii="Times New Roman" w:eastAsia="Calibri" w:hAnsi="Times New Roman" w:cs="Times New Roman"/>
                <w:sz w:val="18"/>
                <w:szCs w:val="18"/>
              </w:rPr>
              <w:t xml:space="preserve"> муниципаль</w:t>
            </w:r>
            <w:r w:rsidR="00380D0C" w:rsidRPr="00CB158A">
              <w:rPr>
                <w:rFonts w:ascii="Times New Roman" w:eastAsia="Calibri" w:hAnsi="Times New Roman" w:cs="Times New Roman"/>
                <w:sz w:val="18"/>
                <w:szCs w:val="18"/>
              </w:rPr>
              <w:t>-</w:t>
            </w:r>
            <w:r w:rsidRPr="00CB158A">
              <w:rPr>
                <w:rFonts w:ascii="Times New Roman" w:eastAsia="Calibri" w:hAnsi="Times New Roman" w:cs="Times New Roman"/>
                <w:sz w:val="18"/>
                <w:szCs w:val="18"/>
              </w:rPr>
              <w:t>ных организаций отдыха детей и их оздоровления.</w:t>
            </w:r>
          </w:p>
          <w:p w:rsidR="00A174DF" w:rsidRPr="00CB158A" w:rsidRDefault="00A174DF" w:rsidP="0027529A">
            <w:pPr>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 xml:space="preserve">На 2021 год предусмотрены субсидии местным бюджетам на реализацию проекта «Народный бюджет» в сумме 278,1 млн. рублей. </w:t>
            </w:r>
          </w:p>
          <w:p w:rsidR="00A174DF" w:rsidRPr="00CB158A" w:rsidRDefault="00A174DF" w:rsidP="00776822">
            <w:pPr>
              <w:spacing w:after="0" w:line="240" w:lineRule="auto"/>
              <w:jc w:val="both"/>
              <w:rPr>
                <w:rFonts w:ascii="Times New Roman" w:hAnsi="Times New Roman" w:cs="Times New Roman"/>
                <w:spacing w:val="2"/>
                <w:sz w:val="18"/>
                <w:szCs w:val="18"/>
              </w:rPr>
            </w:pPr>
            <w:r w:rsidRPr="00CB158A">
              <w:rPr>
                <w:rFonts w:ascii="Times New Roman" w:hAnsi="Times New Roman"/>
                <w:sz w:val="18"/>
                <w:szCs w:val="18"/>
              </w:rPr>
              <w:t xml:space="preserve">Планировалось реализовать 252 проекта в 75 муниципальных образованиях. Реализовано 236 проектов в 72 муниципальных образованиях. Из областного бюджета </w:t>
            </w:r>
            <w:r w:rsidRPr="00CB158A">
              <w:rPr>
                <w:rFonts w:ascii="Times New Roman" w:hAnsi="Times New Roman"/>
                <w:bCs/>
                <w:sz w:val="18"/>
                <w:szCs w:val="18"/>
                <w:lang w:eastAsia="ru-RU"/>
              </w:rPr>
              <w:t>перечислено  234,3 млн. рублей</w:t>
            </w:r>
          </w:p>
        </w:tc>
        <w:tc>
          <w:tcPr>
            <w:tcW w:w="497" w:type="pct"/>
            <w:shd w:val="clear" w:color="auto" w:fill="auto"/>
          </w:tcPr>
          <w:p w:rsidR="00A174DF" w:rsidRPr="00CB158A" w:rsidRDefault="00A174DF"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pacing w:val="2"/>
                <w:sz w:val="18"/>
                <w:szCs w:val="18"/>
              </w:rPr>
              <w:lastRenderedPageBreak/>
              <w:t>Ежегодное определение и реализация социально значимых проектов на территориях муниципальных образований Курской области в рамках проекта «Народный бюджет» (ед.)</w:t>
            </w:r>
          </w:p>
        </w:tc>
        <w:tc>
          <w:tcPr>
            <w:tcW w:w="378" w:type="pct"/>
            <w:gridSpan w:val="2"/>
            <w:shd w:val="clear" w:color="auto" w:fill="auto"/>
          </w:tcPr>
          <w:p w:rsidR="00A174DF" w:rsidRPr="00CB158A" w:rsidRDefault="00A174DF" w:rsidP="0077682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252</w:t>
            </w:r>
          </w:p>
        </w:tc>
        <w:tc>
          <w:tcPr>
            <w:tcW w:w="316" w:type="pct"/>
            <w:gridSpan w:val="2"/>
          </w:tcPr>
          <w:p w:rsidR="00A174DF" w:rsidRPr="00CB158A" w:rsidRDefault="00A174DF" w:rsidP="0077682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236</w:t>
            </w:r>
          </w:p>
        </w:tc>
        <w:tc>
          <w:tcPr>
            <w:tcW w:w="371" w:type="pct"/>
            <w:gridSpan w:val="2"/>
          </w:tcPr>
          <w:p w:rsidR="00A174DF" w:rsidRPr="00CB158A" w:rsidRDefault="00A174DF" w:rsidP="00776822">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- 16</w:t>
            </w:r>
          </w:p>
        </w:tc>
        <w:tc>
          <w:tcPr>
            <w:tcW w:w="330" w:type="pct"/>
          </w:tcPr>
          <w:p w:rsidR="00A174DF" w:rsidRPr="00CB158A" w:rsidRDefault="00A174DF" w:rsidP="00555B5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Отсутствие заявок подрядчиков на участие в торгах, отказ города Щигры от реализации 3-х проектов, расторжение контрактов с подрядчиками в </w:t>
            </w:r>
            <w:r w:rsidRPr="00CB158A">
              <w:rPr>
                <w:rFonts w:ascii="Times New Roman" w:hAnsi="Times New Roman"/>
                <w:sz w:val="18"/>
                <w:szCs w:val="18"/>
              </w:rPr>
              <w:lastRenderedPageBreak/>
              <w:t>виду их отказа от выполнения работ</w:t>
            </w:r>
          </w:p>
        </w:tc>
      </w:tr>
      <w:tr w:rsidR="00A174DF" w:rsidRPr="00CB158A" w:rsidTr="0001432F">
        <w:tc>
          <w:tcPr>
            <w:tcW w:w="180" w:type="pct"/>
            <w:shd w:val="clear" w:color="auto" w:fill="auto"/>
            <w:vAlign w:val="center"/>
          </w:tcPr>
          <w:p w:rsidR="00A174DF" w:rsidRPr="00CB158A" w:rsidRDefault="00A174DF"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2.3.2.</w:t>
            </w:r>
          </w:p>
        </w:tc>
        <w:tc>
          <w:tcPr>
            <w:tcW w:w="672" w:type="pct"/>
            <w:shd w:val="clear" w:color="auto" w:fill="auto"/>
          </w:tcPr>
          <w:p w:rsidR="00A174DF" w:rsidRPr="00CB158A" w:rsidRDefault="00A174DF" w:rsidP="00555B5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Внедрение технологий бережливого региона:</w:t>
            </w:r>
          </w:p>
        </w:tc>
        <w:tc>
          <w:tcPr>
            <w:tcW w:w="405" w:type="pct"/>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Нормативные правовые акты Курской области</w:t>
            </w:r>
          </w:p>
        </w:tc>
        <w:tc>
          <w:tcPr>
            <w:tcW w:w="403" w:type="pct"/>
            <w:shd w:val="clear" w:color="auto" w:fill="auto"/>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rsidR="00A174DF" w:rsidRPr="00CB158A" w:rsidRDefault="00A174DF" w:rsidP="00555B51">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Комитет по экономике и развитию Курской области, органы исполнительной власти Курской области,</w:t>
            </w:r>
            <w:r w:rsidRPr="00CB158A">
              <w:rPr>
                <w:rFonts w:ascii="Times New Roman" w:hAnsi="Times New Roman"/>
                <w:sz w:val="18"/>
                <w:szCs w:val="18"/>
              </w:rPr>
              <w:t xml:space="preserve"> органы местного самоуправления Курской области </w:t>
            </w:r>
          </w:p>
        </w:tc>
        <w:tc>
          <w:tcPr>
            <w:tcW w:w="990" w:type="pct"/>
          </w:tcPr>
          <w:p w:rsidR="00A174DF" w:rsidRPr="00CB158A" w:rsidRDefault="00A174DF" w:rsidP="00555B51">
            <w:pPr>
              <w:widowControl w:val="0"/>
              <w:spacing w:after="0" w:line="240" w:lineRule="auto"/>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A174DF" w:rsidRPr="00CB158A" w:rsidRDefault="00A174DF" w:rsidP="00015426">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Назначен руководитель проекта «Эффективный регион» в Курской области (далее – Проект), утвержден состав проектного офиса, создана межведомственная рабочая группа по реализации Проекта. Установлены сроки и порядок предоставления информации по реализации Проекта, предусмотрена ответственность со стороны Госкорпорации «Росатом» по проведению обучения специалистов Проектного офиса</w:t>
            </w:r>
          </w:p>
        </w:tc>
        <w:tc>
          <w:tcPr>
            <w:tcW w:w="1562" w:type="pct"/>
            <w:gridSpan w:val="7"/>
            <w:shd w:val="clear" w:color="auto" w:fill="auto"/>
          </w:tcPr>
          <w:p w:rsidR="00A174DF" w:rsidRPr="00CB158A" w:rsidRDefault="00A174DF" w:rsidP="00890B4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 xml:space="preserve">Формирование культуры </w:t>
            </w:r>
            <w:r w:rsidRPr="00CB158A">
              <w:rPr>
                <w:rFonts w:ascii="Times New Roman" w:hAnsi="Times New Roman" w:cs="Times New Roman"/>
                <w:bCs/>
                <w:sz w:val="18"/>
                <w:szCs w:val="18"/>
                <w:shd w:val="clear" w:color="auto" w:fill="FFFFFF"/>
              </w:rPr>
              <w:t xml:space="preserve">бережливого </w:t>
            </w:r>
            <w:r w:rsidRPr="00CB158A">
              <w:rPr>
                <w:rFonts w:ascii="Times New Roman" w:hAnsi="Times New Roman" w:cs="Times New Roman"/>
                <w:sz w:val="18"/>
                <w:szCs w:val="18"/>
                <w:shd w:val="clear" w:color="auto" w:fill="FFFFFF"/>
              </w:rPr>
              <w:t>производства и повышение производительности труда в органах государственной власти, оптимизация производственных процессов на основе исключения неэффективных временных затрат</w:t>
            </w:r>
          </w:p>
        </w:tc>
        <w:tc>
          <w:tcPr>
            <w:tcW w:w="330" w:type="pct"/>
          </w:tcPr>
          <w:p w:rsidR="00A174DF" w:rsidRPr="00CB158A" w:rsidRDefault="00A174DF" w:rsidP="00555B51">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2.3.2.</w:t>
            </w:r>
            <w:r w:rsidRPr="00CB158A">
              <w:rPr>
                <w:rFonts w:ascii="Times New Roman" w:hAnsi="Times New Roman" w:cs="Times New Roman"/>
                <w:sz w:val="18"/>
                <w:szCs w:val="18"/>
              </w:rPr>
              <w:lastRenderedPageBreak/>
              <w:t>1.</w:t>
            </w:r>
          </w:p>
        </w:tc>
        <w:tc>
          <w:tcPr>
            <w:tcW w:w="672" w:type="pct"/>
            <w:shd w:val="clear" w:color="auto" w:fill="auto"/>
          </w:tcPr>
          <w:p w:rsidR="00A174DF" w:rsidRPr="00CB158A" w:rsidRDefault="00A174DF" w:rsidP="00555B51">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создание единого </w:t>
            </w:r>
            <w:r w:rsidRPr="00CB158A">
              <w:rPr>
                <w:rFonts w:ascii="Times New Roman" w:hAnsi="Times New Roman"/>
                <w:sz w:val="18"/>
                <w:szCs w:val="18"/>
              </w:rPr>
              <w:lastRenderedPageBreak/>
              <w:t>методического центра Курской области по внедрению технологий бережливого производства в регионе</w:t>
            </w:r>
          </w:p>
        </w:tc>
        <w:tc>
          <w:tcPr>
            <w:tcW w:w="405" w:type="pct"/>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Нормативны</w:t>
            </w:r>
            <w:r w:rsidRPr="00CB158A">
              <w:rPr>
                <w:rFonts w:ascii="Times New Roman" w:hAnsi="Times New Roman" w:cs="Times New Roman"/>
                <w:sz w:val="18"/>
                <w:szCs w:val="18"/>
              </w:rPr>
              <w:lastRenderedPageBreak/>
              <w:t>е правовые акты Курской области</w:t>
            </w:r>
          </w:p>
        </w:tc>
        <w:tc>
          <w:tcPr>
            <w:tcW w:w="403" w:type="pct"/>
            <w:shd w:val="clear" w:color="auto" w:fill="auto"/>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2021-2022 </w:t>
            </w:r>
            <w:r w:rsidRPr="00CB158A">
              <w:rPr>
                <w:rFonts w:ascii="Times New Roman" w:hAnsi="Times New Roman" w:cs="Times New Roman"/>
                <w:sz w:val="18"/>
                <w:szCs w:val="18"/>
              </w:rPr>
              <w:lastRenderedPageBreak/>
              <w:t>годы</w:t>
            </w:r>
          </w:p>
        </w:tc>
        <w:tc>
          <w:tcPr>
            <w:tcW w:w="458" w:type="pct"/>
          </w:tcPr>
          <w:p w:rsidR="00A174DF" w:rsidRPr="00CB158A" w:rsidRDefault="00A174DF" w:rsidP="00555B51">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lastRenderedPageBreak/>
              <w:t xml:space="preserve">Комитет по </w:t>
            </w:r>
            <w:r w:rsidRPr="00CB158A">
              <w:rPr>
                <w:rFonts w:ascii="Times New Roman" w:hAnsi="Times New Roman" w:cs="Times New Roman"/>
                <w:sz w:val="18"/>
                <w:szCs w:val="18"/>
              </w:rPr>
              <w:lastRenderedPageBreak/>
              <w:t>экономике и развитию Курской области</w:t>
            </w:r>
          </w:p>
        </w:tc>
        <w:tc>
          <w:tcPr>
            <w:tcW w:w="990" w:type="pct"/>
          </w:tcPr>
          <w:p w:rsidR="00A174DF" w:rsidRPr="00CB158A" w:rsidRDefault="00A174DF" w:rsidP="00015426">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lastRenderedPageBreak/>
              <w:t>Мероприятие выполнено.</w:t>
            </w:r>
          </w:p>
          <w:p w:rsidR="00A174DF" w:rsidRPr="00CB158A" w:rsidRDefault="00A174DF" w:rsidP="00015426">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shd w:val="clear" w:color="auto" w:fill="FFFFFF"/>
              </w:rPr>
              <w:lastRenderedPageBreak/>
              <w:t>Ответственность по реализации Соглашения о сотрудничестве между Администрацией Курской области и Государственной корпорацией по атомной энергии «Росатом» от 21.01.2021 №1/21211-Д передана от комитета по экономике и развитию Курской области к ОКУ «Центр бюджетного учета», в его структуре создан отдел управления проектами «Эффективный регион», исполняющий функции проектного офиса со стороны Администрации Курской области</w:t>
            </w:r>
          </w:p>
        </w:tc>
        <w:tc>
          <w:tcPr>
            <w:tcW w:w="1562" w:type="pct"/>
            <w:gridSpan w:val="7"/>
            <w:shd w:val="clear" w:color="auto" w:fill="auto"/>
          </w:tcPr>
          <w:p w:rsidR="00A174DF" w:rsidRPr="00CB158A" w:rsidRDefault="00A174DF" w:rsidP="00890B44">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Центр создан и приступил к работе</w:t>
            </w:r>
          </w:p>
        </w:tc>
        <w:tc>
          <w:tcPr>
            <w:tcW w:w="330" w:type="pct"/>
          </w:tcPr>
          <w:p w:rsidR="00A174DF" w:rsidRPr="00CB158A" w:rsidRDefault="00A174DF" w:rsidP="00555B51">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2.3.2.2.</w:t>
            </w:r>
          </w:p>
        </w:tc>
        <w:tc>
          <w:tcPr>
            <w:tcW w:w="672" w:type="pct"/>
            <w:shd w:val="clear" w:color="auto" w:fill="auto"/>
          </w:tcPr>
          <w:p w:rsidR="00A174DF" w:rsidRPr="00CB158A" w:rsidRDefault="00A174DF"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оптимизация внутренних процессов региональных и муниципальных органов власти, оценка результатов деятельности, оптимизация организационной и функциональной структуры региональных и муниципальных органов власти</w:t>
            </w:r>
          </w:p>
        </w:tc>
        <w:tc>
          <w:tcPr>
            <w:tcW w:w="405" w:type="pct"/>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A174DF" w:rsidRPr="00CB158A" w:rsidRDefault="00A174DF" w:rsidP="00555B51">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Комитет по экономике и развитию Курской области, органы исполнительной власти Курской области,</w:t>
            </w:r>
            <w:r w:rsidRPr="00CB158A">
              <w:rPr>
                <w:rFonts w:ascii="Times New Roman" w:hAnsi="Times New Roman"/>
                <w:sz w:val="18"/>
                <w:szCs w:val="18"/>
              </w:rPr>
              <w:t xml:space="preserve"> органы местного самоуправления Курской области</w:t>
            </w:r>
          </w:p>
        </w:tc>
        <w:tc>
          <w:tcPr>
            <w:tcW w:w="990" w:type="pct"/>
          </w:tcPr>
          <w:p w:rsidR="00A174DF" w:rsidRPr="00CB158A" w:rsidRDefault="00A174DF" w:rsidP="00015426">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A174DF" w:rsidRPr="00CB158A" w:rsidRDefault="00A174DF" w:rsidP="00015426">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В рамках первой и второй волн реализации Проекта разработаны</w:t>
            </w:r>
            <w:r w:rsidRPr="00CB158A">
              <w:rPr>
                <w:rFonts w:ascii="Times New Roman" w:hAnsi="Times New Roman" w:cs="Times New Roman"/>
                <w:sz w:val="18"/>
                <w:szCs w:val="18"/>
              </w:rPr>
              <w:t xml:space="preserve"> 57 проектов в муниципальных образованиях, организациях сфер ЖКХ, транспорта, здравоохранения, образования, социального обслуживания, труда и занятости населения, государственных услуг и других.Администрацией Курской области совместно с Госкорпорацией «Росатом» ведется работа по выходу Проекта на системное развертывание</w:t>
            </w:r>
          </w:p>
        </w:tc>
        <w:tc>
          <w:tcPr>
            <w:tcW w:w="1562" w:type="pct"/>
            <w:gridSpan w:val="7"/>
            <w:shd w:val="clear" w:color="auto" w:fill="auto"/>
          </w:tcPr>
          <w:p w:rsidR="00A174DF" w:rsidRPr="00CB158A" w:rsidRDefault="00A174DF" w:rsidP="00555B5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 xml:space="preserve">Формирование культуры </w:t>
            </w:r>
            <w:r w:rsidRPr="00CB158A">
              <w:rPr>
                <w:rFonts w:ascii="Times New Roman" w:hAnsi="Times New Roman" w:cs="Times New Roman"/>
                <w:bCs/>
                <w:sz w:val="18"/>
                <w:szCs w:val="18"/>
                <w:shd w:val="clear" w:color="auto" w:fill="FFFFFF"/>
              </w:rPr>
              <w:t xml:space="preserve">бережливого </w:t>
            </w:r>
            <w:r w:rsidRPr="00CB158A">
              <w:rPr>
                <w:rFonts w:ascii="Times New Roman" w:hAnsi="Times New Roman" w:cs="Times New Roman"/>
                <w:sz w:val="18"/>
                <w:szCs w:val="18"/>
                <w:shd w:val="clear" w:color="auto" w:fill="FFFFFF"/>
              </w:rPr>
              <w:t>производства и повышение производительности труда в органах государственной власти</w:t>
            </w:r>
          </w:p>
        </w:tc>
        <w:tc>
          <w:tcPr>
            <w:tcW w:w="330" w:type="pct"/>
          </w:tcPr>
          <w:p w:rsidR="00A174DF" w:rsidRPr="00CB158A" w:rsidRDefault="00A174DF" w:rsidP="00555B51">
            <w:pPr>
              <w:widowControl w:val="0"/>
              <w:spacing w:after="0" w:line="240" w:lineRule="auto"/>
              <w:rPr>
                <w:rFonts w:ascii="Times New Roman" w:hAnsi="Times New Roman" w:cs="Times New Roman"/>
                <w:sz w:val="18"/>
                <w:szCs w:val="18"/>
              </w:rPr>
            </w:pPr>
          </w:p>
        </w:tc>
      </w:tr>
      <w:tr w:rsidR="00A174DF" w:rsidRPr="00CB158A" w:rsidTr="0001432F">
        <w:tc>
          <w:tcPr>
            <w:tcW w:w="180" w:type="pct"/>
            <w:shd w:val="clear" w:color="auto" w:fill="auto"/>
            <w:vAlign w:val="center"/>
          </w:tcPr>
          <w:p w:rsidR="00A174DF" w:rsidRPr="00CB158A" w:rsidRDefault="00A174DF"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2.3.2.3.</w:t>
            </w:r>
          </w:p>
        </w:tc>
        <w:tc>
          <w:tcPr>
            <w:tcW w:w="672" w:type="pct"/>
            <w:shd w:val="clear" w:color="auto" w:fill="auto"/>
          </w:tcPr>
          <w:p w:rsidR="00A174DF" w:rsidRPr="00CB158A" w:rsidRDefault="00A174DF"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проведение периодического обучения государственных и муниципальных служащих технологиям </w:t>
            </w:r>
            <w:r w:rsidRPr="00CB158A">
              <w:rPr>
                <w:rFonts w:ascii="Times New Roman" w:hAnsi="Times New Roman"/>
                <w:sz w:val="18"/>
                <w:szCs w:val="18"/>
              </w:rPr>
              <w:lastRenderedPageBreak/>
              <w:t>бережливого производства</w:t>
            </w:r>
          </w:p>
        </w:tc>
        <w:tc>
          <w:tcPr>
            <w:tcW w:w="405" w:type="pct"/>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A174DF" w:rsidRPr="00CB158A" w:rsidRDefault="00A174D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2021-2022 годы </w:t>
            </w:r>
          </w:p>
        </w:tc>
        <w:tc>
          <w:tcPr>
            <w:tcW w:w="458" w:type="pct"/>
          </w:tcPr>
          <w:p w:rsidR="00A174DF" w:rsidRPr="00CB158A" w:rsidRDefault="00A174DF" w:rsidP="00555B51">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 xml:space="preserve">Комитет по экономике и развитию Курской области, органы </w:t>
            </w:r>
            <w:r w:rsidRPr="00CB158A">
              <w:rPr>
                <w:rFonts w:ascii="Times New Roman" w:hAnsi="Times New Roman" w:cs="Times New Roman"/>
                <w:sz w:val="18"/>
                <w:szCs w:val="18"/>
              </w:rPr>
              <w:lastRenderedPageBreak/>
              <w:t>исполнительной власти Курской области,</w:t>
            </w:r>
            <w:r w:rsidRPr="00CB158A">
              <w:rPr>
                <w:rFonts w:ascii="Times New Roman" w:hAnsi="Times New Roman"/>
                <w:sz w:val="18"/>
                <w:szCs w:val="18"/>
              </w:rPr>
              <w:t xml:space="preserve"> органы местного самоуправления Курской области</w:t>
            </w:r>
          </w:p>
        </w:tc>
        <w:tc>
          <w:tcPr>
            <w:tcW w:w="990" w:type="pct"/>
          </w:tcPr>
          <w:p w:rsidR="00A174DF" w:rsidRPr="00CB158A" w:rsidRDefault="00A174DF" w:rsidP="00015426">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lastRenderedPageBreak/>
              <w:t>Мероприятие выполняется.</w:t>
            </w:r>
          </w:p>
          <w:p w:rsidR="00A174DF" w:rsidRPr="00CB158A" w:rsidRDefault="00A174DF" w:rsidP="00015426">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 xml:space="preserve">В 2021 году в обучающих мероприятиях по реализации Проекта в г. Н. Новгород, организованного Госкорпорацией «Росатом», приняли участие 17 </w:t>
            </w:r>
            <w:r w:rsidRPr="00CB158A">
              <w:rPr>
                <w:rFonts w:ascii="Times New Roman" w:hAnsi="Times New Roman" w:cs="Times New Roman"/>
                <w:sz w:val="18"/>
                <w:szCs w:val="18"/>
                <w:shd w:val="clear" w:color="auto" w:fill="FFFFFF"/>
              </w:rPr>
              <w:lastRenderedPageBreak/>
              <w:t>представителей Курской области</w:t>
            </w:r>
          </w:p>
        </w:tc>
        <w:tc>
          <w:tcPr>
            <w:tcW w:w="1562" w:type="pct"/>
            <w:gridSpan w:val="7"/>
            <w:shd w:val="clear" w:color="auto" w:fill="auto"/>
          </w:tcPr>
          <w:p w:rsidR="00A174DF" w:rsidRPr="00CB158A" w:rsidRDefault="00A174DF" w:rsidP="00890B4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lastRenderedPageBreak/>
              <w:t xml:space="preserve">Формирование культуры </w:t>
            </w:r>
            <w:r w:rsidRPr="00CB158A">
              <w:rPr>
                <w:rFonts w:ascii="Times New Roman" w:hAnsi="Times New Roman" w:cs="Times New Roman"/>
                <w:bCs/>
                <w:sz w:val="18"/>
                <w:szCs w:val="18"/>
                <w:shd w:val="clear" w:color="auto" w:fill="FFFFFF"/>
              </w:rPr>
              <w:t xml:space="preserve">бережливого </w:t>
            </w:r>
            <w:r w:rsidRPr="00CB158A">
              <w:rPr>
                <w:rFonts w:ascii="Times New Roman" w:hAnsi="Times New Roman" w:cs="Times New Roman"/>
                <w:sz w:val="18"/>
                <w:szCs w:val="18"/>
                <w:shd w:val="clear" w:color="auto" w:fill="FFFFFF"/>
              </w:rPr>
              <w:t>производства и повышение производительности труда в органах государственной власти</w:t>
            </w:r>
          </w:p>
        </w:tc>
        <w:tc>
          <w:tcPr>
            <w:tcW w:w="330" w:type="pct"/>
          </w:tcPr>
          <w:p w:rsidR="00A174DF" w:rsidRPr="00CB158A" w:rsidRDefault="00A174DF" w:rsidP="00555B51">
            <w:pPr>
              <w:widowControl w:val="0"/>
              <w:spacing w:after="0" w:line="240" w:lineRule="auto"/>
              <w:rPr>
                <w:rFonts w:ascii="Times New Roman" w:hAnsi="Times New Roman" w:cs="Times New Roman"/>
                <w:sz w:val="18"/>
                <w:szCs w:val="18"/>
              </w:rPr>
            </w:pPr>
          </w:p>
        </w:tc>
      </w:tr>
      <w:tr w:rsidR="00890B44" w:rsidRPr="00CB158A" w:rsidTr="0001432F">
        <w:tc>
          <w:tcPr>
            <w:tcW w:w="180" w:type="pct"/>
            <w:shd w:val="clear" w:color="auto" w:fill="auto"/>
            <w:vAlign w:val="center"/>
          </w:tcPr>
          <w:p w:rsidR="00890B44" w:rsidRPr="00CB158A" w:rsidRDefault="00890B44"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2.3.2.4.</w:t>
            </w:r>
          </w:p>
        </w:tc>
        <w:tc>
          <w:tcPr>
            <w:tcW w:w="672" w:type="pct"/>
            <w:shd w:val="clear" w:color="auto" w:fill="auto"/>
          </w:tcPr>
          <w:p w:rsidR="00890B44" w:rsidRPr="00CB158A" w:rsidRDefault="00890B44"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цифровых технологий, интеграция технологий умного (цифрового) и бережливого региона</w:t>
            </w:r>
          </w:p>
        </w:tc>
        <w:tc>
          <w:tcPr>
            <w:tcW w:w="405" w:type="pct"/>
          </w:tcPr>
          <w:p w:rsidR="00890B44" w:rsidRPr="00CB158A" w:rsidRDefault="00890B44"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890B44" w:rsidRPr="00CB158A" w:rsidRDefault="00890B44"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162C37" w:rsidRPr="00CB158A" w:rsidRDefault="00890B44" w:rsidP="00162C37">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Комитет цифрового развития и связи Курской области, органы исполнительной власти Курской области,</w:t>
            </w:r>
            <w:r w:rsidRPr="00CB158A">
              <w:rPr>
                <w:rFonts w:ascii="Times New Roman" w:hAnsi="Times New Roman"/>
                <w:sz w:val="18"/>
                <w:szCs w:val="18"/>
              </w:rPr>
              <w:t xml:space="preserve"> органы местного самоуправления Курской области </w:t>
            </w:r>
          </w:p>
        </w:tc>
        <w:tc>
          <w:tcPr>
            <w:tcW w:w="990" w:type="pct"/>
          </w:tcPr>
          <w:p w:rsidR="00890B44" w:rsidRPr="00CB158A" w:rsidRDefault="00890B44" w:rsidP="00015426">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890B44" w:rsidRPr="00CB158A" w:rsidRDefault="00890B44" w:rsidP="00015426">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rPr>
              <w:t>Внедрена информационная система автоматизации деятельности государственной жилищной инспекции Курской области</w:t>
            </w:r>
          </w:p>
        </w:tc>
        <w:tc>
          <w:tcPr>
            <w:tcW w:w="875" w:type="pct"/>
            <w:gridSpan w:val="3"/>
            <w:shd w:val="clear" w:color="auto" w:fill="auto"/>
          </w:tcPr>
          <w:p w:rsidR="00890B44" w:rsidRPr="00CB158A" w:rsidRDefault="00890B44" w:rsidP="00890B4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Оптимизация процессов государственного управления</w:t>
            </w:r>
          </w:p>
        </w:tc>
        <w:tc>
          <w:tcPr>
            <w:tcW w:w="316" w:type="pct"/>
            <w:gridSpan w:val="2"/>
          </w:tcPr>
          <w:p w:rsidR="00890B44" w:rsidRPr="00CB158A" w:rsidRDefault="00890B44"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890B44" w:rsidRPr="00CB158A" w:rsidRDefault="00890B44"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890B44" w:rsidRPr="00CB158A" w:rsidRDefault="00890B44" w:rsidP="00555B51">
            <w:pPr>
              <w:widowControl w:val="0"/>
              <w:spacing w:after="0" w:line="240" w:lineRule="auto"/>
              <w:rPr>
                <w:rFonts w:ascii="Times New Roman" w:hAnsi="Times New Roman" w:cs="Times New Roman"/>
                <w:sz w:val="18"/>
                <w:szCs w:val="18"/>
              </w:rPr>
            </w:pPr>
          </w:p>
        </w:tc>
      </w:tr>
      <w:tr w:rsidR="00162C37" w:rsidRPr="00CB158A" w:rsidTr="0001432F">
        <w:tc>
          <w:tcPr>
            <w:tcW w:w="180" w:type="pct"/>
            <w:shd w:val="clear" w:color="auto" w:fill="auto"/>
            <w:vAlign w:val="center"/>
          </w:tcPr>
          <w:p w:rsidR="00162C37" w:rsidRPr="00CB158A" w:rsidRDefault="00162C37" w:rsidP="005D38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2.3.3.</w:t>
            </w:r>
          </w:p>
        </w:tc>
        <w:tc>
          <w:tcPr>
            <w:tcW w:w="672" w:type="pct"/>
            <w:shd w:val="clear" w:color="auto" w:fill="auto"/>
          </w:tcPr>
          <w:p w:rsidR="00162C37" w:rsidRPr="00CB158A" w:rsidRDefault="00162C37" w:rsidP="005D3851">
            <w:pPr>
              <w:widowControl w:val="0"/>
              <w:spacing w:after="0" w:line="240" w:lineRule="auto"/>
              <w:rPr>
                <w:rFonts w:ascii="Times New Roman" w:hAnsi="Times New Roman"/>
                <w:sz w:val="18"/>
                <w:szCs w:val="18"/>
              </w:rPr>
            </w:pPr>
            <w:r w:rsidRPr="00CB158A">
              <w:rPr>
                <w:rFonts w:ascii="Times New Roman" w:hAnsi="Times New Roman"/>
                <w:sz w:val="18"/>
                <w:szCs w:val="18"/>
              </w:rPr>
              <w:t>Реализация региональных проектов в сфере производительности труда</w:t>
            </w:r>
          </w:p>
        </w:tc>
        <w:tc>
          <w:tcPr>
            <w:tcW w:w="405" w:type="pct"/>
          </w:tcPr>
          <w:p w:rsidR="00162C37" w:rsidRPr="00CB158A" w:rsidRDefault="002F7B46" w:rsidP="002F7B46">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Государсвтенная программа Курской области «Развитие экономики и внешних связей Курской области»</w:t>
            </w:r>
          </w:p>
        </w:tc>
        <w:tc>
          <w:tcPr>
            <w:tcW w:w="403" w:type="pct"/>
            <w:shd w:val="clear" w:color="auto" w:fill="auto"/>
          </w:tcPr>
          <w:p w:rsidR="00162C37" w:rsidRPr="00CB158A" w:rsidRDefault="00162C37" w:rsidP="005D38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62C37" w:rsidRPr="00CB158A" w:rsidRDefault="00162C37" w:rsidP="005D38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w:t>
            </w:r>
          </w:p>
        </w:tc>
        <w:tc>
          <w:tcPr>
            <w:tcW w:w="990" w:type="pct"/>
          </w:tcPr>
          <w:p w:rsidR="00162C37" w:rsidRPr="00CB158A" w:rsidRDefault="00162C37" w:rsidP="005D3851">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881FA5" w:rsidRPr="00CB158A" w:rsidRDefault="00162C37"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В 2021 году осуществлялась реализация регпроектов «Адресная поддержка повышения производительности труда на предприятиях» и «Системные меры по повышению производительности труда».</w:t>
            </w:r>
          </w:p>
          <w:p w:rsidR="00162C37" w:rsidRPr="00CB158A" w:rsidRDefault="00162C37"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 xml:space="preserve">АНО «Региональный центр компетенций в сфере производительности труда Курской </w:t>
            </w:r>
            <w:r w:rsidRPr="00CB158A">
              <w:rPr>
                <w:rFonts w:ascii="Times New Roman" w:hAnsi="Times New Roman" w:cs="Times New Roman"/>
                <w:sz w:val="18"/>
                <w:szCs w:val="18"/>
                <w:shd w:val="clear" w:color="auto" w:fill="FFFFFF"/>
              </w:rPr>
              <w:lastRenderedPageBreak/>
              <w:t>области» (далее - РЦК) для финансового обеспечения затрат выделены субсидии в сумме 15,5 млн. руб., в том числе из федерального бюджета – 13,7 млн. руб., из областного бюджета – 1,8 млн. руб. В 2021 году участниками национального проекта стали 10 предприятий.</w:t>
            </w:r>
          </w:p>
          <w:p w:rsidR="00B52078" w:rsidRPr="00CB158A" w:rsidRDefault="00162C37"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 xml:space="preserve">В рамках регпроекта «Адресная поддержка повышения производительности труда на предприятиях»: </w:t>
            </w:r>
          </w:p>
          <w:p w:rsidR="00162C37" w:rsidRPr="00CB158A" w:rsidRDefault="00B52078"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 xml:space="preserve"> созданы 6 потоков-образцов на предприятиях участниках, представляющие собой результат оптимизации производственных и/или вспомогательных процессов;</w:t>
            </w:r>
          </w:p>
          <w:p w:rsidR="00162C37" w:rsidRPr="00CB158A" w:rsidRDefault="00B52078"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 xml:space="preserve"> реализованы проекты по повышению производительности труда на предприятиях- участниках по направлению «Бережливое производство» с помощью созданной региональной инфраструктуры обес</w:t>
            </w: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печения повышения производитель</w:t>
            </w: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ности труда;</w:t>
            </w:r>
          </w:p>
          <w:p w:rsidR="00162C37" w:rsidRPr="00CB158A" w:rsidRDefault="00B52078"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 xml:space="preserve"> обучено 232 сотрудника предприятий, участников региональных команд (33 представителя исполнительных органов государственной власти региона, подведомственных учреждений).</w:t>
            </w:r>
          </w:p>
          <w:p w:rsidR="00162C37" w:rsidRPr="00CB158A" w:rsidRDefault="00162C37"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 xml:space="preserve">В рамках регионального проекта «Системные меры по повышению </w:t>
            </w:r>
            <w:r w:rsidRPr="00CB158A">
              <w:rPr>
                <w:rFonts w:ascii="Times New Roman" w:hAnsi="Times New Roman" w:cs="Times New Roman"/>
                <w:sz w:val="18"/>
                <w:szCs w:val="18"/>
                <w:shd w:val="clear" w:color="auto" w:fill="FFFFFF"/>
              </w:rPr>
              <w:lastRenderedPageBreak/>
              <w:t>производительности труда»:</w:t>
            </w:r>
          </w:p>
          <w:p w:rsidR="00162C37" w:rsidRPr="00CB158A" w:rsidRDefault="00B52078" w:rsidP="005D3851">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 xml:space="preserve"> по программе для управленческих кадров «Лидеры производитель</w:t>
            </w: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ности» в 2021 году обучено 19 специалистов; по программе развития экспортного потенциала «Акселератор экспортного роста» - 6 специалистов;</w:t>
            </w:r>
          </w:p>
          <w:p w:rsidR="00162C37" w:rsidRPr="00CB158A" w:rsidRDefault="00B52078" w:rsidP="00B520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w:t>
            </w:r>
            <w:r w:rsidR="00162C37" w:rsidRPr="00CB158A">
              <w:rPr>
                <w:rFonts w:ascii="Times New Roman" w:hAnsi="Times New Roman" w:cs="Times New Roman"/>
                <w:sz w:val="18"/>
                <w:szCs w:val="18"/>
                <w:shd w:val="clear" w:color="auto" w:fill="FFFFFF"/>
              </w:rPr>
              <w:t xml:space="preserve"> проведен конкурс лучших практик наставничества среди предприятий – участников</w:t>
            </w:r>
          </w:p>
        </w:tc>
        <w:tc>
          <w:tcPr>
            <w:tcW w:w="497" w:type="pct"/>
            <w:shd w:val="clear" w:color="auto" w:fill="auto"/>
          </w:tcPr>
          <w:p w:rsidR="00162C37" w:rsidRPr="00CB158A" w:rsidRDefault="00162C37" w:rsidP="005D38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к 2030 году индекса производительности труда на 25%</w:t>
            </w:r>
          </w:p>
        </w:tc>
        <w:tc>
          <w:tcPr>
            <w:tcW w:w="378" w:type="pct"/>
            <w:gridSpan w:val="2"/>
            <w:shd w:val="clear" w:color="auto" w:fill="auto"/>
          </w:tcPr>
          <w:p w:rsidR="00162C37" w:rsidRPr="00CB158A" w:rsidRDefault="00162C37" w:rsidP="005F5909">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z w:val="18"/>
                <w:szCs w:val="18"/>
              </w:rPr>
              <w:t xml:space="preserve">По оценке 2021 года - 111,6 % к </w:t>
            </w:r>
            <w:r w:rsidR="005F5909" w:rsidRPr="00CB158A">
              <w:rPr>
                <w:rFonts w:ascii="Times New Roman" w:hAnsi="Times New Roman" w:cs="Times New Roman"/>
                <w:sz w:val="18"/>
                <w:szCs w:val="18"/>
              </w:rPr>
              <w:t xml:space="preserve">уровню </w:t>
            </w:r>
            <w:r w:rsidRPr="00CB158A">
              <w:rPr>
                <w:rFonts w:ascii="Times New Roman" w:hAnsi="Times New Roman" w:cs="Times New Roman"/>
                <w:sz w:val="18"/>
                <w:szCs w:val="18"/>
              </w:rPr>
              <w:t>2017 год</w:t>
            </w:r>
            <w:r w:rsidR="005F5909" w:rsidRPr="00CB158A">
              <w:rPr>
                <w:rFonts w:ascii="Times New Roman" w:hAnsi="Times New Roman" w:cs="Times New Roman"/>
                <w:sz w:val="18"/>
                <w:szCs w:val="18"/>
              </w:rPr>
              <w:t>а</w:t>
            </w:r>
          </w:p>
        </w:tc>
        <w:tc>
          <w:tcPr>
            <w:tcW w:w="316" w:type="pct"/>
            <w:gridSpan w:val="2"/>
          </w:tcPr>
          <w:p w:rsidR="00162C37" w:rsidRPr="00CB158A" w:rsidRDefault="00162C37" w:rsidP="005F590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По оценке 2021 года - 111,6 % к</w:t>
            </w:r>
            <w:r w:rsidR="005F5909" w:rsidRPr="00CB158A">
              <w:rPr>
                <w:rFonts w:ascii="Times New Roman" w:hAnsi="Times New Roman" w:cs="Times New Roman"/>
                <w:sz w:val="18"/>
                <w:szCs w:val="18"/>
              </w:rPr>
              <w:t xml:space="preserve"> уровню</w:t>
            </w:r>
            <w:r w:rsidRPr="00CB158A">
              <w:rPr>
                <w:rFonts w:ascii="Times New Roman" w:hAnsi="Times New Roman" w:cs="Times New Roman"/>
                <w:sz w:val="18"/>
                <w:szCs w:val="18"/>
              </w:rPr>
              <w:t xml:space="preserve"> 2017 год</w:t>
            </w:r>
            <w:r w:rsidR="005F5909" w:rsidRPr="00CB158A">
              <w:rPr>
                <w:rFonts w:ascii="Times New Roman" w:hAnsi="Times New Roman" w:cs="Times New Roman"/>
                <w:sz w:val="18"/>
                <w:szCs w:val="18"/>
              </w:rPr>
              <w:t>а</w:t>
            </w:r>
          </w:p>
        </w:tc>
        <w:tc>
          <w:tcPr>
            <w:tcW w:w="371" w:type="pct"/>
            <w:gridSpan w:val="2"/>
          </w:tcPr>
          <w:p w:rsidR="00162C37" w:rsidRPr="00CB158A" w:rsidRDefault="00162C37" w:rsidP="005D3851">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30" w:type="pct"/>
          </w:tcPr>
          <w:p w:rsidR="00162C37" w:rsidRPr="00CB158A" w:rsidRDefault="00162C37" w:rsidP="00555B51">
            <w:pPr>
              <w:widowControl w:val="0"/>
              <w:spacing w:after="0" w:line="240" w:lineRule="auto"/>
              <w:rPr>
                <w:rFonts w:ascii="Times New Roman" w:hAnsi="Times New Roman" w:cs="Times New Roman"/>
                <w:sz w:val="18"/>
                <w:szCs w:val="18"/>
              </w:rPr>
            </w:pPr>
          </w:p>
        </w:tc>
      </w:tr>
      <w:tr w:rsidR="00162C37" w:rsidRPr="00CB158A" w:rsidTr="00D03AB2">
        <w:tc>
          <w:tcPr>
            <w:tcW w:w="5000" w:type="pct"/>
            <w:gridSpan w:val="14"/>
            <w:shd w:val="clear" w:color="auto" w:fill="auto"/>
            <w:vAlign w:val="center"/>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lastRenderedPageBreak/>
              <w:t>Раздел «Привлечение инвестиций»</w:t>
            </w:r>
          </w:p>
        </w:tc>
      </w:tr>
      <w:tr w:rsidR="00162C37" w:rsidRPr="00CB158A" w:rsidTr="00D03AB2">
        <w:tc>
          <w:tcPr>
            <w:tcW w:w="5000" w:type="pct"/>
            <w:gridSpan w:val="14"/>
            <w:shd w:val="clear" w:color="auto" w:fill="auto"/>
            <w:vAlign w:val="center"/>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2.4. Создание условий для привлечения инвестиций, улучшение инвестиционного климата, снижение административных барьеров, повышение качества деловой среды, участие в федеральных инициативах</w:t>
            </w:r>
          </w:p>
        </w:tc>
      </w:tr>
      <w:tr w:rsidR="00162C37" w:rsidRPr="00CB158A" w:rsidTr="0001432F">
        <w:tc>
          <w:tcPr>
            <w:tcW w:w="180" w:type="pct"/>
            <w:shd w:val="clear" w:color="auto" w:fill="auto"/>
            <w:vAlign w:val="center"/>
          </w:tcPr>
          <w:p w:rsidR="00162C37" w:rsidRPr="00CB158A" w:rsidRDefault="00162C37"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2.4.1.</w:t>
            </w:r>
          </w:p>
        </w:tc>
        <w:tc>
          <w:tcPr>
            <w:tcW w:w="672" w:type="pct"/>
            <w:shd w:val="clear" w:color="auto" w:fill="auto"/>
          </w:tcPr>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Привлечение резидентов в промышленные парки на территории Курской области</w:t>
            </w:r>
          </w:p>
        </w:tc>
        <w:tc>
          <w:tcPr>
            <w:tcW w:w="405" w:type="pct"/>
          </w:tcPr>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экономике и развитию Курской области, АО «Агентство по привлечению инвестиций Курской области» </w:t>
            </w:r>
          </w:p>
        </w:tc>
        <w:tc>
          <w:tcPr>
            <w:tcW w:w="990" w:type="pct"/>
          </w:tcPr>
          <w:p w:rsidR="00162C37" w:rsidRPr="00CB158A" w:rsidRDefault="00162C37" w:rsidP="00E2761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62C37" w:rsidRPr="00CB158A" w:rsidRDefault="00162C37"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bCs/>
                <w:sz w:val="18"/>
                <w:szCs w:val="18"/>
              </w:rPr>
              <w:t>На территории индустриального (промышленного) парка «Юбилейный» расположены 9</w:t>
            </w:r>
            <w:r w:rsidR="00BA33F0" w:rsidRPr="00CB158A">
              <w:rPr>
                <w:rFonts w:ascii="Times New Roman" w:hAnsi="Times New Roman"/>
                <w:bCs/>
                <w:sz w:val="18"/>
                <w:szCs w:val="18"/>
              </w:rPr>
              <w:t xml:space="preserve"> </w:t>
            </w:r>
            <w:r w:rsidRPr="00CB158A">
              <w:rPr>
                <w:rFonts w:ascii="Times New Roman" w:hAnsi="Times New Roman"/>
                <w:bCs/>
                <w:sz w:val="18"/>
                <w:szCs w:val="18"/>
              </w:rPr>
              <w:t>резидентов.</w:t>
            </w:r>
            <w:r w:rsidR="00BA33F0" w:rsidRPr="00CB158A">
              <w:rPr>
                <w:rFonts w:ascii="Times New Roman" w:hAnsi="Times New Roman"/>
                <w:bCs/>
                <w:sz w:val="18"/>
                <w:szCs w:val="18"/>
              </w:rPr>
              <w:t xml:space="preserve"> </w:t>
            </w:r>
            <w:r w:rsidRPr="00CB158A">
              <w:rPr>
                <w:rFonts w:ascii="Times New Roman" w:hAnsi="Times New Roman" w:cs="Times New Roman"/>
                <w:sz w:val="18"/>
                <w:szCs w:val="18"/>
              </w:rPr>
              <w:t>Занимаемая резидентами площадь -  33,33 га (32% от площади парка), осуществленные инвестиции - 1410 млн. рублей.</w:t>
            </w:r>
          </w:p>
          <w:p w:rsidR="00162C37" w:rsidRPr="00CB158A" w:rsidRDefault="00162C37" w:rsidP="00E2761E">
            <w:pPr>
              <w:shd w:val="clear" w:color="auto" w:fill="FFFFFF"/>
              <w:spacing w:after="0" w:line="240" w:lineRule="auto"/>
              <w:jc w:val="both"/>
              <w:outlineLvl w:val="0"/>
              <w:rPr>
                <w:rFonts w:ascii="Times New Roman" w:hAnsi="Times New Roman" w:cs="Times New Roman"/>
                <w:sz w:val="18"/>
                <w:szCs w:val="18"/>
              </w:rPr>
            </w:pPr>
            <w:r w:rsidRPr="00CB158A">
              <w:rPr>
                <w:rFonts w:ascii="Times New Roman" w:hAnsi="Times New Roman"/>
                <w:bCs/>
                <w:sz w:val="18"/>
                <w:szCs w:val="18"/>
              </w:rPr>
              <w:t>На территории индустриального (промышленного) парка «Союз» расположены 14 резидентов.</w:t>
            </w:r>
            <w:r w:rsidR="00BA33F0" w:rsidRPr="00CB158A">
              <w:rPr>
                <w:rFonts w:ascii="Times New Roman" w:hAnsi="Times New Roman"/>
                <w:bCs/>
                <w:sz w:val="18"/>
                <w:szCs w:val="18"/>
              </w:rPr>
              <w:t xml:space="preserve"> </w:t>
            </w:r>
            <w:r w:rsidRPr="00CB158A">
              <w:rPr>
                <w:rFonts w:ascii="Times New Roman" w:hAnsi="Times New Roman" w:cs="Times New Roman"/>
                <w:sz w:val="18"/>
                <w:szCs w:val="18"/>
              </w:rPr>
              <w:t xml:space="preserve">Занимаемая резидентами площадь -  12,02 га (97% от всей площади парка). </w:t>
            </w:r>
          </w:p>
          <w:p w:rsidR="00162C37" w:rsidRPr="00CB158A" w:rsidRDefault="00162C37"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индустриальном парке г. Щигры резиденты отсутствуют, осуществ</w:t>
            </w:r>
            <w:r w:rsidR="00BA33F0" w:rsidRPr="00CB158A">
              <w:rPr>
                <w:rFonts w:ascii="Times New Roman" w:hAnsi="Times New Roman" w:cs="Times New Roman"/>
                <w:sz w:val="18"/>
                <w:szCs w:val="18"/>
              </w:rPr>
              <w:t>-</w:t>
            </w:r>
            <w:r w:rsidRPr="00CB158A">
              <w:rPr>
                <w:rFonts w:ascii="Times New Roman" w:hAnsi="Times New Roman" w:cs="Times New Roman"/>
                <w:sz w:val="18"/>
                <w:szCs w:val="18"/>
              </w:rPr>
              <w:t>ленные инвестиции - 750 млн. рублей</w:t>
            </w:r>
          </w:p>
        </w:tc>
        <w:tc>
          <w:tcPr>
            <w:tcW w:w="497" w:type="pct"/>
            <w:shd w:val="clear" w:color="auto" w:fill="auto"/>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Площадь промышленных парков, занимаемая резидентами, в процентах от общей площади парков, к 2030 году – не менее 70%.</w:t>
            </w:r>
          </w:p>
          <w:p w:rsidR="003A34B5" w:rsidRPr="00CB158A" w:rsidRDefault="003A34B5" w:rsidP="00555B51">
            <w:pPr>
              <w:widowControl w:val="0"/>
              <w:spacing w:after="0" w:line="240" w:lineRule="auto"/>
              <w:rPr>
                <w:rFonts w:ascii="Times New Roman" w:hAnsi="Times New Roman" w:cs="Times New Roman"/>
                <w:sz w:val="18"/>
                <w:szCs w:val="18"/>
              </w:rPr>
            </w:pPr>
          </w:p>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Объем инвестиций в основной капитал, вложенный резидентами промышленных парков, за 2021-2030 годы – не менее 10 млрд. </w:t>
            </w:r>
            <w:r w:rsidRPr="00CB158A">
              <w:rPr>
                <w:rFonts w:ascii="Times New Roman" w:hAnsi="Times New Roman" w:cs="Times New Roman"/>
                <w:sz w:val="18"/>
                <w:szCs w:val="18"/>
              </w:rPr>
              <w:lastRenderedPageBreak/>
              <w:t>рублей</w:t>
            </w:r>
          </w:p>
        </w:tc>
        <w:tc>
          <w:tcPr>
            <w:tcW w:w="378" w:type="pct"/>
            <w:gridSpan w:val="2"/>
            <w:shd w:val="clear" w:color="auto" w:fill="auto"/>
          </w:tcPr>
          <w:p w:rsidR="00162C37" w:rsidRPr="00CB158A" w:rsidRDefault="00162C3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20,0</w:t>
            </w: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3A34B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2,0</w:t>
            </w:r>
          </w:p>
        </w:tc>
        <w:tc>
          <w:tcPr>
            <w:tcW w:w="316" w:type="pct"/>
            <w:gridSpan w:val="2"/>
          </w:tcPr>
          <w:p w:rsidR="00162C37" w:rsidRPr="00CB158A" w:rsidRDefault="00162C37" w:rsidP="003A34B5">
            <w:pPr>
              <w:widowControl w:val="0"/>
              <w:autoSpaceDE w:val="0"/>
              <w:autoSpaceDN w:val="0"/>
              <w:adjustRightInd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25,8</w:t>
            </w: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3A34B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2,16 </w:t>
            </w:r>
          </w:p>
        </w:tc>
        <w:tc>
          <w:tcPr>
            <w:tcW w:w="371" w:type="pct"/>
            <w:gridSpan w:val="2"/>
          </w:tcPr>
          <w:p w:rsidR="00162C37" w:rsidRPr="00CB158A" w:rsidRDefault="00162C3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+ 5,8 п.п.</w:t>
            </w: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162C37" w:rsidRPr="00CB158A" w:rsidRDefault="00162C37" w:rsidP="003A34B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+ 0,16 </w:t>
            </w:r>
          </w:p>
        </w:tc>
        <w:tc>
          <w:tcPr>
            <w:tcW w:w="330" w:type="pct"/>
          </w:tcPr>
          <w:p w:rsidR="00162C37" w:rsidRPr="00CB158A" w:rsidRDefault="00162C37" w:rsidP="00555B51">
            <w:pPr>
              <w:widowControl w:val="0"/>
              <w:spacing w:after="0" w:line="240" w:lineRule="auto"/>
              <w:rPr>
                <w:rFonts w:ascii="Times New Roman" w:hAnsi="Times New Roman" w:cs="Times New Roman"/>
                <w:sz w:val="18"/>
                <w:szCs w:val="18"/>
              </w:rPr>
            </w:pPr>
          </w:p>
        </w:tc>
      </w:tr>
      <w:tr w:rsidR="00162C37" w:rsidRPr="00CB158A" w:rsidTr="0001432F">
        <w:tc>
          <w:tcPr>
            <w:tcW w:w="180" w:type="pct"/>
            <w:shd w:val="clear" w:color="auto" w:fill="auto"/>
            <w:vAlign w:val="center"/>
          </w:tcPr>
          <w:p w:rsidR="00162C37" w:rsidRPr="00CB158A" w:rsidRDefault="00162C37"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2.4.3.</w:t>
            </w:r>
          </w:p>
        </w:tc>
        <w:tc>
          <w:tcPr>
            <w:tcW w:w="672" w:type="pct"/>
            <w:shd w:val="clear" w:color="auto" w:fill="auto"/>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Упрощение процедуры получения разрешений на строительство и других документов</w:t>
            </w:r>
          </w:p>
        </w:tc>
        <w:tc>
          <w:tcPr>
            <w:tcW w:w="405" w:type="pct"/>
          </w:tcPr>
          <w:p w:rsidR="00162C37" w:rsidRPr="00CB158A" w:rsidRDefault="00162C37"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Административный регламент</w:t>
            </w:r>
          </w:p>
        </w:tc>
        <w:tc>
          <w:tcPr>
            <w:tcW w:w="403" w:type="pct"/>
            <w:shd w:val="clear" w:color="auto" w:fill="auto"/>
          </w:tcPr>
          <w:p w:rsidR="00162C37" w:rsidRPr="00CB158A" w:rsidRDefault="00162C37"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 год</w:t>
            </w:r>
          </w:p>
        </w:tc>
        <w:tc>
          <w:tcPr>
            <w:tcW w:w="458" w:type="pct"/>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архитектуры и градостроительства Курской области</w:t>
            </w:r>
          </w:p>
        </w:tc>
        <w:tc>
          <w:tcPr>
            <w:tcW w:w="990" w:type="pct"/>
          </w:tcPr>
          <w:p w:rsidR="00162C37" w:rsidRPr="00CB158A" w:rsidRDefault="00162C37" w:rsidP="001671B6">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62C37" w:rsidRPr="00CB158A" w:rsidRDefault="00162C37" w:rsidP="00414AC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Реализована целевая модель в соответствии с распоряжением Правительства Российской Федерации от 31.01.2017 № 147-р, внесены изменения в административные регламенты в части сроков предоставления государственных и муниципальных услуг. Достигнуты показатели по оказанию государственных и муниципальных услуг в электронном виде по выдаче градостроительного плана земельного участка,</w:t>
            </w:r>
            <w:r w:rsidR="00BA33F0" w:rsidRPr="00CB158A">
              <w:rPr>
                <w:rFonts w:ascii="Times New Roman" w:hAnsi="Times New Roman" w:cs="Times New Roman"/>
                <w:sz w:val="18"/>
                <w:szCs w:val="18"/>
              </w:rPr>
              <w:t xml:space="preserve"> </w:t>
            </w:r>
            <w:r w:rsidRPr="00CB158A">
              <w:rPr>
                <w:rFonts w:ascii="Times New Roman" w:hAnsi="Times New Roman" w:cs="Times New Roman"/>
                <w:sz w:val="18"/>
                <w:szCs w:val="18"/>
              </w:rPr>
              <w:t>разрешений на строительство и ввод в эксплуатацию - 50%</w:t>
            </w:r>
          </w:p>
        </w:tc>
        <w:tc>
          <w:tcPr>
            <w:tcW w:w="1562" w:type="pct"/>
            <w:gridSpan w:val="7"/>
            <w:shd w:val="clear" w:color="auto" w:fill="auto"/>
          </w:tcPr>
          <w:p w:rsidR="00162C37" w:rsidRPr="00CB158A" w:rsidRDefault="00162C37" w:rsidP="00A41AB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Реализована целевая модель в соответствии с распоряжением Правительства Российской Федерации от 31 января2017 г. № 147-р</w:t>
            </w:r>
          </w:p>
        </w:tc>
        <w:tc>
          <w:tcPr>
            <w:tcW w:w="330" w:type="pct"/>
          </w:tcPr>
          <w:p w:rsidR="00162C37" w:rsidRPr="00CB158A" w:rsidRDefault="00162C37" w:rsidP="00555B51">
            <w:pPr>
              <w:widowControl w:val="0"/>
              <w:spacing w:after="0" w:line="240" w:lineRule="auto"/>
              <w:rPr>
                <w:rFonts w:ascii="Times New Roman" w:hAnsi="Times New Roman" w:cs="Times New Roman"/>
                <w:sz w:val="18"/>
                <w:szCs w:val="18"/>
              </w:rPr>
            </w:pPr>
          </w:p>
        </w:tc>
      </w:tr>
      <w:tr w:rsidR="003A34B5" w:rsidRPr="00CB158A" w:rsidTr="0001432F">
        <w:tc>
          <w:tcPr>
            <w:tcW w:w="180" w:type="pct"/>
            <w:shd w:val="clear" w:color="auto" w:fill="auto"/>
            <w:vAlign w:val="center"/>
          </w:tcPr>
          <w:p w:rsidR="003A34B5" w:rsidRPr="00CB158A" w:rsidRDefault="003A34B5"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2.4.4.</w:t>
            </w:r>
          </w:p>
        </w:tc>
        <w:tc>
          <w:tcPr>
            <w:tcW w:w="672" w:type="pct"/>
            <w:shd w:val="clear" w:color="auto" w:fill="auto"/>
          </w:tcPr>
          <w:p w:rsidR="003A34B5" w:rsidRPr="00CB158A" w:rsidRDefault="003A34B5" w:rsidP="00555B5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Упрощение процедур регистрации прав собственности на объекты недвижимого имущества</w:t>
            </w:r>
          </w:p>
        </w:tc>
        <w:tc>
          <w:tcPr>
            <w:tcW w:w="405" w:type="pct"/>
          </w:tcPr>
          <w:p w:rsidR="003A34B5" w:rsidRPr="00CB158A" w:rsidRDefault="003A34B5" w:rsidP="00555B51">
            <w:pPr>
              <w:widowControl w:val="0"/>
              <w:autoSpaceDE w:val="0"/>
              <w:autoSpaceDN w:val="0"/>
              <w:adjustRightInd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3A34B5" w:rsidRPr="00CB158A" w:rsidRDefault="003A34B5"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3A34B5" w:rsidRPr="00CB158A" w:rsidRDefault="003A34B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w:t>
            </w:r>
          </w:p>
        </w:tc>
        <w:tc>
          <w:tcPr>
            <w:tcW w:w="990" w:type="pct"/>
          </w:tcPr>
          <w:p w:rsidR="003A34B5" w:rsidRPr="00CB158A" w:rsidRDefault="003A34B5" w:rsidP="00E2761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3A34B5" w:rsidRPr="00CB158A" w:rsidRDefault="003A34B5"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Средний фактический срок осуществления государственного кадастрового учета – 4 рабочих дня. </w:t>
            </w:r>
          </w:p>
          <w:p w:rsidR="003A34B5" w:rsidRPr="00CB158A" w:rsidRDefault="003A34B5"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Средний фактический срок регистрации прав – 5 рабочих дней.</w:t>
            </w:r>
          </w:p>
          <w:p w:rsidR="003A34B5" w:rsidRPr="00CB158A" w:rsidRDefault="003A34B5"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Средний фактический срок регистрации прав по заявлениям, поданным в электронном виде, – 3 рабочих дня. Данные сроки соответствуют федеральным нормативам</w:t>
            </w:r>
          </w:p>
        </w:tc>
        <w:tc>
          <w:tcPr>
            <w:tcW w:w="1562" w:type="pct"/>
            <w:gridSpan w:val="7"/>
            <w:shd w:val="clear" w:color="auto" w:fill="auto"/>
          </w:tcPr>
          <w:p w:rsidR="003A34B5" w:rsidRPr="00CB158A" w:rsidRDefault="003A34B5" w:rsidP="003A34B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Реализованы целевые модели в соответствии с распоряжением Правительства Российской Федерации от 31 января </w:t>
            </w:r>
          </w:p>
          <w:p w:rsidR="003A34B5" w:rsidRPr="00CB158A" w:rsidRDefault="003A34B5" w:rsidP="003A34B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2017 г. № 147-р</w:t>
            </w:r>
          </w:p>
        </w:tc>
        <w:tc>
          <w:tcPr>
            <w:tcW w:w="330" w:type="pct"/>
          </w:tcPr>
          <w:p w:rsidR="003A34B5" w:rsidRPr="00CB158A" w:rsidRDefault="003A34B5" w:rsidP="00555B51">
            <w:pPr>
              <w:widowControl w:val="0"/>
              <w:spacing w:after="0" w:line="240" w:lineRule="auto"/>
              <w:rPr>
                <w:rFonts w:ascii="Times New Roman" w:hAnsi="Times New Roman" w:cs="Times New Roman"/>
                <w:sz w:val="18"/>
                <w:szCs w:val="18"/>
              </w:rPr>
            </w:pPr>
          </w:p>
        </w:tc>
      </w:tr>
      <w:tr w:rsidR="00383395" w:rsidRPr="00CB158A" w:rsidTr="0001432F">
        <w:tc>
          <w:tcPr>
            <w:tcW w:w="180" w:type="pct"/>
            <w:shd w:val="clear" w:color="auto" w:fill="auto"/>
            <w:vAlign w:val="center"/>
          </w:tcPr>
          <w:p w:rsidR="00383395" w:rsidRPr="00CB158A" w:rsidRDefault="00383395"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2.4.5.</w:t>
            </w:r>
          </w:p>
        </w:tc>
        <w:tc>
          <w:tcPr>
            <w:tcW w:w="672" w:type="pct"/>
            <w:shd w:val="clear" w:color="auto" w:fill="auto"/>
          </w:tcPr>
          <w:p w:rsidR="00383395" w:rsidRPr="00CB158A" w:rsidRDefault="00383395"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Упрощение подключения (технологического присоединения) к электрическим, сетям теплоснабжения, </w:t>
            </w:r>
            <w:r w:rsidRPr="00CB158A">
              <w:rPr>
                <w:rFonts w:ascii="Times New Roman" w:hAnsi="Times New Roman"/>
                <w:sz w:val="18"/>
                <w:szCs w:val="18"/>
              </w:rPr>
              <w:lastRenderedPageBreak/>
              <w:t>водоснабжения и водоотведения</w:t>
            </w:r>
          </w:p>
        </w:tc>
        <w:tc>
          <w:tcPr>
            <w:tcW w:w="405" w:type="pct"/>
          </w:tcPr>
          <w:p w:rsidR="00383395" w:rsidRPr="00CB158A" w:rsidRDefault="00383395" w:rsidP="00383395">
            <w:pPr>
              <w:widowControl w:val="0"/>
              <w:autoSpaceDE w:val="0"/>
              <w:autoSpaceDN w:val="0"/>
              <w:adjustRightInd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383395" w:rsidRPr="00CB158A" w:rsidRDefault="00383395"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 год</w:t>
            </w:r>
          </w:p>
        </w:tc>
        <w:tc>
          <w:tcPr>
            <w:tcW w:w="458" w:type="pct"/>
          </w:tcPr>
          <w:p w:rsidR="00383395" w:rsidRPr="00CB158A" w:rsidRDefault="0038339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жилищно-коммунального хозяйства и ТЭК Курской области</w:t>
            </w:r>
          </w:p>
        </w:tc>
        <w:tc>
          <w:tcPr>
            <w:tcW w:w="990" w:type="pct"/>
          </w:tcPr>
          <w:p w:rsidR="00383395" w:rsidRPr="00CB158A" w:rsidRDefault="00383395" w:rsidP="00383395">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383395" w:rsidRPr="00CB158A" w:rsidRDefault="00383395" w:rsidP="0038339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Во исполнение распоряжения Правительства Российской Федерации от 31.01.2017 №147-рг структурными подразделениями Администрации Курской области, </w:t>
            </w:r>
            <w:r w:rsidRPr="00CB158A">
              <w:rPr>
                <w:rFonts w:ascii="Times New Roman" w:hAnsi="Times New Roman" w:cs="Times New Roman"/>
                <w:sz w:val="18"/>
                <w:szCs w:val="18"/>
              </w:rPr>
              <w:lastRenderedPageBreak/>
              <w:t>ресурсоснабжающими организация-ми, а также органами местного самоуправления проведена работа по реализации целевых моделей. Принят ряд изменений в действующие нормативные документы, а также разработаны нормативные документы по взаимодействию между органами исполнительной власти и органами местного самоуправления, направленные на сокращение сроков подключения к инженерной инфраструктуре.</w:t>
            </w:r>
          </w:p>
          <w:p w:rsidR="00383395" w:rsidRPr="00CB158A" w:rsidRDefault="00383395" w:rsidP="0038339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Отменена необходимость получения разрешения на строительство объектов электросетевого хозяйства до 20 кВ включительно, необходимых для технологического присоединения, обеспечена возможность для заявителя предварительного и контрольного расчета платы за технологическое присоединение (калькулятор), внедрена система осуществления сетевыми организациями закупок, работ (услуг) по строительству (реконструкции) электросетей на планируемые объемы технологического присоединения с применением "рамочных" договоров.</w:t>
            </w:r>
          </w:p>
          <w:p w:rsidR="00383395" w:rsidRPr="00CB158A" w:rsidRDefault="00383395" w:rsidP="0038339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Для ресурсоснабжающих организаций обеспечен доступ в режиме просмотра к информационной системе </w:t>
            </w:r>
            <w:r w:rsidRPr="00CB158A">
              <w:rPr>
                <w:rFonts w:ascii="Times New Roman" w:hAnsi="Times New Roman" w:cs="Times New Roman"/>
                <w:sz w:val="18"/>
                <w:szCs w:val="18"/>
              </w:rPr>
              <w:lastRenderedPageBreak/>
              <w:t>территориального планирования и градостроительства Курской области.</w:t>
            </w:r>
          </w:p>
          <w:p w:rsidR="00383395" w:rsidRPr="00CB158A" w:rsidRDefault="00383395" w:rsidP="0038339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Ресурсоснабжающими организация-ми проведена работа по сокращению сроков подключения, в частности это предоставление заявителю возможности осуществлять почти все мероприятия по техприсоединению в виде электронного документооборота, наличие калькулятора на сайтах организаций</w:t>
            </w:r>
          </w:p>
        </w:tc>
        <w:tc>
          <w:tcPr>
            <w:tcW w:w="1562" w:type="pct"/>
            <w:gridSpan w:val="7"/>
            <w:shd w:val="clear" w:color="auto" w:fill="auto"/>
          </w:tcPr>
          <w:p w:rsidR="00383395" w:rsidRPr="00CB158A" w:rsidRDefault="00383395" w:rsidP="0038339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30" w:type="pct"/>
          </w:tcPr>
          <w:p w:rsidR="00383395" w:rsidRPr="00CB158A" w:rsidRDefault="00383395" w:rsidP="00555B51">
            <w:pPr>
              <w:widowControl w:val="0"/>
              <w:spacing w:after="0" w:line="240" w:lineRule="auto"/>
              <w:rPr>
                <w:rFonts w:ascii="Times New Roman" w:hAnsi="Times New Roman" w:cs="Times New Roman"/>
                <w:sz w:val="18"/>
                <w:szCs w:val="18"/>
              </w:rPr>
            </w:pPr>
          </w:p>
        </w:tc>
      </w:tr>
      <w:tr w:rsidR="00162C37" w:rsidRPr="00CB158A" w:rsidTr="0001432F">
        <w:tc>
          <w:tcPr>
            <w:tcW w:w="180" w:type="pct"/>
            <w:shd w:val="clear" w:color="auto" w:fill="auto"/>
            <w:vAlign w:val="center"/>
          </w:tcPr>
          <w:p w:rsidR="00162C37" w:rsidRPr="00CB158A" w:rsidRDefault="00162C37"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2.4.6.</w:t>
            </w:r>
          </w:p>
        </w:tc>
        <w:tc>
          <w:tcPr>
            <w:tcW w:w="672" w:type="pct"/>
            <w:shd w:val="clear" w:color="auto" w:fill="auto"/>
          </w:tcPr>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защиты инвесторов и поддержки инвестиционной деятельности</w:t>
            </w:r>
          </w:p>
        </w:tc>
        <w:tc>
          <w:tcPr>
            <w:tcW w:w="405" w:type="pct"/>
          </w:tcPr>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62C37" w:rsidRPr="00CB158A" w:rsidRDefault="00162C37"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w:t>
            </w:r>
          </w:p>
        </w:tc>
        <w:tc>
          <w:tcPr>
            <w:tcW w:w="990" w:type="pct"/>
          </w:tcPr>
          <w:p w:rsidR="00162C37" w:rsidRPr="00CB158A" w:rsidRDefault="00162C37" w:rsidP="00E2761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62C37" w:rsidRPr="00CB158A" w:rsidRDefault="00162C37"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rPr>
              <w:t>Обеспечены следующие меры поддержки инвесторов: 1) р</w:t>
            </w:r>
            <w:r w:rsidRPr="00CB158A">
              <w:rPr>
                <w:rFonts w:ascii="Times New Roman" w:hAnsi="Times New Roman" w:cs="Times New Roman"/>
                <w:sz w:val="18"/>
                <w:szCs w:val="18"/>
              </w:rPr>
              <w:t>ежим наибольшего благоприятствования (льгота по налогу на имущество организаций); 2) предоставление инвестиционного налогового вычета по налогу на прибыль организаций; 3) предоставление земельного участка, находящегося в государственной или муниципальной собственности, в аренду юридическим лицам без проведения торгов; 4) включение организации в реестр участников региональных инвестпроектов (льгота по  налогу на прибыльорганизации)</w:t>
            </w:r>
          </w:p>
        </w:tc>
        <w:tc>
          <w:tcPr>
            <w:tcW w:w="497" w:type="pct"/>
            <w:shd w:val="clear" w:color="auto" w:fill="auto"/>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Привлечение инвестиций в основной капитал за 2021-2030 годы – не менее 2000 млрд. рублей.</w:t>
            </w:r>
          </w:p>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Обеспечение к 2030 году достижения общего объема инвестиций в основной капитал в расчете на душу населения 336,2 тыс. рублей</w:t>
            </w:r>
          </w:p>
        </w:tc>
        <w:tc>
          <w:tcPr>
            <w:tcW w:w="378" w:type="pct"/>
            <w:gridSpan w:val="2"/>
            <w:shd w:val="clear" w:color="auto" w:fill="auto"/>
          </w:tcPr>
          <w:p w:rsidR="00162C37" w:rsidRPr="00CB158A" w:rsidRDefault="00162C3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155,2</w:t>
            </w: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3A34B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141,5 </w:t>
            </w:r>
          </w:p>
        </w:tc>
        <w:tc>
          <w:tcPr>
            <w:tcW w:w="316" w:type="pct"/>
            <w:gridSpan w:val="2"/>
          </w:tcPr>
          <w:p w:rsidR="00162C37" w:rsidRPr="00CB158A" w:rsidRDefault="00162C3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155,2 </w:t>
            </w: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3A34B5" w:rsidRPr="00CB158A" w:rsidRDefault="003A34B5" w:rsidP="00555B51">
            <w:pPr>
              <w:widowControl w:val="0"/>
              <w:spacing w:after="0" w:line="240" w:lineRule="auto"/>
              <w:jc w:val="center"/>
              <w:rPr>
                <w:rFonts w:ascii="Times New Roman" w:hAnsi="Times New Roman" w:cs="Times New Roman"/>
                <w:sz w:val="18"/>
                <w:szCs w:val="18"/>
              </w:rPr>
            </w:pPr>
          </w:p>
          <w:p w:rsidR="00162C37" w:rsidRPr="00CB158A" w:rsidRDefault="00162C37" w:rsidP="003A34B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141,5 </w:t>
            </w:r>
          </w:p>
        </w:tc>
        <w:tc>
          <w:tcPr>
            <w:tcW w:w="371" w:type="pct"/>
            <w:gridSpan w:val="2"/>
          </w:tcPr>
          <w:p w:rsidR="00162C37" w:rsidRPr="00CB158A" w:rsidRDefault="00162C3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p>
          <w:p w:rsidR="003A34B5" w:rsidRPr="00CB158A" w:rsidRDefault="003A34B5" w:rsidP="003A34B5">
            <w:pPr>
              <w:widowControl w:val="0"/>
              <w:spacing w:after="0" w:line="240" w:lineRule="auto"/>
              <w:rPr>
                <w:rFonts w:ascii="Times New Roman" w:hAnsi="Times New Roman" w:cs="Times New Roman"/>
                <w:sz w:val="18"/>
                <w:szCs w:val="18"/>
              </w:rPr>
            </w:pPr>
          </w:p>
          <w:p w:rsidR="00162C37" w:rsidRPr="00CB158A" w:rsidRDefault="00162C3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62C37" w:rsidRPr="00CB158A" w:rsidRDefault="00162C37" w:rsidP="00555B51">
            <w:pPr>
              <w:widowControl w:val="0"/>
              <w:spacing w:after="0" w:line="240" w:lineRule="auto"/>
              <w:rPr>
                <w:rFonts w:ascii="Times New Roman" w:hAnsi="Times New Roman" w:cs="Times New Roman"/>
                <w:sz w:val="18"/>
                <w:szCs w:val="18"/>
              </w:rPr>
            </w:pPr>
          </w:p>
        </w:tc>
      </w:tr>
      <w:tr w:rsidR="00696935" w:rsidRPr="00CB158A" w:rsidTr="0001432F">
        <w:tc>
          <w:tcPr>
            <w:tcW w:w="180" w:type="pct"/>
            <w:shd w:val="clear" w:color="auto" w:fill="auto"/>
            <w:vAlign w:val="center"/>
          </w:tcPr>
          <w:p w:rsidR="00696935" w:rsidRPr="00CB158A" w:rsidRDefault="00696935"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2.4.7.</w:t>
            </w:r>
          </w:p>
        </w:tc>
        <w:tc>
          <w:tcPr>
            <w:tcW w:w="672" w:type="pct"/>
            <w:shd w:val="clear" w:color="auto" w:fill="auto"/>
          </w:tcPr>
          <w:p w:rsidR="00696935" w:rsidRPr="00CB158A" w:rsidRDefault="00696935"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работы специализированной организации по привлечению инвестиций</w:t>
            </w:r>
          </w:p>
        </w:tc>
        <w:tc>
          <w:tcPr>
            <w:tcW w:w="405" w:type="pct"/>
          </w:tcPr>
          <w:p w:rsidR="00696935" w:rsidRPr="00CB158A" w:rsidRDefault="00696935"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696935" w:rsidRPr="00CB158A" w:rsidRDefault="00696935"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«Развитие экономики и внешних связей Курской области»</w:t>
            </w:r>
          </w:p>
        </w:tc>
        <w:tc>
          <w:tcPr>
            <w:tcW w:w="403" w:type="pct"/>
            <w:shd w:val="clear" w:color="auto" w:fill="auto"/>
          </w:tcPr>
          <w:p w:rsidR="00696935" w:rsidRPr="00CB158A" w:rsidRDefault="00696935"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696935" w:rsidRPr="00CB158A" w:rsidRDefault="0069693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экономике и развитию Курской области, АО </w:t>
            </w:r>
            <w:r w:rsidRPr="00CB158A">
              <w:rPr>
                <w:rFonts w:ascii="Times New Roman" w:hAnsi="Times New Roman" w:cs="Times New Roman"/>
                <w:sz w:val="18"/>
                <w:szCs w:val="18"/>
              </w:rPr>
              <w:lastRenderedPageBreak/>
              <w:t>«Агентство по привлечению инвестиций Курской области», АУ КО «Корпорация развития Курской области»</w:t>
            </w:r>
          </w:p>
        </w:tc>
        <w:tc>
          <w:tcPr>
            <w:tcW w:w="990" w:type="pct"/>
          </w:tcPr>
          <w:p w:rsidR="00696935" w:rsidRPr="00CB158A" w:rsidRDefault="00696935" w:rsidP="00E2761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696935" w:rsidRPr="00CB158A" w:rsidRDefault="00696935"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целях активизации деятельности по привлечению инвесторов в регион продолжило работу АО «Агентство по привлечению инвестиций </w:t>
            </w:r>
            <w:r w:rsidRPr="00CB158A">
              <w:rPr>
                <w:rFonts w:ascii="Times New Roman" w:hAnsi="Times New Roman" w:cs="Times New Roman"/>
                <w:sz w:val="18"/>
                <w:szCs w:val="18"/>
              </w:rPr>
              <w:lastRenderedPageBreak/>
              <w:t xml:space="preserve">Курской области». Основное направление деятельности – развитие созданных индустриальных (промышленных) парков. В 2021 году на возмещение затрат на расходы по данному направлению из областного бюджета направлено </w:t>
            </w:r>
          </w:p>
          <w:p w:rsidR="00696935" w:rsidRPr="00CB158A" w:rsidRDefault="00696935"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5,2 млн.рублей.</w:t>
            </w:r>
          </w:p>
          <w:p w:rsidR="00696935" w:rsidRPr="00CB158A" w:rsidRDefault="00696935"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АУ КО «Корпорация развития Курской области» осуществляла предоставление информационной и консультационной поддержки субъектам инвестиционной деятельности (комплексное сопровождение инвестпроектов по принципу «одного окна»), создание и ведение баз данных.</w:t>
            </w:r>
          </w:p>
          <w:p w:rsidR="00696935" w:rsidRPr="00CB158A" w:rsidRDefault="00696935" w:rsidP="00E2761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Госзадание на 2021 год выполнено в полном объеме (на финансовое обеспечение госзадания направлено 14,5 млн.рублей)</w:t>
            </w:r>
          </w:p>
        </w:tc>
        <w:tc>
          <w:tcPr>
            <w:tcW w:w="875" w:type="pct"/>
            <w:gridSpan w:val="3"/>
            <w:shd w:val="clear" w:color="auto" w:fill="auto"/>
          </w:tcPr>
          <w:p w:rsidR="00696935" w:rsidRPr="00CB158A" w:rsidRDefault="00696935" w:rsidP="0069693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Рост позиций Курской области в Национальном рейтинге состояния инвестиционного климата субъектов Российской Федерации к 2030 году.</w:t>
            </w:r>
          </w:p>
          <w:p w:rsidR="00696935" w:rsidRPr="00CB158A" w:rsidRDefault="00696935" w:rsidP="0069693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Достижение значения результата региона в Национальном рейтинге состояния инвестиционного климата в субъектах Российской Федерации по показателю «Б 4.1 «Интернет - портал об инвестиционной деятельности» не ниже группы «В»</w:t>
            </w:r>
          </w:p>
        </w:tc>
        <w:tc>
          <w:tcPr>
            <w:tcW w:w="316" w:type="pct"/>
            <w:gridSpan w:val="2"/>
          </w:tcPr>
          <w:p w:rsidR="00696935" w:rsidRPr="00CB158A" w:rsidRDefault="00696935"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696935" w:rsidRPr="00CB158A" w:rsidRDefault="00696935"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6935" w:rsidRPr="00CB158A" w:rsidRDefault="00696935" w:rsidP="00555B51">
            <w:pPr>
              <w:widowControl w:val="0"/>
              <w:spacing w:after="0" w:line="240" w:lineRule="auto"/>
              <w:rPr>
                <w:rFonts w:ascii="Times New Roman" w:hAnsi="Times New Roman" w:cs="Times New Roman"/>
                <w:sz w:val="18"/>
                <w:szCs w:val="18"/>
              </w:rPr>
            </w:pPr>
          </w:p>
        </w:tc>
      </w:tr>
      <w:tr w:rsidR="00162C37" w:rsidRPr="00CB158A" w:rsidTr="0001432F">
        <w:tc>
          <w:tcPr>
            <w:tcW w:w="180" w:type="pct"/>
            <w:shd w:val="clear" w:color="auto" w:fill="auto"/>
            <w:vAlign w:val="center"/>
          </w:tcPr>
          <w:p w:rsidR="00162C37" w:rsidRPr="00CB158A" w:rsidRDefault="00162C37"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2.4.8.</w:t>
            </w:r>
          </w:p>
        </w:tc>
        <w:tc>
          <w:tcPr>
            <w:tcW w:w="672" w:type="pct"/>
            <w:shd w:val="clear" w:color="auto" w:fill="auto"/>
          </w:tcPr>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инвестиционной инфраструктуры (промышленные парки, инвестиционные площадки)</w:t>
            </w:r>
          </w:p>
        </w:tc>
        <w:tc>
          <w:tcPr>
            <w:tcW w:w="405" w:type="pct"/>
          </w:tcPr>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62C37" w:rsidRPr="00CB158A" w:rsidRDefault="00162C37"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62C37" w:rsidRPr="00CB158A" w:rsidRDefault="00162C37"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экономике и развитию Курской области, АО «Агентство по привлечению инвестиций Курской области», органы местного самоуправления Курской </w:t>
            </w:r>
            <w:r w:rsidRPr="00CB158A">
              <w:rPr>
                <w:rFonts w:ascii="Times New Roman" w:hAnsi="Times New Roman" w:cs="Times New Roman"/>
                <w:sz w:val="18"/>
                <w:szCs w:val="18"/>
              </w:rPr>
              <w:lastRenderedPageBreak/>
              <w:t>области</w:t>
            </w:r>
          </w:p>
        </w:tc>
        <w:tc>
          <w:tcPr>
            <w:tcW w:w="990" w:type="pct"/>
          </w:tcPr>
          <w:p w:rsidR="00162C37" w:rsidRPr="00CB158A" w:rsidRDefault="00162C37" w:rsidP="00C65F64">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62C37" w:rsidRPr="00CB158A" w:rsidRDefault="00162C37" w:rsidP="00C65F6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территории региона создано 3 индустриальных (промышленных) парка: индустриальный парк «Юбилейный», индустриальный парк в г.Щигры, индустриальный парк «Союз»</w:t>
            </w:r>
          </w:p>
        </w:tc>
        <w:tc>
          <w:tcPr>
            <w:tcW w:w="497" w:type="pct"/>
            <w:shd w:val="clear" w:color="auto" w:fill="auto"/>
          </w:tcPr>
          <w:p w:rsidR="00162C37" w:rsidRPr="00CB158A" w:rsidRDefault="00162C37"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Количество созданных промышленных парков – 3 единицы</w:t>
            </w:r>
          </w:p>
          <w:p w:rsidR="00162C37" w:rsidRPr="00CB158A" w:rsidRDefault="00162C37" w:rsidP="00555B51">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62C37" w:rsidRPr="00CB158A" w:rsidRDefault="00162C37" w:rsidP="00EF372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w:t>
            </w:r>
          </w:p>
        </w:tc>
        <w:tc>
          <w:tcPr>
            <w:tcW w:w="316" w:type="pct"/>
            <w:gridSpan w:val="2"/>
          </w:tcPr>
          <w:p w:rsidR="00162C37" w:rsidRPr="00CB158A" w:rsidRDefault="00162C37" w:rsidP="00EF372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3 </w:t>
            </w:r>
          </w:p>
        </w:tc>
        <w:tc>
          <w:tcPr>
            <w:tcW w:w="371" w:type="pct"/>
            <w:gridSpan w:val="2"/>
          </w:tcPr>
          <w:p w:rsidR="00162C37" w:rsidRPr="00CB158A" w:rsidRDefault="00162C3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62C37" w:rsidRPr="00CB158A" w:rsidRDefault="00162C37" w:rsidP="00555B51">
            <w:pPr>
              <w:widowControl w:val="0"/>
              <w:spacing w:after="0" w:line="240" w:lineRule="auto"/>
              <w:rPr>
                <w:rFonts w:ascii="Times New Roman" w:hAnsi="Times New Roman" w:cs="Times New Roman"/>
                <w:sz w:val="18"/>
                <w:szCs w:val="18"/>
              </w:rPr>
            </w:pPr>
          </w:p>
        </w:tc>
      </w:tr>
      <w:tr w:rsidR="00EF372F" w:rsidRPr="00CB158A" w:rsidTr="0001432F">
        <w:tc>
          <w:tcPr>
            <w:tcW w:w="180" w:type="pct"/>
            <w:shd w:val="clear" w:color="auto" w:fill="auto"/>
            <w:vAlign w:val="center"/>
          </w:tcPr>
          <w:p w:rsidR="00EF372F" w:rsidRPr="00CB158A" w:rsidRDefault="00EF372F"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2.4.9.</w:t>
            </w:r>
          </w:p>
        </w:tc>
        <w:tc>
          <w:tcPr>
            <w:tcW w:w="672" w:type="pct"/>
            <w:shd w:val="clear" w:color="auto" w:fill="auto"/>
          </w:tcPr>
          <w:p w:rsidR="00EF372F" w:rsidRPr="00CB158A" w:rsidRDefault="00EF372F"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региональных «точек роста» - создание территории с особым экономическим статусом, в том числе реализация проекта по созданию особой экономической зоны промышленно-производственного типа на территории г. Железногорска и Железногорского района</w:t>
            </w:r>
          </w:p>
        </w:tc>
        <w:tc>
          <w:tcPr>
            <w:tcW w:w="405" w:type="pct"/>
          </w:tcPr>
          <w:p w:rsidR="00EF372F" w:rsidRPr="00CB158A" w:rsidRDefault="00BA33F0"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EF372F" w:rsidRPr="00CB158A" w:rsidRDefault="00EF372F"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 год</w:t>
            </w:r>
          </w:p>
        </w:tc>
        <w:tc>
          <w:tcPr>
            <w:tcW w:w="458" w:type="pct"/>
          </w:tcPr>
          <w:p w:rsidR="00EF372F" w:rsidRPr="00CB158A" w:rsidRDefault="00EF372F" w:rsidP="001E53A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АО «Агентство по привлеч</w:t>
            </w:r>
            <w:r w:rsidR="001E53A5" w:rsidRPr="00CB158A">
              <w:rPr>
                <w:rFonts w:ascii="Times New Roman" w:hAnsi="Times New Roman" w:cs="Times New Roman"/>
                <w:sz w:val="18"/>
                <w:szCs w:val="18"/>
              </w:rPr>
              <w:t>-</w:t>
            </w:r>
            <w:r w:rsidRPr="00CB158A">
              <w:rPr>
                <w:rFonts w:ascii="Times New Roman" w:hAnsi="Times New Roman" w:cs="Times New Roman"/>
                <w:sz w:val="18"/>
                <w:szCs w:val="18"/>
              </w:rPr>
              <w:t>нию инвести</w:t>
            </w:r>
            <w:r w:rsidR="001E53A5" w:rsidRPr="00CB158A">
              <w:rPr>
                <w:rFonts w:ascii="Times New Roman" w:hAnsi="Times New Roman" w:cs="Times New Roman"/>
                <w:sz w:val="18"/>
                <w:szCs w:val="18"/>
              </w:rPr>
              <w:t>-</w:t>
            </w:r>
            <w:r w:rsidRPr="00CB158A">
              <w:rPr>
                <w:rFonts w:ascii="Times New Roman" w:hAnsi="Times New Roman" w:cs="Times New Roman"/>
                <w:sz w:val="18"/>
                <w:szCs w:val="18"/>
              </w:rPr>
              <w:t>ций Курской области», комитет по экономике и развитию Курской области, органы местного самоуправления Курской области, комитет промышленности, торговли и предпринимательства Курской области, комитет строительства Курской области, комитет архитектуры и градостроительства Курской области</w:t>
            </w:r>
          </w:p>
        </w:tc>
        <w:tc>
          <w:tcPr>
            <w:tcW w:w="990" w:type="pct"/>
          </w:tcPr>
          <w:p w:rsidR="00EF372F" w:rsidRPr="00CB158A" w:rsidRDefault="00EF372F" w:rsidP="00C65F64">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w:t>
            </w:r>
            <w:r w:rsidR="008E39C1" w:rsidRPr="00CB158A">
              <w:rPr>
                <w:rFonts w:ascii="Times New Roman" w:hAnsi="Times New Roman" w:cs="Times New Roman"/>
                <w:b/>
                <w:sz w:val="18"/>
                <w:szCs w:val="18"/>
              </w:rPr>
              <w:t>яется</w:t>
            </w:r>
            <w:r w:rsidRPr="00CB158A">
              <w:rPr>
                <w:rFonts w:ascii="Times New Roman" w:hAnsi="Times New Roman" w:cs="Times New Roman"/>
                <w:b/>
                <w:sz w:val="18"/>
                <w:szCs w:val="18"/>
              </w:rPr>
              <w:t>.</w:t>
            </w:r>
          </w:p>
          <w:p w:rsidR="00EF372F" w:rsidRPr="00CB158A" w:rsidRDefault="00EF372F" w:rsidP="00C65F6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повышения инвестиционной привлекательности региона в 2021 году начата работа по формированию особой экономической зоны промышленно-производственного типа «Третий полюс» в г. Железногорске и Железногорском районе. В июле 2021 года заявка на создание ОЭЗ подана в Минэкономразвития России</w:t>
            </w:r>
          </w:p>
        </w:tc>
        <w:tc>
          <w:tcPr>
            <w:tcW w:w="875" w:type="pct"/>
            <w:gridSpan w:val="3"/>
            <w:shd w:val="clear" w:color="auto" w:fill="auto"/>
          </w:tcPr>
          <w:p w:rsidR="00EF372F" w:rsidRPr="00CB158A" w:rsidRDefault="00EF372F" w:rsidP="00EF37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Территория с особым экономическим статусом создана </w:t>
            </w:r>
          </w:p>
          <w:p w:rsidR="00EF372F" w:rsidRPr="00CB158A" w:rsidRDefault="00EF372F" w:rsidP="00EF372F">
            <w:pPr>
              <w:widowControl w:val="0"/>
              <w:spacing w:after="0" w:line="240" w:lineRule="auto"/>
              <w:jc w:val="both"/>
              <w:rPr>
                <w:rFonts w:ascii="Times New Roman" w:hAnsi="Times New Roman" w:cs="Times New Roman"/>
                <w:sz w:val="18"/>
                <w:szCs w:val="18"/>
              </w:rPr>
            </w:pPr>
          </w:p>
        </w:tc>
        <w:tc>
          <w:tcPr>
            <w:tcW w:w="316" w:type="pct"/>
            <w:gridSpan w:val="2"/>
          </w:tcPr>
          <w:p w:rsidR="00EF372F" w:rsidRPr="00CB158A" w:rsidRDefault="00677B8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EF372F" w:rsidRPr="00CB158A" w:rsidRDefault="00677B87"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EF372F" w:rsidRPr="00CB158A" w:rsidRDefault="00EF372F" w:rsidP="00555B51">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2.4.10.</w:t>
            </w:r>
          </w:p>
        </w:tc>
        <w:tc>
          <w:tcPr>
            <w:tcW w:w="672" w:type="pct"/>
            <w:shd w:val="clear" w:color="auto" w:fill="auto"/>
          </w:tcPr>
          <w:p w:rsidR="001E53A5" w:rsidRPr="00CB158A" w:rsidRDefault="001E53A5"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Создание условий для реализации на территории особой экономической зоны </w:t>
            </w:r>
            <w:r w:rsidRPr="00CB158A">
              <w:rPr>
                <w:rFonts w:ascii="Times New Roman" w:hAnsi="Times New Roman"/>
                <w:sz w:val="18"/>
                <w:szCs w:val="18"/>
              </w:rPr>
              <w:lastRenderedPageBreak/>
              <w:t>крупных инвестиционных проектов</w:t>
            </w:r>
          </w:p>
        </w:tc>
        <w:tc>
          <w:tcPr>
            <w:tcW w:w="405" w:type="pct"/>
          </w:tcPr>
          <w:p w:rsidR="001E53A5" w:rsidRPr="00CB158A" w:rsidRDefault="001E53A5" w:rsidP="00075011">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Государственная программа Курской </w:t>
            </w:r>
            <w:r w:rsidRPr="00CB158A">
              <w:rPr>
                <w:rFonts w:ascii="Times New Roman" w:hAnsi="Times New Roman"/>
                <w:sz w:val="18"/>
                <w:szCs w:val="18"/>
              </w:rPr>
              <w:lastRenderedPageBreak/>
              <w:t>области</w:t>
            </w:r>
          </w:p>
          <w:p w:rsidR="001E53A5" w:rsidRPr="00CB158A" w:rsidRDefault="001E53A5" w:rsidP="00075011">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2021-2022 годы</w:t>
            </w:r>
          </w:p>
        </w:tc>
        <w:tc>
          <w:tcPr>
            <w:tcW w:w="458" w:type="pct"/>
          </w:tcPr>
          <w:p w:rsidR="001E53A5" w:rsidRPr="00CB158A" w:rsidRDefault="001E53A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АО «Агентство по привлечению инвестиций </w:t>
            </w:r>
            <w:r w:rsidRPr="00CB158A">
              <w:rPr>
                <w:rFonts w:ascii="Times New Roman" w:hAnsi="Times New Roman" w:cs="Times New Roman"/>
                <w:sz w:val="18"/>
                <w:szCs w:val="18"/>
              </w:rPr>
              <w:lastRenderedPageBreak/>
              <w:t>Курской области», органы местного самоуправления Курской области, комитет по экономике и развитию Курской области</w:t>
            </w:r>
          </w:p>
        </w:tc>
        <w:tc>
          <w:tcPr>
            <w:tcW w:w="990" w:type="pct"/>
          </w:tcPr>
          <w:p w:rsidR="001E53A5" w:rsidRPr="00CB158A" w:rsidRDefault="001E53A5" w:rsidP="00555B51">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555B5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Назначен уполномоченный орган. Сформирована законодательная база</w:t>
            </w:r>
            <w:r w:rsidR="008E39C1" w:rsidRPr="00CB158A">
              <w:rPr>
                <w:rFonts w:ascii="Times New Roman" w:hAnsi="Times New Roman" w:cs="Times New Roman"/>
                <w:sz w:val="18"/>
                <w:szCs w:val="18"/>
              </w:rPr>
              <w:t>,</w:t>
            </w:r>
          </w:p>
          <w:p w:rsidR="001E53A5" w:rsidRPr="00CB158A" w:rsidRDefault="001E53A5" w:rsidP="00C65F64">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регламентирующая предоставление </w:t>
            </w:r>
            <w:r w:rsidRPr="00CB158A">
              <w:rPr>
                <w:rFonts w:ascii="Times New Roman" w:hAnsi="Times New Roman" w:cs="Times New Roman"/>
                <w:sz w:val="18"/>
                <w:szCs w:val="18"/>
              </w:rPr>
              <w:lastRenderedPageBreak/>
              <w:t>резидентам ОЭЗ следующих налоговых льгот:</w:t>
            </w:r>
            <w:r w:rsidR="008E39C1" w:rsidRPr="00CB158A">
              <w:rPr>
                <w:rFonts w:ascii="Times New Roman" w:hAnsi="Times New Roman" w:cs="Times New Roman"/>
                <w:sz w:val="18"/>
                <w:szCs w:val="18"/>
              </w:rPr>
              <w:t xml:space="preserve"> </w:t>
            </w:r>
            <w:r w:rsidRPr="00CB158A">
              <w:rPr>
                <w:rFonts w:ascii="Times New Roman" w:hAnsi="Times New Roman" w:cs="Times New Roman"/>
                <w:sz w:val="18"/>
                <w:szCs w:val="18"/>
              </w:rPr>
              <w:t>1) налог на прибыль организаций: первые 5 лет – 2%; 6-10 лет – 7%; далее – 15,5%;</w:t>
            </w:r>
            <w:r w:rsidR="008E39C1" w:rsidRPr="00CB158A">
              <w:rPr>
                <w:rFonts w:ascii="Times New Roman" w:hAnsi="Times New Roman" w:cs="Times New Roman"/>
                <w:sz w:val="18"/>
                <w:szCs w:val="18"/>
              </w:rPr>
              <w:t xml:space="preserve"> </w:t>
            </w:r>
            <w:r w:rsidRPr="00CB158A">
              <w:rPr>
                <w:rFonts w:ascii="Times New Roman" w:hAnsi="Times New Roman" w:cs="Times New Roman"/>
                <w:sz w:val="18"/>
                <w:szCs w:val="18"/>
              </w:rPr>
              <w:t>2) транспортный налог: 0 руб. первые 10 лет.</w:t>
            </w:r>
          </w:p>
          <w:p w:rsidR="001E53A5" w:rsidRPr="00CB158A" w:rsidRDefault="001E53A5" w:rsidP="00C65F6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Кроме того, резидентам ОЭЗ будет предоставлена льгота по налогу на имущество организаций сроком на 10 лет и льгота по налогу на землю на 5 лет (регламентированы Налоговым кодексом Российской Федерации).</w:t>
            </w:r>
          </w:p>
        </w:tc>
        <w:tc>
          <w:tcPr>
            <w:tcW w:w="497" w:type="pct"/>
            <w:shd w:val="clear" w:color="auto" w:fill="auto"/>
          </w:tcPr>
          <w:p w:rsidR="001E53A5" w:rsidRPr="00CB158A" w:rsidRDefault="001E53A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Создана необходимая нормативная база (кол-во </w:t>
            </w:r>
            <w:r w:rsidRPr="00CB158A">
              <w:rPr>
                <w:rFonts w:ascii="Times New Roman" w:hAnsi="Times New Roman" w:cs="Times New Roman"/>
                <w:sz w:val="18"/>
                <w:szCs w:val="18"/>
              </w:rPr>
              <w:lastRenderedPageBreak/>
              <w:t>нормативных актов).</w:t>
            </w:r>
          </w:p>
          <w:p w:rsidR="001E53A5" w:rsidRPr="00CB158A" w:rsidRDefault="001E53A5" w:rsidP="00555B51">
            <w:pPr>
              <w:widowControl w:val="0"/>
              <w:spacing w:after="0" w:line="240" w:lineRule="auto"/>
              <w:rPr>
                <w:rFonts w:ascii="Times New Roman" w:hAnsi="Times New Roman" w:cs="Times New Roman"/>
                <w:sz w:val="18"/>
                <w:szCs w:val="18"/>
              </w:rPr>
            </w:pPr>
          </w:p>
          <w:p w:rsidR="001E53A5" w:rsidRPr="00CB158A" w:rsidRDefault="001E53A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Обеспечена инвестиционная привлекательность территории особой экономической зоны</w:t>
            </w:r>
          </w:p>
        </w:tc>
        <w:tc>
          <w:tcPr>
            <w:tcW w:w="378" w:type="pct"/>
            <w:gridSpan w:val="2"/>
            <w:shd w:val="clear" w:color="auto" w:fill="auto"/>
          </w:tcPr>
          <w:p w:rsidR="001E53A5" w:rsidRPr="00CB158A" w:rsidRDefault="001E53A5" w:rsidP="001D7AD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 xml:space="preserve">3 </w:t>
            </w:r>
          </w:p>
        </w:tc>
        <w:tc>
          <w:tcPr>
            <w:tcW w:w="316" w:type="pct"/>
            <w:gridSpan w:val="2"/>
          </w:tcPr>
          <w:p w:rsidR="001E53A5" w:rsidRPr="00CB158A" w:rsidRDefault="001E53A5" w:rsidP="001D7AD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3 </w:t>
            </w:r>
          </w:p>
        </w:tc>
        <w:tc>
          <w:tcPr>
            <w:tcW w:w="371" w:type="pct"/>
            <w:gridSpan w:val="2"/>
          </w:tcPr>
          <w:p w:rsidR="001E53A5" w:rsidRPr="00CB158A" w:rsidRDefault="001E53A5"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555B51">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555B51">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2.4.13.</w:t>
            </w:r>
          </w:p>
        </w:tc>
        <w:tc>
          <w:tcPr>
            <w:tcW w:w="672" w:type="pct"/>
            <w:shd w:val="clear" w:color="auto" w:fill="auto"/>
          </w:tcPr>
          <w:p w:rsidR="001E53A5" w:rsidRPr="00CB158A" w:rsidRDefault="001E53A5" w:rsidP="00555B51">
            <w:pPr>
              <w:widowControl w:val="0"/>
              <w:spacing w:after="0" w:line="240" w:lineRule="auto"/>
              <w:rPr>
                <w:rFonts w:ascii="Times New Roman" w:hAnsi="Times New Roman"/>
                <w:sz w:val="18"/>
                <w:szCs w:val="18"/>
              </w:rPr>
            </w:pPr>
            <w:r w:rsidRPr="00CB158A">
              <w:rPr>
                <w:rFonts w:ascii="Times New Roman" w:hAnsi="Times New Roman"/>
                <w:sz w:val="18"/>
                <w:szCs w:val="18"/>
              </w:rPr>
              <w:t>Совершенствование системы поддержки инвестиционных проектов, проведение ежегодного мониторинга результатов региональной и муниципальной поддержки инвестиционных проектов, корректировка нормативных правовых актов</w:t>
            </w:r>
          </w:p>
        </w:tc>
        <w:tc>
          <w:tcPr>
            <w:tcW w:w="405" w:type="pct"/>
          </w:tcPr>
          <w:p w:rsidR="001E53A5" w:rsidRPr="00CB158A" w:rsidRDefault="001E53A5"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Нормативные правовые акты Курской области</w:t>
            </w:r>
          </w:p>
        </w:tc>
        <w:tc>
          <w:tcPr>
            <w:tcW w:w="403" w:type="pct"/>
            <w:shd w:val="clear" w:color="auto" w:fill="auto"/>
          </w:tcPr>
          <w:p w:rsidR="001E53A5" w:rsidRPr="00CB158A" w:rsidRDefault="001E53A5" w:rsidP="00555B51">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w:t>
            </w:r>
          </w:p>
        </w:tc>
        <w:tc>
          <w:tcPr>
            <w:tcW w:w="990" w:type="pct"/>
          </w:tcPr>
          <w:p w:rsidR="001E53A5" w:rsidRPr="00CB158A" w:rsidRDefault="001E53A5" w:rsidP="00555B51">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555B5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создания условий для реализации на территории области специальных инвестиционных контрактов (СПИК) в региональное законодательство внесены изменения, регламентирующие предоставление господдержки компаниям – участникам СПИК (льгота по налогу на имущество организаций сроком на 5 лет и льгота по налогу на прибыль организаций: первые 5 лет – 2%; 6-10 лет – 7%; далее – 15,5%).</w:t>
            </w:r>
          </w:p>
          <w:p w:rsidR="001E53A5" w:rsidRPr="00CB158A" w:rsidRDefault="001E53A5" w:rsidP="00555B5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Принят закон, устанавливающий пониженную ставку по налогу на имущество для организаций, реализовавших в рамках госпрограмм Российской Федерации и госпрограмм Курской области инвестпроекты по строительству молочных комплексов (ферм), </w:t>
            </w:r>
            <w:r w:rsidRPr="00CB158A">
              <w:rPr>
                <w:rFonts w:ascii="Times New Roman" w:hAnsi="Times New Roman" w:cs="Times New Roman"/>
                <w:sz w:val="18"/>
                <w:szCs w:val="18"/>
              </w:rPr>
              <w:lastRenderedPageBreak/>
              <w:t>рассчитанных на 12 тыс. и более голов крупного рогатого скота. Ставка в размере 1% установлена с 01.01.2021 г. сроком на 7 лет. Данный вид поддержки создаст условия для обеспечения внутренних потребностей региона в молочной продукции.</w:t>
            </w:r>
          </w:p>
          <w:p w:rsidR="001E53A5" w:rsidRPr="00CB158A" w:rsidRDefault="001E53A5" w:rsidP="00555B5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активизации инвестиционной деятельности в строительстве в перечень инвестпроектов, инициаторы которых могут претендовать на получение земельных участков без проведения торгов, включена новая категория инвестпроектов,</w:t>
            </w:r>
            <w:r w:rsidR="008E39C1"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предусматривающих строительство и ввод в эксплуатацию многоквартирных домов общей площадью жилых и (или) нежилых помещений не менее 20 тыс. кв. метров, не менее 10 % которой безвозмездно передается в муниципальную собственность или государственную собственность Курской области</w:t>
            </w:r>
          </w:p>
        </w:tc>
        <w:tc>
          <w:tcPr>
            <w:tcW w:w="497" w:type="pct"/>
            <w:shd w:val="clear" w:color="auto" w:fill="auto"/>
          </w:tcPr>
          <w:p w:rsidR="001E53A5" w:rsidRPr="00CB158A" w:rsidRDefault="001E53A5" w:rsidP="00555B5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Принятие нормативных правовых актов, регламентирующих предоставление государственной поддержки инвесторам (кол-во нормативных актов)</w:t>
            </w:r>
          </w:p>
        </w:tc>
        <w:tc>
          <w:tcPr>
            <w:tcW w:w="378" w:type="pct"/>
            <w:gridSpan w:val="2"/>
            <w:shd w:val="clear" w:color="auto" w:fill="auto"/>
          </w:tcPr>
          <w:p w:rsidR="001E53A5" w:rsidRPr="00CB158A" w:rsidRDefault="001E53A5" w:rsidP="001D7AD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3 </w:t>
            </w:r>
          </w:p>
        </w:tc>
        <w:tc>
          <w:tcPr>
            <w:tcW w:w="316" w:type="pct"/>
            <w:gridSpan w:val="2"/>
          </w:tcPr>
          <w:p w:rsidR="001E53A5" w:rsidRPr="00CB158A" w:rsidRDefault="001E53A5" w:rsidP="001D7ADE">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3 </w:t>
            </w:r>
          </w:p>
        </w:tc>
        <w:tc>
          <w:tcPr>
            <w:tcW w:w="371" w:type="pct"/>
            <w:gridSpan w:val="2"/>
          </w:tcPr>
          <w:p w:rsidR="001E53A5" w:rsidRPr="00CB158A" w:rsidRDefault="001E53A5" w:rsidP="00555B5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555B51">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FE78C7">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2.4.14.</w:t>
            </w:r>
          </w:p>
        </w:tc>
        <w:tc>
          <w:tcPr>
            <w:tcW w:w="672" w:type="pct"/>
            <w:shd w:val="clear" w:color="auto" w:fill="auto"/>
          </w:tcPr>
          <w:p w:rsidR="001E53A5" w:rsidRPr="00CB158A" w:rsidRDefault="001E53A5" w:rsidP="00FE78C7">
            <w:pPr>
              <w:widowControl w:val="0"/>
              <w:spacing w:after="0" w:line="240" w:lineRule="auto"/>
              <w:rPr>
                <w:rFonts w:ascii="Times New Roman" w:hAnsi="Times New Roman"/>
                <w:sz w:val="18"/>
                <w:szCs w:val="18"/>
              </w:rPr>
            </w:pPr>
            <w:r w:rsidRPr="00CB158A">
              <w:rPr>
                <w:rFonts w:ascii="Times New Roman" w:hAnsi="Times New Roman"/>
                <w:sz w:val="18"/>
                <w:szCs w:val="18"/>
              </w:rPr>
              <w:t>Совершенствование контрольно-надзорной деятельности в Курской области в отношении бизнес-структур и органов власти</w:t>
            </w:r>
          </w:p>
        </w:tc>
        <w:tc>
          <w:tcPr>
            <w:tcW w:w="405" w:type="pct"/>
          </w:tcPr>
          <w:p w:rsidR="001E53A5" w:rsidRPr="00CB158A" w:rsidRDefault="001E53A5" w:rsidP="00FE78C7">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Распоряжение Губернатора Курской области от 19.05.2021 № 147-рг «Об утверждении перечня </w:t>
            </w:r>
            <w:r w:rsidRPr="00CB158A">
              <w:rPr>
                <w:rFonts w:ascii="Times New Roman" w:hAnsi="Times New Roman" w:cs="Times New Roman"/>
                <w:sz w:val="18"/>
                <w:szCs w:val="18"/>
              </w:rPr>
              <w:lastRenderedPageBreak/>
              <w:t>нормативных правовых актов, требующих принятия (включая внесение изменений и отмену) для реализации положений Федерального закона от 31 июля 2020 года № 248-ФЗ «О государственном контроле (надзоре) и муниципальном контроле в Российской Федерации», с учетом муниципальных правовых актов»</w:t>
            </w:r>
          </w:p>
        </w:tc>
        <w:tc>
          <w:tcPr>
            <w:tcW w:w="403" w:type="pct"/>
            <w:shd w:val="clear" w:color="auto" w:fill="auto"/>
          </w:tcPr>
          <w:p w:rsidR="001E53A5" w:rsidRPr="00CB158A" w:rsidRDefault="001E53A5" w:rsidP="00FE78C7">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FE78C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w:t>
            </w:r>
          </w:p>
        </w:tc>
        <w:tc>
          <w:tcPr>
            <w:tcW w:w="990" w:type="pct"/>
          </w:tcPr>
          <w:p w:rsidR="001E53A5" w:rsidRPr="00CB158A" w:rsidRDefault="001E53A5" w:rsidP="00FE78C7">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FE78C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Приняты и реализуются все региональные и муниципальные нормативные правовые акты, предусмотренные действующим законодательством в части осуществления целевых моделей упрощения процедур ведения бизнеса и повышения </w:t>
            </w:r>
            <w:r w:rsidRPr="00CB158A">
              <w:rPr>
                <w:rFonts w:ascii="Times New Roman" w:hAnsi="Times New Roman" w:cs="Times New Roman"/>
                <w:sz w:val="18"/>
                <w:szCs w:val="18"/>
              </w:rPr>
              <w:lastRenderedPageBreak/>
              <w:t>инвестиционной привлекательности региона</w:t>
            </w:r>
          </w:p>
          <w:p w:rsidR="001E53A5" w:rsidRPr="00CB158A" w:rsidRDefault="001E53A5" w:rsidP="00FE78C7">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1E53A5" w:rsidRPr="00CB158A" w:rsidRDefault="001E53A5" w:rsidP="00FE78C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Реализованы целевые модели в соответствии с распоряжением Правительства Российской Федерации от 31 января </w:t>
            </w:r>
          </w:p>
          <w:p w:rsidR="001E53A5" w:rsidRPr="00CB158A" w:rsidRDefault="001E53A5" w:rsidP="00FE78C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2017 г. № 147-р</w:t>
            </w:r>
          </w:p>
        </w:tc>
        <w:tc>
          <w:tcPr>
            <w:tcW w:w="316" w:type="pct"/>
            <w:gridSpan w:val="2"/>
          </w:tcPr>
          <w:p w:rsidR="001E53A5" w:rsidRPr="00CB158A" w:rsidRDefault="001E53A5" w:rsidP="00FE78C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FE78C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FE78C7">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2.4.15.</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Снижение количества проверок бизнеса (плановых и внеплановых)</w:t>
            </w:r>
          </w:p>
        </w:tc>
        <w:tc>
          <w:tcPr>
            <w:tcW w:w="405" w:type="pct"/>
          </w:tcPr>
          <w:p w:rsidR="001E53A5" w:rsidRPr="00CB158A" w:rsidRDefault="001E53A5" w:rsidP="001E53A5">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Нормативные акты Курской области, приказы комитетов</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финансово-бюджетного контроля Курской области, УФНС по Курской области, </w:t>
            </w:r>
            <w:r w:rsidRPr="00CB158A">
              <w:rPr>
                <w:rFonts w:ascii="Times New Roman" w:hAnsi="Times New Roman" w:cs="Times New Roman"/>
                <w:sz w:val="18"/>
                <w:szCs w:val="18"/>
              </w:rPr>
              <w:lastRenderedPageBreak/>
              <w:t>органы исполнительной власти Курской области</w:t>
            </w:r>
          </w:p>
        </w:tc>
        <w:tc>
          <w:tcPr>
            <w:tcW w:w="990" w:type="pct"/>
          </w:tcPr>
          <w:p w:rsidR="001E53A5" w:rsidRPr="00CB158A" w:rsidRDefault="001E53A5" w:rsidP="00EB0CD0">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EB0CD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соответствии с действующим законодательством приняты меры, направленные на снижение административной нагрузки на субъекты малого предпринимательства</w:t>
            </w:r>
          </w:p>
        </w:tc>
        <w:tc>
          <w:tcPr>
            <w:tcW w:w="875" w:type="pct"/>
            <w:gridSpan w:val="3"/>
            <w:shd w:val="clear" w:color="auto" w:fill="auto"/>
          </w:tcPr>
          <w:p w:rsidR="001E53A5" w:rsidRPr="00CB158A" w:rsidRDefault="001E53A5" w:rsidP="00EB0CD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Ежегодное снижение количества проверок субъектов предпринимательской деятельности</w:t>
            </w:r>
          </w:p>
        </w:tc>
        <w:tc>
          <w:tcPr>
            <w:tcW w:w="316" w:type="pct"/>
            <w:gridSpan w:val="2"/>
          </w:tcPr>
          <w:p w:rsidR="001E53A5" w:rsidRPr="00CB158A" w:rsidRDefault="001E53A5" w:rsidP="00EB0CD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EB0CD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2.4.16.</w:t>
            </w:r>
          </w:p>
          <w:p w:rsidR="001E53A5" w:rsidRPr="00CB158A" w:rsidRDefault="001E53A5" w:rsidP="00233ACA">
            <w:pPr>
              <w:widowControl w:val="0"/>
              <w:spacing w:after="0" w:line="240" w:lineRule="auto"/>
              <w:ind w:right="-107"/>
              <w:rPr>
                <w:rFonts w:ascii="Times New Roman" w:hAnsi="Times New Roman" w:cs="Times New Roman"/>
                <w:sz w:val="18"/>
                <w:szCs w:val="18"/>
              </w:rPr>
            </w:pP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инвестиционного портала Курской области</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Информация на инвестиционном портале обновляется регулярно, не реже 1 раза в неделю. Интерактивная инвестиционная карта обновляется 2 раза в год</w:t>
            </w:r>
          </w:p>
        </w:tc>
        <w:tc>
          <w:tcPr>
            <w:tcW w:w="497"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Увеличение количества уникальных посетителей инвестиционного портала до 3000 посетителей к 2030 году </w:t>
            </w:r>
          </w:p>
          <w:p w:rsidR="001E53A5" w:rsidRPr="00CB158A" w:rsidRDefault="001E53A5" w:rsidP="00233ACA">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600 </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600 </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2.4.17.</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Совершенствование нормативной правовой базы в сфере государственно-частного и муниципально-частного партнерства согласно лучшим российским практикам</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Нормативные правовые акты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Необходимость в создании новых НПА в сфере государственно-частного и муниципально-частного партнерства отсутствовала.</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Органами исполнительной власти Курской области внесены изменения в постановление Администрации Курской области от 10.07.2019 № 633-па  «О мерах по реализации отдельных положений Федерального закона от 21 июля 2005 года № 115-ФЗ «О концессионных соглашениях» на территории Курской области»</w:t>
            </w:r>
          </w:p>
        </w:tc>
        <w:tc>
          <w:tcPr>
            <w:tcW w:w="497"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Подготовлены проекты нормативных правовых актов</w:t>
            </w:r>
            <w:r w:rsidRPr="00CB158A">
              <w:rPr>
                <w:rFonts w:ascii="Times New Roman" w:hAnsi="Times New Roman"/>
                <w:sz w:val="18"/>
                <w:szCs w:val="18"/>
              </w:rPr>
              <w:t xml:space="preserve"> в сфере государственно-частного и муниципально-частного партнерства (ед.)</w:t>
            </w:r>
          </w:p>
        </w:tc>
        <w:tc>
          <w:tcPr>
            <w:tcW w:w="378" w:type="pct"/>
            <w:gridSpan w:val="2"/>
            <w:shd w:val="clear" w:color="auto" w:fill="auto"/>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3 </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3 </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2.4.18.</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Подготовка проектов с использованием механизмов государственно-частного и </w:t>
            </w:r>
            <w:r w:rsidRPr="00CB158A">
              <w:rPr>
                <w:rFonts w:ascii="Times New Roman" w:hAnsi="Times New Roman"/>
                <w:sz w:val="18"/>
                <w:szCs w:val="18"/>
              </w:rPr>
              <w:lastRenderedPageBreak/>
              <w:t>муниципально-частного партнерства</w:t>
            </w:r>
          </w:p>
        </w:tc>
        <w:tc>
          <w:tcPr>
            <w:tcW w:w="405" w:type="pct"/>
          </w:tcPr>
          <w:p w:rsidR="001E53A5" w:rsidRPr="00CB158A" w:rsidRDefault="001E53A5" w:rsidP="00233ACA">
            <w:pPr>
              <w:widowControl w:val="0"/>
              <w:autoSpaceDE w:val="0"/>
              <w:autoSpaceDN w:val="0"/>
              <w:adjustRightInd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Органы исполнительной власти Курской области, </w:t>
            </w:r>
            <w:r w:rsidRPr="00CB158A">
              <w:rPr>
                <w:rFonts w:ascii="Times New Roman" w:hAnsi="Times New Roman" w:cs="Times New Roman"/>
                <w:sz w:val="18"/>
                <w:szCs w:val="18"/>
              </w:rPr>
              <w:lastRenderedPageBreak/>
              <w:t>комитет по экономике и развитию Курской области, органы местного самоуправления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Администрацией города Курска осуществлялось рассмотрение вопросов, связанных со строительством новых школ </w:t>
            </w:r>
            <w:r w:rsidRPr="00CB158A">
              <w:rPr>
                <w:rFonts w:ascii="Times New Roman" w:hAnsi="Times New Roman" w:cs="Times New Roman"/>
                <w:sz w:val="18"/>
                <w:szCs w:val="18"/>
                <w:lang w:val="en-US"/>
              </w:rPr>
              <w:t>c</w:t>
            </w:r>
            <w:r w:rsidR="00AA011D" w:rsidRPr="00CB158A">
              <w:rPr>
                <w:rFonts w:ascii="Times New Roman" w:hAnsi="Times New Roman" w:cs="Times New Roman"/>
                <w:sz w:val="18"/>
                <w:szCs w:val="18"/>
              </w:rPr>
              <w:t xml:space="preserve"> </w:t>
            </w:r>
            <w:r w:rsidRPr="00CB158A">
              <w:rPr>
                <w:rFonts w:ascii="Times New Roman" w:hAnsi="Times New Roman" w:cs="Times New Roman"/>
                <w:sz w:val="18"/>
                <w:szCs w:val="18"/>
              </w:rPr>
              <w:lastRenderedPageBreak/>
              <w:t>использованием механизма муниципально-частного партнерства (через концессионное соглашение)</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Реализовано к 2030 году не менее одного проекта с применением механизмов государственно-частного и/или муниципально-частного </w:t>
            </w:r>
            <w:r w:rsidRPr="00CB158A">
              <w:rPr>
                <w:rFonts w:ascii="Times New Roman" w:hAnsi="Times New Roman" w:cs="Times New Roman"/>
                <w:sz w:val="18"/>
                <w:szCs w:val="18"/>
              </w:rPr>
              <w:lastRenderedPageBreak/>
              <w:t>партнерства</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2.4.20.</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Подготовка концессионных проектов: подготовка документации, осуществление необходимых инвестиций, передача инвестору в управление</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Органы исполнительной власти Курской области, комитет по экономике и развитию Курской области, АО «Агентство по привлечению инвестиций Курской области», органы местного самоуправления Курской области </w:t>
            </w:r>
          </w:p>
        </w:tc>
        <w:tc>
          <w:tcPr>
            <w:tcW w:w="990" w:type="pct"/>
          </w:tcPr>
          <w:p w:rsidR="001E53A5" w:rsidRPr="00CB158A" w:rsidRDefault="001E53A5" w:rsidP="0067494D">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67494D">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АО «Агентство по привлечению инвестиций Курской области» осуществляет сопровождение компании ООО «МИГ», выступающей с инициативой реализации инвестпроекта «Реконструкция объекта медицинской инфраструктуры в г. Курске ОБУЗ «Курская городская клиническая больница скорой медицинской помощи» (БСМП), расположенного по адресу: г. Курск, ул. Пирогова, д. 20 и 20А» в рамках концессионного соглашения. Концессионер берет обязательства по реконструкции объекта, созданию поликлиники с укомплектованием оборудованием и дальнейшей эксплуатации - оказанием медпомощи в рамках системы ОМС</w:t>
            </w:r>
          </w:p>
          <w:p w:rsidR="001E53A5" w:rsidRPr="00CB158A" w:rsidRDefault="001E53A5" w:rsidP="0067494D">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концессионного соглашения между Администрацией г</w:t>
            </w:r>
            <w:r w:rsidR="003C225F" w:rsidRPr="00CB158A">
              <w:rPr>
                <w:rFonts w:ascii="Times New Roman" w:hAnsi="Times New Roman" w:cs="Times New Roman"/>
                <w:sz w:val="18"/>
                <w:szCs w:val="18"/>
              </w:rPr>
              <w:t>.</w:t>
            </w:r>
            <w:r w:rsidRPr="00CB158A">
              <w:rPr>
                <w:rFonts w:ascii="Times New Roman" w:hAnsi="Times New Roman" w:cs="Times New Roman"/>
                <w:sz w:val="18"/>
                <w:szCs w:val="18"/>
              </w:rPr>
              <w:t xml:space="preserve"> Курска, Администрацией Курской области, ПАО «Квадра» выполнены </w:t>
            </w:r>
            <w:r w:rsidRPr="00CB158A">
              <w:rPr>
                <w:rFonts w:ascii="Times New Roman" w:hAnsi="Times New Roman" w:cs="Times New Roman"/>
                <w:sz w:val="18"/>
                <w:szCs w:val="18"/>
              </w:rPr>
              <w:lastRenderedPageBreak/>
              <w:t>работы по реконструкции 8 участков внутриквартальных тепловых сетей, расположенных в г</w:t>
            </w:r>
            <w:r w:rsidR="003C225F" w:rsidRPr="00CB158A">
              <w:rPr>
                <w:rFonts w:ascii="Times New Roman" w:hAnsi="Times New Roman" w:cs="Times New Roman"/>
                <w:sz w:val="18"/>
                <w:szCs w:val="18"/>
              </w:rPr>
              <w:t>.</w:t>
            </w:r>
            <w:r w:rsidRPr="00CB158A">
              <w:rPr>
                <w:rFonts w:ascii="Times New Roman" w:hAnsi="Times New Roman" w:cs="Times New Roman"/>
                <w:sz w:val="18"/>
                <w:szCs w:val="18"/>
              </w:rPr>
              <w:t xml:space="preserve"> Курск</w:t>
            </w:r>
            <w:r w:rsidR="003C225F" w:rsidRPr="00CB158A">
              <w:rPr>
                <w:rFonts w:ascii="Times New Roman" w:hAnsi="Times New Roman" w:cs="Times New Roman"/>
                <w:sz w:val="18"/>
                <w:szCs w:val="18"/>
              </w:rPr>
              <w:t>е</w:t>
            </w:r>
            <w:r w:rsidRPr="00CB158A">
              <w:rPr>
                <w:rFonts w:ascii="Times New Roman" w:hAnsi="Times New Roman" w:cs="Times New Roman"/>
                <w:sz w:val="18"/>
                <w:szCs w:val="18"/>
              </w:rPr>
              <w:t>.</w:t>
            </w:r>
          </w:p>
          <w:p w:rsidR="001E53A5" w:rsidRPr="00CB158A" w:rsidRDefault="001E53A5" w:rsidP="0067494D">
            <w:pPr>
              <w:widowControl w:val="0"/>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Принято решение о заключении к</w:t>
            </w:r>
            <w:r w:rsidRPr="00CB158A">
              <w:rPr>
                <w:rFonts w:ascii="Times New Roman" w:hAnsi="Times New Roman"/>
                <w:sz w:val="18"/>
                <w:szCs w:val="18"/>
              </w:rPr>
              <w:t>онцессионное соглашение в отношении объектов водоснабжения, расположенных на территории Большесолдатского, Волоконского, Любостанского, Нижнегридинского, Саморядовского, Сторожевского сельсоветов Большесолдатского района</w:t>
            </w:r>
            <w:r w:rsidRPr="00CB158A">
              <w:rPr>
                <w:rFonts w:ascii="Times New Roman" w:hAnsi="Times New Roman" w:cs="Times New Roman"/>
                <w:sz w:val="18"/>
                <w:szCs w:val="18"/>
              </w:rPr>
              <w:t>.                                              Размещено сообщение о предложении инвестора о взятии  в концессию объектов водоснабжения</w:t>
            </w:r>
            <w:r w:rsidRPr="00CB158A">
              <w:rPr>
                <w:rFonts w:ascii="Times New Roman" w:hAnsi="Times New Roman" w:cs="Times New Roman"/>
                <w:sz w:val="18"/>
                <w:szCs w:val="18"/>
                <w:lang w:eastAsia="ru-RU"/>
              </w:rPr>
              <w:t xml:space="preserve">, </w:t>
            </w:r>
            <w:r w:rsidRPr="00CB158A">
              <w:rPr>
                <w:rFonts w:ascii="Times New Roman" w:eastAsia="Times New Roman" w:hAnsi="Times New Roman" w:cs="Times New Roman"/>
                <w:bCs/>
                <w:sz w:val="18"/>
                <w:szCs w:val="18"/>
                <w:lang w:eastAsia="ru-RU"/>
              </w:rPr>
              <w:t>расположенных на территории Любимовского сельсовета Большесолдатского</w:t>
            </w:r>
            <w:r w:rsidRPr="00CB158A">
              <w:rPr>
                <w:rFonts w:ascii="Times New Roman" w:eastAsia="Times New Roman" w:hAnsi="Times New Roman" w:cs="Times New Roman"/>
                <w:sz w:val="18"/>
                <w:szCs w:val="18"/>
                <w:lang w:eastAsia="ru-RU"/>
              </w:rPr>
              <w:t xml:space="preserve"> района</w:t>
            </w:r>
          </w:p>
        </w:tc>
        <w:tc>
          <w:tcPr>
            <w:tcW w:w="875" w:type="pct"/>
            <w:gridSpan w:val="3"/>
            <w:shd w:val="clear" w:color="auto" w:fill="auto"/>
          </w:tcPr>
          <w:p w:rsidR="001E53A5" w:rsidRPr="00CB158A" w:rsidRDefault="001E53A5" w:rsidP="00E6191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Расширение количества отраслей экономики, в которых реализуются концессионные соглашения.</w:t>
            </w:r>
          </w:p>
          <w:p w:rsidR="001E53A5" w:rsidRPr="00CB158A" w:rsidRDefault="001E53A5" w:rsidP="00E6191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Реализовано к 2030 году не менее одного концессионного соглашения в сфере образования или здравоохранения</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b/>
                <w:sz w:val="18"/>
                <w:szCs w:val="18"/>
              </w:rPr>
              <w:lastRenderedPageBreak/>
              <w:t>Раздел «Промышленная политика»</w:t>
            </w: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2.5. Проведение современной промышленной политики, направленной на повышение производительности труда, внедрение новейших инструментов стимулирования модернизации и инновационного развития традиционных отраслей обрабатывающей и добывающей промышленности</w:t>
            </w: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2.5.1.</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Реализация инвестиционных и инновационных проектов ведущими промышленными предприятиями Курской области</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комитет агропромышленного комплекса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ведущими промышленными предприятиями области реализовывалось около 30 инвестиционных проектов. </w:t>
            </w:r>
          </w:p>
          <w:p w:rsidR="001E53A5" w:rsidRPr="00CB158A" w:rsidRDefault="001E53A5" w:rsidP="003A067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индекс промышленного производства составил 111,4%</w:t>
            </w:r>
          </w:p>
        </w:tc>
        <w:tc>
          <w:tcPr>
            <w:tcW w:w="497"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Обеспечение к 2030 году роста промышленного производства на 25,1% к уровню 2017 года</w:t>
            </w:r>
          </w:p>
        </w:tc>
        <w:tc>
          <w:tcPr>
            <w:tcW w:w="378" w:type="pct"/>
            <w:gridSpan w:val="2"/>
            <w:shd w:val="clear" w:color="auto" w:fill="auto"/>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101,4 %</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111,4 %</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+ 10,0 п.п.</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2.5.4.</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Обеспечение процессов импортозамещения, </w:t>
            </w:r>
            <w:r w:rsidRPr="00CB158A">
              <w:rPr>
                <w:rFonts w:ascii="Times New Roman" w:hAnsi="Times New Roman"/>
                <w:sz w:val="18"/>
                <w:szCs w:val="18"/>
              </w:rPr>
              <w:lastRenderedPageBreak/>
              <w:t>создание перечня ключевой продукции, производимой предприятиями Курской области</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Инвестиционные проекты </w:t>
            </w:r>
            <w:r w:rsidRPr="00CB158A">
              <w:rPr>
                <w:rFonts w:ascii="Times New Roman" w:hAnsi="Times New Roman" w:cs="Times New Roman"/>
                <w:sz w:val="18"/>
                <w:szCs w:val="18"/>
              </w:rPr>
              <w:lastRenderedPageBreak/>
              <w:t>предприятий</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shd w:val="clear" w:color="auto" w:fill="FFFFFF"/>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w:t>
            </w:r>
            <w:r w:rsidRPr="00CB158A">
              <w:rPr>
                <w:rFonts w:ascii="Times New Roman" w:hAnsi="Times New Roman"/>
                <w:sz w:val="18"/>
                <w:szCs w:val="18"/>
              </w:rPr>
              <w:lastRenderedPageBreak/>
              <w:t>ти, торговли и предпринимательства Курской области</w:t>
            </w:r>
          </w:p>
        </w:tc>
        <w:tc>
          <w:tcPr>
            <w:tcW w:w="990" w:type="pct"/>
          </w:tcPr>
          <w:p w:rsidR="001E53A5" w:rsidRPr="00CB158A" w:rsidRDefault="001E53A5" w:rsidP="00233ACA">
            <w:pPr>
              <w:shd w:val="clear" w:color="auto" w:fill="FFFFFF"/>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shd w:val="clear" w:color="auto" w:fill="FFFFFF"/>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предприятиями области </w:t>
            </w:r>
            <w:r w:rsidRPr="00CB158A">
              <w:rPr>
                <w:rFonts w:ascii="Times New Roman" w:hAnsi="Times New Roman" w:cs="Times New Roman"/>
                <w:sz w:val="18"/>
                <w:szCs w:val="18"/>
              </w:rPr>
              <w:lastRenderedPageBreak/>
              <w:t xml:space="preserve">продолжалась реализация инвестиционных проектов, направленных, в том числе на освоение импортозамещаемой продукции. Например, ОАО «Фармстандарт-Лексредства» освоено в отчетном году 6 импортозамещающих препаратов, «Курскрезинотехникой» - 2 импортозамещающих вида трудносгораемых лент и т.д. </w:t>
            </w:r>
          </w:p>
          <w:p w:rsidR="001E53A5" w:rsidRPr="00CB158A" w:rsidRDefault="001E53A5" w:rsidP="00233ACA">
            <w:pPr>
              <w:shd w:val="clear" w:color="auto" w:fill="FFFFFF"/>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создан каталог «Промышленность Курской области» с перечнем основных предприятий Курской области и производимой ими продукции</w:t>
            </w:r>
          </w:p>
        </w:tc>
        <w:tc>
          <w:tcPr>
            <w:tcW w:w="875" w:type="pct"/>
            <w:gridSpan w:val="3"/>
            <w:shd w:val="clear" w:color="auto" w:fill="auto"/>
          </w:tcPr>
          <w:p w:rsidR="001E53A5" w:rsidRPr="00CB158A" w:rsidRDefault="001E53A5" w:rsidP="00233ACA">
            <w:pPr>
              <w:shd w:val="clear" w:color="auto" w:fill="FFFFFF"/>
              <w:spacing w:after="0" w:line="240" w:lineRule="auto"/>
              <w:jc w:val="both"/>
              <w:rPr>
                <w:rFonts w:ascii="Arial" w:eastAsia="Times New Roman" w:hAnsi="Arial" w:cs="Arial"/>
                <w:sz w:val="18"/>
                <w:szCs w:val="18"/>
                <w:lang w:eastAsia="ru-RU"/>
              </w:rPr>
            </w:pPr>
            <w:r w:rsidRPr="00CB158A">
              <w:rPr>
                <w:rFonts w:ascii="Times New Roman" w:hAnsi="Times New Roman" w:cs="Times New Roman"/>
                <w:sz w:val="18"/>
                <w:szCs w:val="18"/>
              </w:rPr>
              <w:lastRenderedPageBreak/>
              <w:t xml:space="preserve">Улучшение финансово-экономического состояния </w:t>
            </w:r>
            <w:r w:rsidRPr="00CB158A">
              <w:rPr>
                <w:rFonts w:ascii="Times New Roman" w:hAnsi="Times New Roman" w:cs="Times New Roman"/>
                <w:sz w:val="18"/>
                <w:szCs w:val="18"/>
              </w:rPr>
              <w:lastRenderedPageBreak/>
              <w:t>промышленных предприятий; повышение качественных характеристик выпускаемой продукции</w:t>
            </w:r>
          </w:p>
          <w:p w:rsidR="001E53A5" w:rsidRPr="00CB158A" w:rsidRDefault="001E53A5" w:rsidP="00233ACA">
            <w:pPr>
              <w:widowControl w:val="0"/>
              <w:spacing w:after="0" w:line="240" w:lineRule="auto"/>
              <w:jc w:val="both"/>
              <w:rPr>
                <w:rFonts w:ascii="Times New Roman" w:hAnsi="Times New Roman" w:cs="Times New Roman"/>
                <w:sz w:val="18"/>
                <w:szCs w:val="18"/>
              </w:rPr>
            </w:pP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2.5.4.</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Содействие процессам конверсии выпускаемой продукции предприятиями ОПК</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shd w:val="clear" w:color="auto" w:fill="FFFFFF"/>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w:t>
            </w:r>
          </w:p>
        </w:tc>
        <w:tc>
          <w:tcPr>
            <w:tcW w:w="990" w:type="pct"/>
          </w:tcPr>
          <w:p w:rsidR="001E53A5" w:rsidRPr="00CB158A" w:rsidRDefault="001E53A5" w:rsidP="00233ACA">
            <w:pPr>
              <w:shd w:val="clear" w:color="auto" w:fill="FFFFFF"/>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33ACA">
            <w:pPr>
              <w:shd w:val="clear" w:color="auto" w:fill="FFFFFF"/>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Осуществляется на постоянной основе содействие конверсии выпускаемой продукции АО «Авиаавтоматика» им. В.В. Тарасова». Предприятием в 2021 году привлечено на реализацию проектов, в том числе направленных на диверсификацию производства, более 174 млн. рублей федеральных средств, кроме того, в 2021 году предоставлена субсидия из областного бюджета на приобретение нового оборудования в размере 5,3 млн. рублей</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производственных показателей предприятий, улучшение финансово-экономического состояния промышленных предприятий</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2.5.7.</w:t>
            </w:r>
          </w:p>
        </w:tc>
        <w:tc>
          <w:tcPr>
            <w:tcW w:w="672"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eastAsia="Calibri" w:hAnsi="Times New Roman"/>
                <w:sz w:val="18"/>
                <w:szCs w:val="18"/>
              </w:rPr>
              <w:t xml:space="preserve">Развитие и формирование новой промышленной инфраструктуры </w:t>
            </w:r>
            <w:r w:rsidRPr="00CB158A">
              <w:rPr>
                <w:rFonts w:ascii="Times New Roman" w:eastAsia="Calibri" w:hAnsi="Times New Roman"/>
                <w:sz w:val="18"/>
                <w:szCs w:val="18"/>
              </w:rPr>
              <w:lastRenderedPageBreak/>
              <w:t>(промышленные технопарки)</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промышленности, торговли и предпринимате</w:t>
            </w:r>
            <w:r w:rsidRPr="00CB158A">
              <w:rPr>
                <w:rFonts w:ascii="Times New Roman" w:hAnsi="Times New Roman"/>
                <w:sz w:val="18"/>
                <w:szCs w:val="18"/>
              </w:rPr>
              <w:lastRenderedPageBreak/>
              <w:t xml:space="preserve">льства Курской области </w:t>
            </w:r>
          </w:p>
          <w:p w:rsidR="001E53A5" w:rsidRPr="00CB158A" w:rsidRDefault="001E53A5" w:rsidP="00233ACA">
            <w:pPr>
              <w:shd w:val="clear" w:color="auto" w:fill="FFFFFF"/>
              <w:spacing w:after="0" w:line="240" w:lineRule="auto"/>
              <w:rPr>
                <w:rFonts w:ascii="Times New Roman" w:eastAsia="Times New Roman" w:hAnsi="Times New Roman" w:cs="Times New Roman"/>
                <w:sz w:val="18"/>
                <w:szCs w:val="18"/>
                <w:lang w:eastAsia="ru-RU"/>
              </w:rPr>
            </w:pPr>
          </w:p>
        </w:tc>
        <w:tc>
          <w:tcPr>
            <w:tcW w:w="990" w:type="pct"/>
          </w:tcPr>
          <w:p w:rsidR="001E53A5" w:rsidRPr="00CB158A" w:rsidRDefault="001E53A5" w:rsidP="00233ACA">
            <w:pPr>
              <w:shd w:val="clear" w:color="auto" w:fill="FFFFFF"/>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shd w:val="clear" w:color="auto" w:fill="FFFFFF"/>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На территории Курской области зарегистрирована управляющая компания «Совтест» в сфере </w:t>
            </w:r>
            <w:r w:rsidRPr="00CB158A">
              <w:rPr>
                <w:rFonts w:ascii="Times New Roman" w:hAnsi="Times New Roman" w:cs="Times New Roman"/>
                <w:sz w:val="18"/>
                <w:szCs w:val="18"/>
              </w:rPr>
              <w:lastRenderedPageBreak/>
              <w:t xml:space="preserve">радиоэлектронной промышленности. </w:t>
            </w:r>
          </w:p>
          <w:p w:rsidR="001E53A5" w:rsidRPr="00CB158A" w:rsidRDefault="001E53A5" w:rsidP="00233ACA">
            <w:pPr>
              <w:shd w:val="clear" w:color="auto" w:fill="FFFFFF"/>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Ведется работа по включению технопарка в реестр Минпромторга России.</w:t>
            </w:r>
          </w:p>
          <w:p w:rsidR="001E53A5" w:rsidRPr="00CB158A" w:rsidRDefault="001E53A5" w:rsidP="00797D4B">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В 2021 году в рамках программы Минпромторга России «Лидеры развития инфраструктуры» состоялась защита проекта создания и развития промышленного технопарка «Совтест». По итогам защиты проект занял 6 место из 20 прошедших отбор проектов</w:t>
            </w:r>
          </w:p>
        </w:tc>
        <w:tc>
          <w:tcPr>
            <w:tcW w:w="875" w:type="pct"/>
            <w:gridSpan w:val="3"/>
            <w:shd w:val="clear" w:color="auto" w:fill="auto"/>
          </w:tcPr>
          <w:p w:rsidR="001E53A5" w:rsidRPr="00CB158A" w:rsidRDefault="001E53A5" w:rsidP="00233ACA">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lastRenderedPageBreak/>
              <w:t>Повышение инвестиционной привлекательности региона.</w:t>
            </w:r>
          </w:p>
          <w:p w:rsidR="001E53A5" w:rsidRPr="00CB158A" w:rsidRDefault="001E53A5" w:rsidP="00233ACA">
            <w:pPr>
              <w:shd w:val="clear" w:color="auto" w:fill="FFFFFF"/>
              <w:spacing w:after="0" w:line="240" w:lineRule="auto"/>
              <w:jc w:val="both"/>
              <w:rPr>
                <w:rFonts w:ascii="Times New Roman" w:hAnsi="Times New Roman" w:cs="Times New Roman"/>
                <w:strike/>
                <w:sz w:val="18"/>
                <w:szCs w:val="18"/>
              </w:rPr>
            </w:pPr>
            <w:r w:rsidRPr="00CB158A">
              <w:rPr>
                <w:rFonts w:ascii="Times New Roman" w:eastAsia="Times New Roman" w:hAnsi="Times New Roman" w:cs="Times New Roman"/>
                <w:sz w:val="18"/>
                <w:szCs w:val="18"/>
                <w:lang w:eastAsia="ru-RU"/>
              </w:rPr>
              <w:t>О</w:t>
            </w:r>
            <w:r w:rsidRPr="00CB158A">
              <w:rPr>
                <w:rFonts w:ascii="Times New Roman" w:hAnsi="Times New Roman" w:cs="Times New Roman"/>
                <w:sz w:val="18"/>
                <w:szCs w:val="18"/>
                <w:shd w:val="clear" w:color="auto" w:fill="FFFFFF"/>
              </w:rPr>
              <w:t xml:space="preserve">своение производства конкурентоспособной </w:t>
            </w:r>
            <w:r w:rsidRPr="00CB158A">
              <w:rPr>
                <w:rFonts w:ascii="Times New Roman" w:hAnsi="Times New Roman" w:cs="Times New Roman"/>
                <w:sz w:val="18"/>
                <w:szCs w:val="18"/>
                <w:shd w:val="clear" w:color="auto" w:fill="FFFFFF"/>
              </w:rPr>
              <w:lastRenderedPageBreak/>
              <w:t>продукции. Внедрение передовых технологий</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lastRenderedPageBreak/>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trike/>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2.5.8.</w:t>
            </w:r>
          </w:p>
        </w:tc>
        <w:tc>
          <w:tcPr>
            <w:tcW w:w="672" w:type="pct"/>
            <w:shd w:val="clear" w:color="auto" w:fill="auto"/>
          </w:tcPr>
          <w:p w:rsidR="001E53A5" w:rsidRPr="00CB158A" w:rsidRDefault="001E53A5" w:rsidP="00233ACA">
            <w:pPr>
              <w:widowControl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Дальнейшее развитие институтов поддержки и развития бизнеса (Государственный фонд развития промышленности Курской области, Центр «Мой бизнес» и др.)</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w:t>
            </w:r>
          </w:p>
        </w:tc>
        <w:tc>
          <w:tcPr>
            <w:tcW w:w="990" w:type="pct"/>
          </w:tcPr>
          <w:p w:rsidR="001E53A5" w:rsidRPr="00CB158A" w:rsidRDefault="001E53A5" w:rsidP="00233ACA">
            <w:pPr>
              <w:shd w:val="clear" w:color="auto" w:fill="FFFFFF"/>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33ACA">
            <w:pPr>
              <w:spacing w:after="0" w:line="240" w:lineRule="auto"/>
              <w:ind w:firstLine="34"/>
              <w:jc w:val="both"/>
              <w:rPr>
                <w:rFonts w:ascii="Times New Roman" w:hAnsi="Times New Roman" w:cs="Times New Roman"/>
                <w:sz w:val="18"/>
                <w:szCs w:val="18"/>
              </w:rPr>
            </w:pPr>
            <w:r w:rsidRPr="00CB158A">
              <w:rPr>
                <w:rFonts w:ascii="Times New Roman" w:hAnsi="Times New Roman" w:cs="Times New Roman"/>
                <w:sz w:val="18"/>
                <w:szCs w:val="18"/>
              </w:rPr>
              <w:t>В отчетном году продолжал оказывать поддержку предприятий государственный фонд развития промышленности Курской области путем предоставления льготных займов (под 1-3%) для реализации инвестиционных проектов.</w:t>
            </w:r>
          </w:p>
          <w:p w:rsidR="001E53A5" w:rsidRPr="00CB158A" w:rsidRDefault="001E53A5" w:rsidP="00233ACA">
            <w:pPr>
              <w:spacing w:after="0" w:line="240" w:lineRule="auto"/>
              <w:ind w:firstLine="34"/>
              <w:jc w:val="both"/>
              <w:rPr>
                <w:rFonts w:ascii="Times New Roman" w:hAnsi="Times New Roman" w:cs="Times New Roman"/>
                <w:sz w:val="18"/>
                <w:szCs w:val="18"/>
              </w:rPr>
            </w:pPr>
            <w:r w:rsidRPr="00CB158A">
              <w:rPr>
                <w:rFonts w:ascii="Times New Roman" w:hAnsi="Times New Roman" w:cs="Times New Roman"/>
                <w:sz w:val="18"/>
                <w:szCs w:val="18"/>
              </w:rPr>
              <w:t>В 2021 году фондом предоставлены льготные займы на реализацию инвестиционных проектов АО ТД «Кварц» в сумме 19 млн. рублей, ООО «АСТ-Групп» в сумме 60 млн. рублей (из них 42 млн. рублей - средства федерального фонда). Кроме того, одобрена заявка и заключен договор займа с ООО «Технология» на сумму 19,9 млн. рублей</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объемов предоставленной финансовой, консультационной, информационной поддержки субъектам предпринимательства Курской области.</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делового и инвестиционного климата</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cs="Times New Roman"/>
                <w:b/>
                <w:sz w:val="18"/>
                <w:szCs w:val="18"/>
              </w:rPr>
              <w:t>Раздел «Условия для развития малого и среднего предпринимательства»</w:t>
            </w: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2.6. Создание благоприятных условий для развития малого и среднего предпринимательства, оптимизация мер поддержки, снижение административных барьеров</w:t>
            </w: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2.6.1.</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Функционирование и развитие центра «Мой </w:t>
            </w:r>
            <w:r w:rsidRPr="00CB158A">
              <w:rPr>
                <w:rFonts w:ascii="Times New Roman" w:hAnsi="Times New Roman"/>
                <w:sz w:val="18"/>
                <w:szCs w:val="18"/>
              </w:rPr>
              <w:lastRenderedPageBreak/>
              <w:t xml:space="preserve">Бизнес» </w:t>
            </w:r>
          </w:p>
          <w:p w:rsidR="001E53A5" w:rsidRPr="00CB158A" w:rsidRDefault="001E53A5" w:rsidP="00233ACA">
            <w:pPr>
              <w:widowControl w:val="0"/>
              <w:spacing w:after="0" w:line="240" w:lineRule="auto"/>
              <w:rPr>
                <w:rFonts w:ascii="Times New Roman" w:hAnsi="Times New Roman"/>
                <w:sz w:val="18"/>
                <w:szCs w:val="18"/>
              </w:rPr>
            </w:pPr>
          </w:p>
          <w:p w:rsidR="001E53A5" w:rsidRPr="00CB158A" w:rsidRDefault="001E53A5" w:rsidP="00233ACA">
            <w:pPr>
              <w:widowControl w:val="0"/>
              <w:spacing w:before="100" w:beforeAutospacing="1" w:after="100" w:afterAutospacing="1" w:line="240" w:lineRule="auto"/>
              <w:rPr>
                <w:rFonts w:ascii="Arial" w:eastAsia="Times New Roman" w:hAnsi="Arial" w:cs="Arial"/>
                <w:sz w:val="18"/>
                <w:szCs w:val="18"/>
                <w:lang w:eastAsia="ru-RU"/>
              </w:rPr>
            </w:pPr>
            <w:r w:rsidRPr="00CB158A">
              <w:rPr>
                <w:rFonts w:ascii="Arial" w:eastAsia="Times New Roman" w:hAnsi="Arial" w:cs="Arial"/>
                <w:sz w:val="18"/>
                <w:szCs w:val="18"/>
                <w:lang w:eastAsia="ru-RU"/>
              </w:rPr>
              <w:t> </w:t>
            </w:r>
          </w:p>
          <w:p w:rsidR="001E53A5" w:rsidRPr="00CB158A" w:rsidRDefault="001E53A5" w:rsidP="00233ACA">
            <w:pPr>
              <w:widowControl w:val="0"/>
              <w:spacing w:after="0" w:line="240" w:lineRule="auto"/>
              <w:rPr>
                <w:rFonts w:ascii="Times New Roman" w:hAnsi="Times New Roman" w:cs="Times New Roman"/>
                <w:sz w:val="18"/>
                <w:szCs w:val="18"/>
              </w:rPr>
            </w:pP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Государственная </w:t>
            </w:r>
            <w:r w:rsidRPr="00CB158A">
              <w:rPr>
                <w:rFonts w:ascii="Times New Roman" w:hAnsi="Times New Roman"/>
                <w:sz w:val="18"/>
                <w:szCs w:val="18"/>
              </w:rPr>
              <w:lastRenderedPageBreak/>
              <w:t>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промышленнос</w:t>
            </w:r>
            <w:r w:rsidRPr="00CB158A">
              <w:rPr>
                <w:rFonts w:ascii="Times New Roman" w:hAnsi="Times New Roman"/>
                <w:sz w:val="18"/>
                <w:szCs w:val="18"/>
              </w:rPr>
              <w:lastRenderedPageBreak/>
              <w:t xml:space="preserve">ти, торговли и предпринимательства Курской области, </w:t>
            </w:r>
            <w:r w:rsidRPr="00CB158A">
              <w:rPr>
                <w:rFonts w:ascii="Times New Roman" w:hAnsi="Times New Roman" w:cs="Times New Roman"/>
                <w:sz w:val="18"/>
                <w:szCs w:val="18"/>
              </w:rPr>
              <w:t>Ассоциация микрокредитная компания «Центр поддержки предпринимательства Курской области», АНО «Центр «Мой бизнес» Курская область»</w:t>
            </w:r>
          </w:p>
        </w:tc>
        <w:tc>
          <w:tcPr>
            <w:tcW w:w="990" w:type="pct"/>
          </w:tcPr>
          <w:p w:rsidR="001E53A5" w:rsidRPr="00CB158A" w:rsidRDefault="001E53A5" w:rsidP="00233ACA">
            <w:pPr>
              <w:spacing w:after="0" w:line="240" w:lineRule="auto"/>
              <w:contextualSpacing/>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w:t>
            </w:r>
            <w:r w:rsidR="000160A1" w:rsidRPr="00CB158A">
              <w:rPr>
                <w:rFonts w:ascii="Times New Roman" w:hAnsi="Times New Roman" w:cs="Times New Roman"/>
                <w:b/>
                <w:sz w:val="18"/>
                <w:szCs w:val="18"/>
              </w:rPr>
              <w:t>ено</w:t>
            </w:r>
            <w:r w:rsidRPr="00CB158A">
              <w:rPr>
                <w:rFonts w:ascii="Times New Roman" w:hAnsi="Times New Roman" w:cs="Times New Roman"/>
                <w:b/>
                <w:sz w:val="18"/>
                <w:szCs w:val="18"/>
              </w:rPr>
              <w:t>.</w:t>
            </w:r>
          </w:p>
          <w:p w:rsidR="001E53A5" w:rsidRPr="00CB158A" w:rsidRDefault="001E53A5" w:rsidP="00233ACA">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 xml:space="preserve">Региональный Центр «Мой бизнес» </w:t>
            </w:r>
            <w:r w:rsidRPr="00CB158A">
              <w:rPr>
                <w:rFonts w:ascii="Times New Roman" w:hAnsi="Times New Roman" w:cs="Times New Roman"/>
                <w:sz w:val="18"/>
                <w:szCs w:val="18"/>
              </w:rPr>
              <w:lastRenderedPageBreak/>
              <w:t>является основной инфраструктурой поддержки малого и среднего бизнеса в Курской области по оказанию комплексных услуг по вопросам предпринимательства. В формате единого окна обеспечивают поддержку следующие структурные единицы центра:</w:t>
            </w:r>
          </w:p>
          <w:p w:rsidR="001E53A5" w:rsidRPr="00CB158A" w:rsidRDefault="001E53A5" w:rsidP="00233ACA">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 региональная микрофинансовая компания,</w:t>
            </w:r>
          </w:p>
          <w:p w:rsidR="001E53A5" w:rsidRPr="00CB158A" w:rsidRDefault="001E53A5" w:rsidP="00233ACA">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 региональный гарантийный фонд,</w:t>
            </w:r>
          </w:p>
          <w:p w:rsidR="001E53A5" w:rsidRPr="00CB158A" w:rsidRDefault="001E53A5" w:rsidP="00233ACA">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 центр поддержки экспорта,</w:t>
            </w:r>
          </w:p>
          <w:p w:rsidR="001E53A5" w:rsidRPr="00CB158A" w:rsidRDefault="001E53A5" w:rsidP="00233ACA">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-инжиниринговый центр,</w:t>
            </w:r>
          </w:p>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центр поддержки предпринимательствав целях повышения информированности субъектов предпринимательства о существующих мерах поддержки, а также снижения рисков на старте начинающих предпринимателей</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 xml:space="preserve">Обеспечение функционирования единого органа управления организациями инфраструктуры поддержки субъектов </w:t>
            </w:r>
            <w:r w:rsidRPr="00CB158A">
              <w:rPr>
                <w:rFonts w:ascii="Times New Roman" w:hAnsi="Times New Roman"/>
                <w:sz w:val="18"/>
                <w:szCs w:val="18"/>
              </w:rPr>
              <w:lastRenderedPageBreak/>
              <w:t>малого и среднего предпринимательства.</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w:t>
            </w:r>
            <w:r w:rsidRPr="00CB158A">
              <w:rPr>
                <w:rFonts w:ascii="Times New Roman" w:hAnsi="Times New Roman" w:cs="Times New Roman"/>
                <w:sz w:val="18"/>
                <w:szCs w:val="18"/>
              </w:rPr>
              <w:t>овышение информированности субъектов предпринимательства о существующих мерах поддержки.</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Снижение рисков на старте начинающих предпринимателей</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2.6.2.</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Организация работы Центра поддержки предпринимательства, Регионального центра инжиниринга, Центра поддержки экспорта, Микрофинансовой организации и Гарантийного фонда</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промышленности, торговли и предпринимательства Курской области, </w:t>
            </w:r>
            <w:r w:rsidRPr="00CB158A">
              <w:rPr>
                <w:rFonts w:ascii="Times New Roman" w:hAnsi="Times New Roman" w:cs="Times New Roman"/>
                <w:sz w:val="18"/>
                <w:szCs w:val="18"/>
              </w:rPr>
              <w:t xml:space="preserve">Ассоциация микрокредитная компания «Центр поддержки предпринимательства Курской области», АНО «Центр «Мой </w:t>
            </w:r>
            <w:r w:rsidRPr="00CB158A">
              <w:rPr>
                <w:rFonts w:ascii="Times New Roman" w:hAnsi="Times New Roman" w:cs="Times New Roman"/>
                <w:sz w:val="18"/>
                <w:szCs w:val="18"/>
              </w:rPr>
              <w:lastRenderedPageBreak/>
              <w:t>бизнес» Курская область»</w:t>
            </w:r>
          </w:p>
        </w:tc>
        <w:tc>
          <w:tcPr>
            <w:tcW w:w="990" w:type="pct"/>
          </w:tcPr>
          <w:p w:rsidR="001E53A5" w:rsidRPr="00CB158A" w:rsidRDefault="001E53A5" w:rsidP="00233ACA">
            <w:pPr>
              <w:spacing w:after="0" w:line="240" w:lineRule="auto"/>
              <w:contextualSpacing/>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Центром поддержки предпринимательства предоставлено 1302 консультации субъектам МСП и гражданам, желающим открыть собственное дело, проведены тренинги по финансовой грамотности, юридическимаспектам предпринимательства и системе налогообложения для субъектов МСП, самозанятых граждан, семинары проекта «Школа предпринимателя», круглый стол на тему: «Сервисная составляющая бизнес-успеха. Особенности сервиса </w:t>
            </w:r>
            <w:r w:rsidRPr="00CB158A">
              <w:rPr>
                <w:rFonts w:ascii="Times New Roman" w:hAnsi="Times New Roman" w:cs="Times New Roman"/>
                <w:sz w:val="18"/>
                <w:szCs w:val="18"/>
              </w:rPr>
              <w:lastRenderedPageBreak/>
              <w:t>в сфере гостеприимства».</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работы регионального центра инжиниринга 320 хозяйствующим субъектам МСП предоставлены индивидуальные консультации, заключено 112 договоров на оказание услуг, которые исполнены.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Проводится мониторинг мероприятий, предусмотренных ранее утвержденными индивидуаль</w:t>
            </w:r>
            <w:r w:rsidR="000160A1" w:rsidRPr="00CB158A">
              <w:rPr>
                <w:rFonts w:ascii="Times New Roman" w:hAnsi="Times New Roman" w:cs="Times New Roman"/>
                <w:sz w:val="18"/>
                <w:szCs w:val="18"/>
              </w:rPr>
              <w:t>-</w:t>
            </w:r>
            <w:r w:rsidRPr="00CB158A">
              <w:rPr>
                <w:rFonts w:ascii="Times New Roman" w:hAnsi="Times New Roman" w:cs="Times New Roman"/>
                <w:sz w:val="18"/>
                <w:szCs w:val="18"/>
              </w:rPr>
              <w:t>ными картами развития 9 субъектов МСП в рамках программы «Выращивание».</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Разработаны и утверждены 6 индивидуальных карт развития для ООО «ПК Агропродукт», ООО «Стерлинг», ООО «Акватон», ООО «Премиум Упак», ООО «ПроектПартнер» по программе «Выращивание».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 года гарантийным фондом и микрофинансовой организацией, общая капитализация которых составляет 883 млн. рублей, субъектам МСП предоставлены бюджетные средства в виде гарантий по кредитам и микрофинансовых займов на сумму 580,9 млн. рублей.</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Гарантийным Фондом выдано 51 поручительство на сумму 205,4 млн. рублей, сумма кредита, обеспеченного поручительством, составила 564,9 млн. рублей.</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Микрофинансовой организацией </w:t>
            </w:r>
            <w:r w:rsidRPr="00CB158A">
              <w:rPr>
                <w:rFonts w:ascii="Times New Roman" w:hAnsi="Times New Roman" w:cs="Times New Roman"/>
                <w:sz w:val="18"/>
                <w:szCs w:val="18"/>
              </w:rPr>
              <w:lastRenderedPageBreak/>
              <w:t>продолжена реализация 13 финансовых программ, в том числе новых микрофинансовых продуктов «Антикризис 3», «Самозанятый», «Благоустройство». Субъектам МСП предоставлено 197 микрозаймов на сумму 375,4 млн. рублей</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Достижение к 2030 году среднесписочной численности работников на предприятиях малого и среднего предпринимательства не менее 101,7 тыс. человек.</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информированности субъектов предпринимательства о существующих мерах поддержки.</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Вовлечение субъектов предпринимательства в экспортную деятельность</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2.6.3.</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Сокращение среднего количества контрольно-надзорных мероприятий в год, приходящихся на одну организацию</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исполнительной власти Курской области, осуществляющие региональный государственный контроль (надзор), органы местного самоуправления Курской области, осуществляющие муниципальный контроль</w:t>
            </w:r>
          </w:p>
        </w:tc>
        <w:tc>
          <w:tcPr>
            <w:tcW w:w="990" w:type="pct"/>
          </w:tcPr>
          <w:p w:rsidR="001E53A5" w:rsidRPr="00CB158A" w:rsidRDefault="001E53A5" w:rsidP="00233ACA">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2021 году среднее количество контрольно-надзорных мероприятий,проводимых комитетом по труду и занятости населения Курской области, приходящихся на одну организацию, не превысило 1 мероприятия на 1 организацию, в отношении которых проводились контрольно-надзорные мероприятия.</w:t>
            </w:r>
          </w:p>
          <w:p w:rsidR="001E53A5" w:rsidRPr="00CB158A" w:rsidRDefault="001E53A5" w:rsidP="00D91B5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минимизации проведения контрольных мероприятий в отношении юридических лиц и индивидуальных предпринимателей на постоянной основе проводятся профилактические мероприятия. На официальном сайте Администрации города Курска в сети «Интернет» размещается информация в целях снижения уровня нарушений обязательных требований законодательства.</w:t>
            </w:r>
          </w:p>
          <w:p w:rsidR="001E53A5" w:rsidRPr="00CB158A" w:rsidRDefault="001E53A5" w:rsidP="00D91B5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Количество контрольных мероприятий, проведенных в 2021 году в г. Курске, составило 179, из них внеплановых выездных проверок 170, плановых выездных проверок 9</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Ежегодное снижение среднего количества контрольно-надзорных мероприятий, приходящихся на одну организацию</w:t>
            </w:r>
          </w:p>
        </w:tc>
        <w:tc>
          <w:tcPr>
            <w:tcW w:w="316" w:type="pct"/>
            <w:gridSpan w:val="2"/>
          </w:tcPr>
          <w:p w:rsidR="001E53A5" w:rsidRPr="00CB158A" w:rsidRDefault="001E53A5" w:rsidP="00233ACA">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233ACA">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 xml:space="preserve">2.6.4. </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Содействие развитию </w:t>
            </w:r>
            <w:r w:rsidRPr="00CB158A">
              <w:rPr>
                <w:rFonts w:ascii="Times New Roman" w:hAnsi="Times New Roman"/>
                <w:sz w:val="18"/>
                <w:szCs w:val="18"/>
              </w:rPr>
              <w:lastRenderedPageBreak/>
              <w:t>новых форматов уличной торговли</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2021-2030 </w:t>
            </w:r>
            <w:r w:rsidRPr="00CB158A">
              <w:rPr>
                <w:rFonts w:ascii="Times New Roman" w:hAnsi="Times New Roman" w:cs="Times New Roman"/>
                <w:sz w:val="18"/>
                <w:szCs w:val="18"/>
              </w:rPr>
              <w:lastRenderedPageBreak/>
              <w:t>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 xml:space="preserve">Комитет </w:t>
            </w:r>
            <w:r w:rsidRPr="00CB158A">
              <w:rPr>
                <w:rFonts w:ascii="Times New Roman" w:hAnsi="Times New Roman"/>
                <w:sz w:val="18"/>
                <w:szCs w:val="18"/>
              </w:rPr>
              <w:lastRenderedPageBreak/>
              <w:t>промышленности, торговли и предпринимательства Курской области, органы местного самоуправления Курской области</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В августе 2021 года проведен фестиваль фермерской еды «Своё», где было организовано около 100 торговых мест, в фестивале приняли участие 75 товаропроизводителей. На ярмарочной площадке представлено большое разнообразие продовольственных товаров: фрукты, овощи, мед, ягоды, колбасные изделия, мясо-молочная продукция, сыры. </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г. Железногорске и в г. Курскесостоялись сельскохозяйственные ярмарки «Осень-2021» по продаже картофеля, овощей, зерна, сахара и других продуктов питания</w:t>
            </w:r>
          </w:p>
          <w:p w:rsidR="001E53A5" w:rsidRPr="00CB158A" w:rsidRDefault="001E53A5" w:rsidP="00A127F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Заинтересованные хозяйствующие субъекты в период проведения праздничных мероприятий на территории г. Курска осуществляли торговую деятельность </w:t>
            </w:r>
            <w:r w:rsidRPr="00CB158A">
              <w:rPr>
                <w:rFonts w:ascii="Times New Roman" w:hAnsi="Times New Roman" w:cs="Times New Roman"/>
                <w:sz w:val="18"/>
                <w:szCs w:val="18"/>
              </w:rPr>
              <w:br/>
              <w:t>в палатках, лотках, со столов, реализуя сувенирную продукцию, товары народного промысла, продукцию собственного производства. Было заключено 32 договора</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Обеспечение ежегодного </w:t>
            </w:r>
            <w:r w:rsidRPr="00CB158A">
              <w:rPr>
                <w:rFonts w:ascii="Times New Roman" w:hAnsi="Times New Roman" w:cs="Times New Roman"/>
                <w:sz w:val="18"/>
                <w:szCs w:val="18"/>
              </w:rPr>
              <w:lastRenderedPageBreak/>
              <w:t>прироста оборота продукции и услуг, производимых малыми предприятиями</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2.6.5.</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многоформатной торговли и дальнейшее создание условий для повышения конкуренции в отрасли</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промышленности, торговли и предпринимательства Курской области, органы </w:t>
            </w:r>
            <w:r w:rsidRPr="00CB158A">
              <w:rPr>
                <w:rFonts w:ascii="Times New Roman" w:hAnsi="Times New Roman"/>
                <w:sz w:val="18"/>
                <w:szCs w:val="18"/>
              </w:rPr>
              <w:lastRenderedPageBreak/>
              <w:t>местного самоуправления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в городах и районах области открыто и реконструировано 46 объектов торговли, проведено 447 ярмарок.</w:t>
            </w:r>
          </w:p>
          <w:p w:rsidR="001E53A5" w:rsidRPr="00CB158A" w:rsidRDefault="001E53A5" w:rsidP="00D91F0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Торговля в период проведения праздничных мероприятий на </w:t>
            </w:r>
            <w:r w:rsidRPr="00CB158A">
              <w:rPr>
                <w:rFonts w:ascii="Times New Roman" w:hAnsi="Times New Roman" w:cs="Times New Roman"/>
                <w:sz w:val="18"/>
                <w:szCs w:val="18"/>
              </w:rPr>
              <w:lastRenderedPageBreak/>
              <w:t>территории г. Курска носит заявительный характер. Хозяйствующие субъекты (ремесленники, производители сувениров, а также продукции собственного производства) могут реализовывать свою продукцию без конкурса на право размещения</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ежегодного прироста оборота продукции и услуг, производимых малыми предприятиями</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2.6.6.</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Организация ярмарок в малых населенных пунктах Курской области </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органы местного самоуправления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Согласно нормативным актам органов местного самоуправления ярмарки организуются не только в городах и районных центрах, но и в сельских населенных пунктах.</w:t>
            </w:r>
          </w:p>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Так, в Касторенском районе ярмарки были организованы в 10 малых населенных пунктах, в Солнцевском – в 6 населенных пунктах, в Горшеченском и Мантуровском районах – в 3 населенных пунктах каждого района</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Рост количества ярмарок</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2.6.8.</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Содействие развитию социального предпринимательства</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промышленности, торговли и предпринимательства Курской области, </w:t>
            </w:r>
            <w:r w:rsidRPr="00CB158A">
              <w:rPr>
                <w:rFonts w:ascii="Times New Roman" w:hAnsi="Times New Roman" w:cs="Times New Roman"/>
                <w:sz w:val="18"/>
                <w:szCs w:val="18"/>
              </w:rPr>
              <w:t xml:space="preserve">Ассоциация микрокредитная компания «Центр поддержки предпринимательства Курской области», АНО </w:t>
            </w:r>
            <w:r w:rsidRPr="00CB158A">
              <w:rPr>
                <w:rFonts w:ascii="Times New Roman" w:hAnsi="Times New Roman" w:cs="Times New Roman"/>
                <w:sz w:val="18"/>
                <w:szCs w:val="18"/>
              </w:rPr>
              <w:lastRenderedPageBreak/>
              <w:t>«Центр «Мой бизнес» Курская область»</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Развитие на территории региона социального предпринимательства осуществляется в рамках мероприятий регионального проекта «Создание условий для легкого и комфортного ведения бизнеса», входящего в состав национального проекта «Малое и среднее предпринимательство и поддержка индивидуальной предпринимательской инициативы».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По итогам 2021 года 31 субъект малого и среднего </w:t>
            </w:r>
            <w:r w:rsidRPr="00CB158A">
              <w:rPr>
                <w:rFonts w:ascii="Times New Roman" w:hAnsi="Times New Roman" w:cs="Times New Roman"/>
                <w:sz w:val="18"/>
                <w:szCs w:val="18"/>
              </w:rPr>
              <w:lastRenderedPageBreak/>
              <w:t xml:space="preserve">предпринимательства получили статус социального предприятия (деятельность в сфере дополнительного образования детей, деятельность в области физкультуры, спорта и оздоровления, деятельность в области творчества и искусства, деятельность в области трудоустройства социально незащищенных граждан). </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 2021 года в рамках регионального проекта разработана и реализована финансовая поддержка социального бизнеса. По итогам 2021 года указанной мерой воспользовались 11 субъектов МСП, имеющих статус социального предприятия, на сумму 5,25 млн. рублей</w:t>
            </w:r>
          </w:p>
        </w:tc>
        <w:tc>
          <w:tcPr>
            <w:tcW w:w="497"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количества субъектов малого и среднего предпринимательства, включенных в реестр социальных предпринимателей - не менее 43 ед. (к 2030 году)</w:t>
            </w:r>
          </w:p>
        </w:tc>
        <w:tc>
          <w:tcPr>
            <w:tcW w:w="378" w:type="pct"/>
            <w:gridSpan w:val="2"/>
            <w:shd w:val="clear" w:color="auto" w:fill="auto"/>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31</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31</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2.6.9.</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Популяризация предпринимательства, публикация в СМИ и на интернет-порталах историй успехов курских предпринимателей</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промышленности, торговли и предпринимательства Курской области, </w:t>
            </w:r>
            <w:r w:rsidRPr="00CB158A">
              <w:rPr>
                <w:rFonts w:ascii="Times New Roman" w:hAnsi="Times New Roman" w:cs="Times New Roman"/>
                <w:sz w:val="18"/>
                <w:szCs w:val="18"/>
              </w:rPr>
              <w:t xml:space="preserve">Ассоциация микрокредитная компания «Центр поддержки предпринимательства Курской области», АНО «Центр «Мой бизнес» Курская </w:t>
            </w:r>
            <w:r w:rsidRPr="00CB158A">
              <w:rPr>
                <w:rFonts w:ascii="Times New Roman" w:hAnsi="Times New Roman" w:cs="Times New Roman"/>
                <w:sz w:val="18"/>
                <w:szCs w:val="18"/>
              </w:rPr>
              <w:lastRenderedPageBreak/>
              <w:t>область»</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центром «Мой бизнес» была продолжена работа по популяризации предпринимательства и самозанятости в СМИ. Мероприятия осуществляются в рамках нацпроекта «Малое и среднее предпринимательство и поддержка индивидуальной предпринимательской инициативы».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Информационная кампания проводится в эфире региональных телеканалов, на газетных полосах и в интернет-пространстве.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Центром «Мой бизнес» публиковались материалы, которые способствовали развитию интереса к </w:t>
            </w:r>
            <w:r w:rsidRPr="00CB158A">
              <w:rPr>
                <w:rFonts w:ascii="Times New Roman" w:hAnsi="Times New Roman" w:cs="Times New Roman"/>
                <w:sz w:val="18"/>
                <w:szCs w:val="18"/>
              </w:rPr>
              <w:lastRenderedPageBreak/>
              <w:t xml:space="preserve">предпринимательству.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Также материалы о развитии предпринимательства в Курской области регулярно размещались на федеральном портале мойбизнес.рф.</w:t>
            </w:r>
          </w:p>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В 2021 году вышло 123 информационных материала в СМИ по тематике популяризации предпринимательства и самозанятости, в том числе истории успеха курских предпринимателей</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Проведение ежегодных рекламно-информационных кампаний в СМИ</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2.6.10.</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Организация взаимодействия власти и бизнеса в</w:t>
            </w:r>
          </w:p>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решении  вопросов развития  малого и среднего предпринимательства</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Комитет промышленности, торговли и предпринимательства Курской области</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 года проведены:</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заседание Совета по содействию развитию малого и среднего предпринимательства в Курской области;</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совещание по вопросам поддержки предпринимателей, действующих в легкой (швейной) промышленности, реализующих маркированную продукцию, а также вопросы, связанные с подготовкой кадров для швейной промышленности и участию малого и среднего бизнеса в малой закупке, созданной для целей заключения контракта, работе сайта Администрации Курской области «Малые закупки Курской области», системе налогообложения для производителей маркированной продукции;</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совещание на малом предприятии ООО «Акватон» (г. Обоянь) по вопросам развития промышленного </w:t>
            </w:r>
            <w:r w:rsidRPr="00CB158A">
              <w:rPr>
                <w:rFonts w:ascii="Times New Roman" w:hAnsi="Times New Roman" w:cs="Times New Roman"/>
                <w:sz w:val="18"/>
                <w:szCs w:val="18"/>
              </w:rPr>
              <w:lastRenderedPageBreak/>
              <w:t>производства;</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совещания на постоянной основе с АО «Корпорация МСП» по вопросам поддержки малого и среднего предпринимательства»;</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заседание комиссии по вопросам признания субъектов МСП социальными предприятиями;</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региональный форум малого и среднего предпринимательства «День предпринимателя Курской области»;</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организовано участие субъектов малого и среднего предпринимательства в XX Курской Коренской ярмарке;</w:t>
            </w:r>
          </w:p>
          <w:p w:rsidR="001E53A5" w:rsidRPr="00CB158A" w:rsidRDefault="001E53A5" w:rsidP="00233ACA">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rPr>
              <w:t>- региональный форум молодежных инноваций, организованный в рамках финального отбора по программе «УМНИК»</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lastRenderedPageBreak/>
              <w:t>Проведение заседаний Совета по содействию развитию малого и среднего предпринимательства Курской области, совещаний, круглых столов, Форумов</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2.6.11.</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Расширение консультационной и информационной поддержки малого и среднего предпринимательства </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промышленности, торговли и предпринимательства Курской области, </w:t>
            </w:r>
            <w:r w:rsidRPr="00CB158A">
              <w:rPr>
                <w:rFonts w:ascii="Times New Roman" w:hAnsi="Times New Roman" w:cs="Times New Roman"/>
                <w:sz w:val="18"/>
                <w:szCs w:val="18"/>
              </w:rPr>
              <w:t xml:space="preserve">Ассоциация микрокредитная компания «Центр поддержки предпринимательства Курской области», АНО «Центр «Мой </w:t>
            </w:r>
            <w:r w:rsidRPr="00CB158A">
              <w:rPr>
                <w:rFonts w:ascii="Times New Roman" w:hAnsi="Times New Roman" w:cs="Times New Roman"/>
                <w:sz w:val="18"/>
                <w:szCs w:val="18"/>
              </w:rPr>
              <w:lastRenderedPageBreak/>
              <w:t>бизнес» Курская область»</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Размещение информационных материалов, связанных с развитием бизнеса, на интернет-ресурсах, в социальных сетях проводится на постоянной основе.</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Центром «Мой бизнес» публиковались материалы, которые способствовали развитию интереса к предпринимательству и формирова</w:t>
            </w:r>
            <w:r w:rsidR="000160A1" w:rsidRPr="00CB158A">
              <w:rPr>
                <w:rFonts w:ascii="Times New Roman" w:hAnsi="Times New Roman" w:cs="Times New Roman"/>
                <w:sz w:val="18"/>
                <w:szCs w:val="18"/>
              </w:rPr>
              <w:t>-</w:t>
            </w:r>
            <w:r w:rsidRPr="00CB158A">
              <w:rPr>
                <w:rFonts w:ascii="Times New Roman" w:hAnsi="Times New Roman" w:cs="Times New Roman"/>
                <w:sz w:val="18"/>
                <w:szCs w:val="18"/>
              </w:rPr>
              <w:t xml:space="preserve">нию положительного образа бизнесмена.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Материалы о развитии предпринимательства регулярно размещались на федеральном </w:t>
            </w:r>
            <w:r w:rsidRPr="00CB158A">
              <w:rPr>
                <w:rFonts w:ascii="Times New Roman" w:hAnsi="Times New Roman" w:cs="Times New Roman"/>
                <w:sz w:val="18"/>
                <w:szCs w:val="18"/>
              </w:rPr>
              <w:lastRenderedPageBreak/>
              <w:t>портале мойбизнес.рф.</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 года вышеуказанными организациями инфраструктуры поддержки малого и среднего предпринимательства информационно-консультационная поддержка предоставлена 3500 субъектам малого и среднего предпринимательства, самозанятым гражданам и гражданам, желающим открыть собственное дело</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Размещение информационных материалов, связанных с развитием бизнеса, на интернет-ресурсах, в социальных сетях</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2.6.12.</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условий для продвижения на потребительском рынке продукции местного производства, в том числе маркированной знаком «Сделано в Курской области»</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органы исполнительной власти Курской области, органы местного самоуправления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D91F0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Сельхозтоваропроизводители Курской области участвуют в ярмарках, организуемых ОБУ «Выставочный центр Курская Коренская ярмарка», на бесплатной основе.</w:t>
            </w:r>
          </w:p>
          <w:p w:rsidR="001E53A5" w:rsidRPr="00CB158A" w:rsidRDefault="001E53A5" w:rsidP="00D91F0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территории города Курска осуществляют торговую деятельность хозяйствующие субъекты, которые реализуют товары местных товаропроизводителей в специализированных магазинах: «Соловей», «Вкусно так», «Мясной 46», «Добропек», «Красная поляна»</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Расширение рынков сбыта продукции местных производителей</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2.6.13.</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Реализация мер поддержки самозанятых </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«Развитие экономики и внешних </w:t>
            </w:r>
            <w:r w:rsidRPr="00CB158A">
              <w:rPr>
                <w:rFonts w:ascii="Times New Roman" w:hAnsi="Times New Roman"/>
                <w:sz w:val="18"/>
                <w:szCs w:val="18"/>
              </w:rPr>
              <w:lastRenderedPageBreak/>
              <w:t>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промышленности, торговли и предпринимательства Курской области, </w:t>
            </w:r>
            <w:r w:rsidRPr="00CB158A">
              <w:rPr>
                <w:rFonts w:ascii="Times New Roman" w:hAnsi="Times New Roman" w:cs="Times New Roman"/>
                <w:sz w:val="18"/>
                <w:szCs w:val="18"/>
              </w:rPr>
              <w:t>Ассоциация микрокредитна</w:t>
            </w:r>
            <w:r w:rsidRPr="00CB158A">
              <w:rPr>
                <w:rFonts w:ascii="Times New Roman" w:hAnsi="Times New Roman" w:cs="Times New Roman"/>
                <w:sz w:val="18"/>
                <w:szCs w:val="18"/>
              </w:rPr>
              <w:lastRenderedPageBreak/>
              <w:t>я компания «Центр поддержки предпринимательства Курской области», АНО «Центр «Мой бизнес» Курская область»</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0160A1"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w:t>
            </w:r>
            <w:r w:rsidR="001E53A5" w:rsidRPr="00CB158A">
              <w:rPr>
                <w:rFonts w:ascii="Times New Roman" w:hAnsi="Times New Roman" w:cs="Times New Roman"/>
                <w:sz w:val="18"/>
                <w:szCs w:val="18"/>
              </w:rPr>
              <w:t xml:space="preserve">еализуется региональный проект «Создание благоприятных условий для осуществления деятельности самозанятыми гражданами». В соответствии с мероприятиями проекта плательщики налога на профессиональный доход </w:t>
            </w:r>
            <w:r w:rsidR="001E53A5" w:rsidRPr="00CB158A">
              <w:rPr>
                <w:rFonts w:ascii="Times New Roman" w:hAnsi="Times New Roman" w:cs="Times New Roman"/>
                <w:sz w:val="18"/>
                <w:szCs w:val="18"/>
              </w:rPr>
              <w:lastRenderedPageBreak/>
              <w:t xml:space="preserve">(самозанятые) могут воспользоваться информационно-консультационными, образовательными, финансовыми услугами, прежде доступными малым и средним предпринимателям. </w:t>
            </w:r>
          </w:p>
          <w:p w:rsidR="001E53A5" w:rsidRPr="00CB158A" w:rsidRDefault="001E53A5" w:rsidP="000160A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программ обучения Центра «Мой бизнес», как для субъектов МСП, граждан, планирующих открытие собственного дела, так и для самозанятых проводятся обучающие тренинги, образовательные программы, круглые столы, конференции, мастер-классы. По итогам 2021 года количество самозанятых граждан, получивших услуги, в том числе прошедших программы обучения - 130 ед. Самозанятым гражданам также предоставляются льготные микрозаймы в размере до 500 тыс. рублей под ставку 3% на срок до 3-х лет. Целями предоставления микрозайма является пополнение оборотных средств, приобретение основных средств. По состоянию на 15.10.2021 года размер финансовой поддержки, предоставленной микрофинансовой организацией, самозанятым гражданам составил 7,4 млн. рублей. По итогам 2021 года зарегистрировано более 14,3 тыс. самозанятых граждан</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ежегодного прироста самозанятых граждан</w:t>
            </w:r>
          </w:p>
          <w:p w:rsidR="001E53A5" w:rsidRPr="00CB158A" w:rsidRDefault="001E53A5" w:rsidP="00233ACA">
            <w:pPr>
              <w:widowControl w:val="0"/>
              <w:spacing w:after="0" w:line="240" w:lineRule="auto"/>
              <w:jc w:val="both"/>
              <w:rPr>
                <w:rFonts w:ascii="Times New Roman" w:hAnsi="Times New Roman" w:cs="Times New Roman"/>
                <w:sz w:val="18"/>
                <w:szCs w:val="18"/>
              </w:rPr>
            </w:pPr>
          </w:p>
        </w:tc>
        <w:tc>
          <w:tcPr>
            <w:tcW w:w="316" w:type="pct"/>
            <w:gridSpan w:val="2"/>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«Региональные и муниципальные финансы»</w:t>
            </w: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Задача 2.7. Повышение эффективности перераспределения муниципальных средств с целью увеличения совокупного общественного богатства</w:t>
            </w: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2.7.3.</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Повышение эффективности сбора налогов с юридических и физических лиц, информирование населения о различных вариантах уплаты налогов с коммерческой деятельности, в том числе в качестве самозанятых</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pStyle w:val="ConsPlusNormal"/>
              <w:rPr>
                <w:rFonts w:ascii="Times New Roman" w:hAnsi="Times New Roman" w:cs="Times New Roman"/>
                <w:sz w:val="18"/>
                <w:szCs w:val="18"/>
              </w:rPr>
            </w:pPr>
            <w:r w:rsidRPr="00CB158A">
              <w:rPr>
                <w:rFonts w:ascii="Times New Roman" w:hAnsi="Times New Roman" w:cs="Times New Roman"/>
                <w:sz w:val="18"/>
                <w:szCs w:val="18"/>
              </w:rPr>
              <w:t>Комитет финансов Курской области, органы местного самоуправления Курской области</w:t>
            </w:r>
          </w:p>
        </w:tc>
        <w:tc>
          <w:tcPr>
            <w:tcW w:w="990" w:type="pct"/>
          </w:tcPr>
          <w:p w:rsidR="001E53A5" w:rsidRPr="00CB158A" w:rsidRDefault="001E53A5" w:rsidP="00233ACA">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33ACA">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Обеспечен рост численности налогоплательщиков за счет перехода с ЕНВД в связи с его отменой с 01.01.2021.</w:t>
            </w:r>
          </w:p>
          <w:p w:rsidR="001E53A5" w:rsidRPr="00CB158A" w:rsidRDefault="001E53A5" w:rsidP="00233ACA">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2021 году на постоянной основе проводился анализ объема и структуры государственного долга Курской области, который по состоянию на 1 января 2022 года составил 8672,9 млн. рублей</w:t>
            </w:r>
          </w:p>
        </w:tc>
        <w:tc>
          <w:tcPr>
            <w:tcW w:w="497" w:type="pct"/>
            <w:shd w:val="clear" w:color="auto" w:fill="auto"/>
          </w:tcPr>
          <w:p w:rsidR="001E53A5" w:rsidRPr="00CB158A" w:rsidRDefault="001E53A5" w:rsidP="00233ACA">
            <w:pPr>
              <w:pStyle w:val="ConsPlusNormal"/>
              <w:rPr>
                <w:rFonts w:ascii="Times New Roman" w:hAnsi="Times New Roman" w:cs="Times New Roman"/>
                <w:sz w:val="18"/>
                <w:szCs w:val="18"/>
              </w:rPr>
            </w:pPr>
            <w:r w:rsidRPr="00CB158A">
              <w:rPr>
                <w:rFonts w:ascii="Times New Roman" w:hAnsi="Times New Roman" w:cs="Times New Roman"/>
                <w:sz w:val="18"/>
                <w:szCs w:val="18"/>
              </w:rPr>
              <w:t>Снижение государственного долга по отношению к налоговым и неналоговым доходам областного бюджета до 14,5%</w:t>
            </w:r>
          </w:p>
          <w:p w:rsidR="001E53A5" w:rsidRPr="00CB158A" w:rsidRDefault="001E53A5" w:rsidP="00233ACA">
            <w:pPr>
              <w:pStyle w:val="ConsPlusNormal"/>
              <w:rPr>
                <w:rFonts w:ascii="Times New Roman" w:hAnsi="Times New Roman" w:cs="Times New Roman"/>
                <w:sz w:val="18"/>
                <w:szCs w:val="18"/>
              </w:rPr>
            </w:pPr>
            <w:r w:rsidRPr="00CB158A">
              <w:rPr>
                <w:rFonts w:ascii="Times New Roman" w:hAnsi="Times New Roman" w:cs="Times New Roman"/>
                <w:sz w:val="18"/>
                <w:szCs w:val="18"/>
              </w:rPr>
              <w:t>Налоги на совокупный доход (млн. рублей)</w:t>
            </w:r>
          </w:p>
        </w:tc>
        <w:tc>
          <w:tcPr>
            <w:tcW w:w="378" w:type="pct"/>
            <w:gridSpan w:val="2"/>
            <w:shd w:val="clear" w:color="auto" w:fill="auto"/>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14,5</w:t>
            </w: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3741,2</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12,6</w:t>
            </w: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3763,4</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- 1,9 п.п.</w:t>
            </w: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p>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+ 22,2</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2.7.4.</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Привлечение физических лиц к применению специальных налоговых режимов</w:t>
            </w:r>
          </w:p>
        </w:tc>
        <w:tc>
          <w:tcPr>
            <w:tcW w:w="405" w:type="pct"/>
            <w:vAlign w:val="center"/>
          </w:tcPr>
          <w:p w:rsidR="001E53A5" w:rsidRPr="00CB158A" w:rsidRDefault="001E53A5" w:rsidP="00233ACA">
            <w:pPr>
              <w:spacing w:after="0" w:line="240" w:lineRule="auto"/>
              <w:rPr>
                <w:rFonts w:ascii="Times New Roman" w:eastAsia="Times New Roman" w:hAnsi="Times New Roman"/>
                <w:sz w:val="18"/>
                <w:szCs w:val="18"/>
                <w:lang w:eastAsia="ru-RU"/>
              </w:rPr>
            </w:pPr>
            <w:r w:rsidRPr="00CB158A">
              <w:rPr>
                <w:rFonts w:ascii="Times New Roman" w:eastAsia="Times New Roman" w:hAnsi="Times New Roman"/>
                <w:sz w:val="18"/>
                <w:szCs w:val="18"/>
                <w:lang w:eastAsia="ru-RU"/>
              </w:rPr>
              <w:t xml:space="preserve">Закон Курской области от           29 мая 2020            № 28-ЗКО             «О введении на территории Курской области специального налогового режима «Налог на профессиональный доход»;  Закон Курской области от  </w:t>
            </w:r>
            <w:r w:rsidRPr="00CB158A">
              <w:rPr>
                <w:rFonts w:ascii="Times New Roman" w:eastAsia="Times New Roman" w:hAnsi="Times New Roman"/>
                <w:sz w:val="18"/>
                <w:szCs w:val="18"/>
                <w:lang w:eastAsia="ru-RU"/>
              </w:rPr>
              <w:lastRenderedPageBreak/>
              <w:t>23 ноября 2012 года № 104-ЗКО «О введении на территории Курской области патентной системы налогообложения»</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pStyle w:val="ConsPlusNormal"/>
              <w:rPr>
                <w:rFonts w:ascii="Times New Roman" w:hAnsi="Times New Roman"/>
                <w:sz w:val="18"/>
                <w:szCs w:val="18"/>
              </w:rPr>
            </w:pPr>
            <w:r w:rsidRPr="00CB158A">
              <w:rPr>
                <w:rFonts w:ascii="Times New Roman" w:hAnsi="Times New Roman" w:cs="Times New Roman"/>
                <w:sz w:val="18"/>
                <w:szCs w:val="18"/>
              </w:rPr>
              <w:t xml:space="preserve">Комитет промышленности, торговли и предпринимательства Курской области, комитет финансов Курской области, органы местного самоуправления Курской области </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eastAsia="Times New Roman" w:hAnsi="Times New Roman"/>
                <w:sz w:val="18"/>
                <w:szCs w:val="18"/>
                <w:lang w:eastAsia="ru-RU"/>
              </w:rPr>
              <w:t>Обеспечены рост доходов бюджета в связи с ростом численности налогоплательщиков по патентной системе налогообложения и налогу на профессиональный доход,легализация их деятельности.</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соответствии с мероприятиями регионального проекта «Создание благоприятных условий для осуществления деятельности самозанятыми гражданами» плательщики налога на профессиональный доход (самозанятые) могут воспользоваться информационно-консультационными, образовательными, финансовыми услугами, прежде доступными малым и средним </w:t>
            </w:r>
            <w:r w:rsidRPr="00CB158A">
              <w:rPr>
                <w:rFonts w:ascii="Times New Roman" w:hAnsi="Times New Roman" w:cs="Times New Roman"/>
                <w:sz w:val="18"/>
                <w:szCs w:val="18"/>
              </w:rPr>
              <w:lastRenderedPageBreak/>
              <w:t xml:space="preserve">предпринимателям. </w:t>
            </w:r>
          </w:p>
          <w:p w:rsidR="001E53A5" w:rsidRPr="00CB158A" w:rsidRDefault="001E53A5" w:rsidP="00233ACA">
            <w:pPr>
              <w:spacing w:after="0" w:line="240" w:lineRule="auto"/>
              <w:jc w:val="both"/>
              <w:rPr>
                <w:rFonts w:ascii="Times New Roman" w:hAnsi="Times New Roman"/>
                <w:sz w:val="18"/>
                <w:szCs w:val="18"/>
              </w:rPr>
            </w:pPr>
            <w:r w:rsidRPr="00CB158A">
              <w:rPr>
                <w:rFonts w:ascii="Times New Roman" w:hAnsi="Times New Roman" w:cs="Times New Roman"/>
                <w:sz w:val="18"/>
                <w:szCs w:val="18"/>
              </w:rPr>
              <w:t>В рамках программ обучения Центра «Мой бизнес» проводятся обучающие тренинги, образовательные программы, круглые столы, конференции, мастер-классы. По итогам 2021 года количество самозанятых граждан, получивших услуги, в том числе прошедших программы обучения - 130 ед. Самозанятым гражданам также предоставляются льготные микрозаймы в размере до 500 тыс. рублей под ставку 3% на срок до 3-х лет. По итогам 2021 года на территории региона зарегистрировано более 14,3 тыс. самозанятых граждан</w:t>
            </w:r>
          </w:p>
        </w:tc>
        <w:tc>
          <w:tcPr>
            <w:tcW w:w="497" w:type="pct"/>
            <w:shd w:val="clear" w:color="auto" w:fill="auto"/>
          </w:tcPr>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Доходы от применения патентной системы налогообложения, налога на профессиональный доход (млн. рублей).</w:t>
            </w:r>
          </w:p>
          <w:p w:rsidR="001E53A5" w:rsidRPr="00CB158A" w:rsidRDefault="001E53A5" w:rsidP="00233ACA">
            <w:pPr>
              <w:widowControl w:val="0"/>
              <w:spacing w:after="0" w:line="240" w:lineRule="auto"/>
              <w:jc w:val="both"/>
              <w:rPr>
                <w:rFonts w:ascii="Times New Roman" w:hAnsi="Times New Roman"/>
                <w:sz w:val="18"/>
                <w:szCs w:val="18"/>
              </w:rPr>
            </w:pP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С</w:t>
            </w:r>
            <w:r w:rsidRPr="00CB158A">
              <w:rPr>
                <w:rFonts w:ascii="Times New Roman" w:hAnsi="Times New Roman" w:cs="Times New Roman"/>
                <w:sz w:val="18"/>
                <w:szCs w:val="18"/>
              </w:rPr>
              <w:t xml:space="preserve">оздание финансовых условий для устойчивого экономического роста и поступления доходов в консолидированный бюджет </w:t>
            </w:r>
            <w:r w:rsidRPr="00CB158A">
              <w:rPr>
                <w:rFonts w:ascii="Times New Roman" w:hAnsi="Times New Roman" w:cs="Times New Roman"/>
                <w:sz w:val="18"/>
                <w:szCs w:val="18"/>
              </w:rPr>
              <w:lastRenderedPageBreak/>
              <w:t>Курской области</w:t>
            </w:r>
          </w:p>
        </w:tc>
        <w:tc>
          <w:tcPr>
            <w:tcW w:w="378" w:type="pct"/>
            <w:gridSpan w:val="2"/>
            <w:shd w:val="clear" w:color="auto" w:fill="auto"/>
          </w:tcPr>
          <w:p w:rsidR="001E53A5" w:rsidRPr="00CB158A" w:rsidRDefault="001E53A5" w:rsidP="00233ACA">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211,6</w:t>
            </w:r>
          </w:p>
        </w:tc>
        <w:tc>
          <w:tcPr>
            <w:tcW w:w="316" w:type="pct"/>
            <w:gridSpan w:val="2"/>
            <w:shd w:val="clear" w:color="auto" w:fill="auto"/>
          </w:tcPr>
          <w:p w:rsidR="001E53A5" w:rsidRPr="00CB158A" w:rsidRDefault="001E53A5" w:rsidP="00233ACA">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280,2</w:t>
            </w:r>
          </w:p>
        </w:tc>
        <w:tc>
          <w:tcPr>
            <w:tcW w:w="371" w:type="pct"/>
            <w:gridSpan w:val="2"/>
            <w:shd w:val="clear" w:color="auto" w:fill="auto"/>
          </w:tcPr>
          <w:p w:rsidR="001E53A5" w:rsidRPr="00CB158A" w:rsidRDefault="001E53A5" w:rsidP="00233ACA">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+ 68,7</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2.7.5.</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Содействие реализации программ социальной ответственности бизнеса, создание переговорных площадок и ассоциаций по созданию стимулов и условий для реализации бизнесом социально значимых проектов </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Соглашения о сотрудничестве</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исполнительной власти Курской области,</w:t>
            </w:r>
          </w:p>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органы местного самоуправления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 с отдельными крупными промышленными предприятиями области (6 предприятий) заключаются соглашения (протоколы) о сотрудничестве, в рамках которых предприятия, в том числе берут на себя обязанности по решению социальных вопросов, выделению средств на реализацию социальных программ и благотворительность</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уровня и качества жизни населения Курской области</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b/>
                <w:sz w:val="18"/>
                <w:szCs w:val="18"/>
              </w:rPr>
              <w:t>Раздел «Экспорт»</w:t>
            </w: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2.8. Увеличение объемов поставок на традиционные для Курской области зарубежные рынки, освоение новых рынков, производство новых экспортных товаров</w:t>
            </w: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2.8.1.</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Реализация экспортной стратегии Курской области </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Экспортная стратегия Курской </w:t>
            </w:r>
            <w:r w:rsidRPr="00CB158A">
              <w:rPr>
                <w:rFonts w:ascii="Times New Roman" w:hAnsi="Times New Roman" w:cs="Times New Roman"/>
                <w:sz w:val="18"/>
                <w:szCs w:val="18"/>
              </w:rPr>
              <w:lastRenderedPageBreak/>
              <w:t>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экономике и развитию </w:t>
            </w:r>
            <w:r w:rsidRPr="00CB158A">
              <w:rPr>
                <w:rFonts w:ascii="Times New Roman" w:hAnsi="Times New Roman" w:cs="Times New Roman"/>
                <w:sz w:val="18"/>
                <w:szCs w:val="18"/>
              </w:rPr>
              <w:lastRenderedPageBreak/>
              <w:t>Курской области, органы исполнительной власти Курской области</w:t>
            </w:r>
          </w:p>
        </w:tc>
        <w:tc>
          <w:tcPr>
            <w:tcW w:w="990" w:type="pct"/>
          </w:tcPr>
          <w:p w:rsidR="001E53A5" w:rsidRPr="00CB158A" w:rsidRDefault="001E53A5" w:rsidP="00233AC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Осуществлялась работа по реализации экспортной стратегии и </w:t>
            </w:r>
            <w:r w:rsidRPr="00CB158A">
              <w:rPr>
                <w:rFonts w:ascii="Times New Roman" w:hAnsi="Times New Roman" w:cs="Times New Roman"/>
                <w:sz w:val="18"/>
                <w:szCs w:val="18"/>
              </w:rPr>
              <w:lastRenderedPageBreak/>
              <w:t xml:space="preserve">увеличению объемов несырьевого экспорта.   </w:t>
            </w:r>
          </w:p>
          <w:p w:rsidR="001E53A5" w:rsidRPr="00CB158A" w:rsidRDefault="001E53A5" w:rsidP="0097781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 года объем экспорта составил 1631,4 млн. долл. США и увеличился на 95,6% к уровню 2020 года. Несырьевой экспорт вырос в 1,5 раза</w:t>
            </w:r>
          </w:p>
        </w:tc>
        <w:tc>
          <w:tcPr>
            <w:tcW w:w="497"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Достижение к 2030 году экспорта </w:t>
            </w:r>
            <w:r w:rsidRPr="00CB158A">
              <w:rPr>
                <w:rFonts w:ascii="Times New Roman" w:hAnsi="Times New Roman" w:cs="Times New Roman"/>
                <w:sz w:val="18"/>
                <w:szCs w:val="18"/>
              </w:rPr>
              <w:lastRenderedPageBreak/>
              <w:t>продукции Курской области в объеме 2407 млн. долл. США, объема несырьевого неэнергетического экспорта – 1805 млн. дол. США</w:t>
            </w:r>
          </w:p>
        </w:tc>
        <w:tc>
          <w:tcPr>
            <w:tcW w:w="378" w:type="pct"/>
            <w:gridSpan w:val="2"/>
            <w:shd w:val="clear" w:color="auto" w:fill="auto"/>
          </w:tcPr>
          <w:p w:rsidR="001E53A5" w:rsidRPr="00CB158A" w:rsidRDefault="001E53A5" w:rsidP="004A69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715,0</w:t>
            </w: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460,0</w:t>
            </w:r>
          </w:p>
        </w:tc>
        <w:tc>
          <w:tcPr>
            <w:tcW w:w="316" w:type="pct"/>
            <w:gridSpan w:val="2"/>
          </w:tcPr>
          <w:p w:rsidR="001E53A5" w:rsidRPr="00CB158A" w:rsidRDefault="001E53A5" w:rsidP="004A69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1631,4</w:t>
            </w: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560,6</w:t>
            </w:r>
          </w:p>
        </w:tc>
        <w:tc>
          <w:tcPr>
            <w:tcW w:w="371" w:type="pct"/>
            <w:gridSpan w:val="2"/>
          </w:tcPr>
          <w:p w:rsidR="001E53A5" w:rsidRPr="00CB158A" w:rsidRDefault="001E53A5" w:rsidP="004A69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+916,4</w:t>
            </w:r>
          </w:p>
          <w:p w:rsidR="001E53A5" w:rsidRPr="00CB158A" w:rsidRDefault="001E53A5" w:rsidP="004A69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(рост в 2,3 раза)</w:t>
            </w: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p>
          <w:p w:rsidR="001E53A5" w:rsidRPr="00CB158A" w:rsidRDefault="001E53A5" w:rsidP="004A69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+100,6 (рост в 1,2 раза)</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2.8.2.</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Внедрение механизмов регионального экспортного стандарта</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Экспортная стратегия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 год</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по экономике и развитию Курской области, к</w:t>
            </w:r>
            <w:r w:rsidRPr="00CB158A">
              <w:rPr>
                <w:rFonts w:ascii="Times New Roman" w:hAnsi="Times New Roman"/>
                <w:sz w:val="18"/>
                <w:szCs w:val="18"/>
              </w:rPr>
              <w:t>омитет промышленности, торговли и предпринимательства Курской области, комитет агропромышленного комплекса Курской области</w:t>
            </w:r>
          </w:p>
        </w:tc>
        <w:tc>
          <w:tcPr>
            <w:tcW w:w="990" w:type="pct"/>
          </w:tcPr>
          <w:p w:rsidR="001E53A5" w:rsidRPr="00CB158A" w:rsidRDefault="001E53A5" w:rsidP="00233ACA">
            <w:pPr>
              <w:widowControl w:val="0"/>
              <w:spacing w:after="0" w:line="240" w:lineRule="auto"/>
              <w:jc w:val="both"/>
              <w:rPr>
                <w:rFonts w:ascii="Times New Roman" w:eastAsia="Arial Unicode MS" w:hAnsi="Times New Roman"/>
                <w:b/>
                <w:sz w:val="18"/>
                <w:szCs w:val="18"/>
              </w:rPr>
            </w:pPr>
            <w:r w:rsidRPr="00CB158A">
              <w:rPr>
                <w:rFonts w:ascii="Times New Roman" w:eastAsia="Arial Unicode MS" w:hAnsi="Times New Roman"/>
                <w:b/>
                <w:sz w:val="18"/>
                <w:szCs w:val="18"/>
              </w:rPr>
              <w:t>Мероприятие выполнено.</w:t>
            </w:r>
          </w:p>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eastAsia="Arial Unicode MS" w:hAnsi="Times New Roman"/>
                <w:sz w:val="18"/>
                <w:szCs w:val="18"/>
              </w:rPr>
              <w:t xml:space="preserve">В 2021 году </w:t>
            </w:r>
            <w:r w:rsidRPr="00CB158A">
              <w:rPr>
                <w:rFonts w:ascii="Times New Roman" w:eastAsia="Calibri" w:hAnsi="Times New Roman"/>
                <w:sz w:val="18"/>
                <w:szCs w:val="18"/>
              </w:rPr>
              <w:t xml:space="preserve">Курская область досрочно реализовала 7 направлений </w:t>
            </w:r>
            <w:r w:rsidRPr="00CB158A">
              <w:rPr>
                <w:rFonts w:ascii="Times New Roman" w:hAnsi="Times New Roman" w:cs="Times New Roman"/>
                <w:sz w:val="18"/>
                <w:szCs w:val="18"/>
              </w:rPr>
              <w:t>Регионального экспортного стандарта</w:t>
            </w:r>
            <w:r w:rsidRPr="00CB158A">
              <w:rPr>
                <w:rFonts w:ascii="Times New Roman" w:eastAsia="Calibri" w:hAnsi="Times New Roman"/>
                <w:sz w:val="18"/>
                <w:szCs w:val="18"/>
              </w:rPr>
              <w:t>.</w:t>
            </w:r>
            <w:r w:rsidR="000E2928" w:rsidRPr="00CB158A">
              <w:rPr>
                <w:rFonts w:ascii="Times New Roman" w:eastAsia="Calibri" w:hAnsi="Times New Roman"/>
                <w:sz w:val="18"/>
                <w:szCs w:val="18"/>
              </w:rPr>
              <w:t xml:space="preserve"> </w:t>
            </w:r>
            <w:r w:rsidRPr="00CB158A">
              <w:rPr>
                <w:rFonts w:ascii="Times New Roman" w:hAnsi="Times New Roman" w:cs="Times New Roman"/>
                <w:spacing w:val="-2"/>
                <w:sz w:val="18"/>
                <w:szCs w:val="18"/>
              </w:rPr>
              <w:t xml:space="preserve">План  внедрения </w:t>
            </w:r>
            <w:r w:rsidRPr="00CB158A">
              <w:rPr>
                <w:rFonts w:ascii="Times New Roman" w:hAnsi="Times New Roman" w:cs="Times New Roman"/>
                <w:sz w:val="18"/>
                <w:szCs w:val="18"/>
              </w:rPr>
              <w:t>Регионального экспортного стандарта 2.0 в Курской области утвержден 07.09.2021</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Утвержден план-график внедрения Регионального </w:t>
            </w:r>
            <w:r w:rsidRPr="00CB158A">
              <w:rPr>
                <w:rFonts w:ascii="Times New Roman" w:eastAsia="Arial Unicode MS" w:hAnsi="Times New Roman"/>
                <w:sz w:val="18"/>
                <w:szCs w:val="18"/>
              </w:rPr>
              <w:t>экспортного стандарта 2.0 в Курской области</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2.8.3.</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Обеспечение методической поддержки экспортной деятельности для малых и средних предприятий</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«Развитие экономики и внешних </w:t>
            </w:r>
            <w:r w:rsidRPr="00CB158A">
              <w:rPr>
                <w:rFonts w:ascii="Times New Roman" w:hAnsi="Times New Roman"/>
                <w:sz w:val="18"/>
                <w:szCs w:val="18"/>
              </w:rPr>
              <w:lastRenderedPageBreak/>
              <w:t>связей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АНО «Центр «Мой бизнес» Курская область», органы исполнительной власти Курской </w:t>
            </w:r>
            <w:r w:rsidRPr="00CB158A">
              <w:rPr>
                <w:rFonts w:ascii="Times New Roman" w:hAnsi="Times New Roman" w:cs="Times New Roman"/>
                <w:sz w:val="18"/>
                <w:szCs w:val="18"/>
              </w:rPr>
              <w:lastRenderedPageBreak/>
              <w:t>области</w:t>
            </w:r>
          </w:p>
        </w:tc>
        <w:tc>
          <w:tcPr>
            <w:tcW w:w="990" w:type="pct"/>
          </w:tcPr>
          <w:p w:rsidR="001E53A5" w:rsidRPr="00CB158A" w:rsidRDefault="001E53A5" w:rsidP="00233ACA">
            <w:pPr>
              <w:widowControl w:val="0"/>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widowControl w:val="0"/>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обеспечения методической поддержки экспортной деятельности для малых и средних предприятий была проведена Программа экспортных семинаров «Жизненный цикл экспортного проекта» АНО ДПО «Школа экспорта </w:t>
            </w:r>
            <w:r w:rsidRPr="00CB158A">
              <w:rPr>
                <w:rFonts w:ascii="Times New Roman" w:hAnsi="Times New Roman" w:cs="Times New Roman"/>
                <w:sz w:val="18"/>
                <w:szCs w:val="18"/>
              </w:rPr>
              <w:lastRenderedPageBreak/>
              <w:t>Акционерного общества «Российский экспортный центр»</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количества предприятий-экспортеров из числа МСП к 2025 году в два раза по сравнению с 2018 годом</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2.8.5.</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Осуществление бизнес-миссий в зарубежные страны и субъекты Российской Федерации</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по экономике и развитию Курской области, органы исполнительной власти Курской области</w:t>
            </w:r>
          </w:p>
        </w:tc>
        <w:tc>
          <w:tcPr>
            <w:tcW w:w="990" w:type="pct"/>
          </w:tcPr>
          <w:p w:rsidR="001E53A5" w:rsidRPr="00CB158A" w:rsidRDefault="001E53A5" w:rsidP="00233ACA">
            <w:pPr>
              <w:pStyle w:val="af9"/>
              <w:keepNext/>
              <w:keepLines/>
              <w:tabs>
                <w:tab w:val="left" w:pos="8789"/>
                <w:tab w:val="left" w:pos="9071"/>
              </w:tabs>
              <w:spacing w:after="0" w:line="240" w:lineRule="auto"/>
              <w:jc w:val="both"/>
              <w:rPr>
                <w:rFonts w:ascii="Times New Roman" w:eastAsia="Times New Roman" w:hAnsi="Times New Roman" w:cs="Times New Roman"/>
                <w:b/>
                <w:color w:val="000000"/>
                <w:sz w:val="18"/>
                <w:szCs w:val="18"/>
              </w:rPr>
            </w:pPr>
            <w:r w:rsidRPr="00CB158A">
              <w:rPr>
                <w:rFonts w:ascii="Times New Roman" w:eastAsia="Times New Roman" w:hAnsi="Times New Roman" w:cs="Times New Roman"/>
                <w:b/>
                <w:color w:val="000000"/>
                <w:sz w:val="18"/>
                <w:szCs w:val="18"/>
              </w:rPr>
              <w:t>Мероприятие выполнено.</w:t>
            </w:r>
          </w:p>
          <w:p w:rsidR="001E53A5" w:rsidRPr="00CB158A" w:rsidRDefault="001E53A5" w:rsidP="00233ACA">
            <w:pPr>
              <w:pStyle w:val="af9"/>
              <w:keepNext/>
              <w:keepLines/>
              <w:tabs>
                <w:tab w:val="left" w:pos="8789"/>
                <w:tab w:val="left" w:pos="9071"/>
              </w:tabs>
              <w:spacing w:after="0" w:line="240" w:lineRule="auto"/>
              <w:jc w:val="both"/>
              <w:rPr>
                <w:rFonts w:ascii="Times New Roman" w:eastAsia="Times New Roman" w:hAnsi="Times New Roman" w:cs="Times New Roman"/>
                <w:color w:val="000000"/>
                <w:sz w:val="18"/>
                <w:szCs w:val="18"/>
              </w:rPr>
            </w:pPr>
            <w:r w:rsidRPr="00CB158A">
              <w:rPr>
                <w:rFonts w:ascii="Times New Roman" w:eastAsia="Times New Roman" w:hAnsi="Times New Roman" w:cs="Times New Roman"/>
                <w:color w:val="000000"/>
                <w:sz w:val="18"/>
                <w:szCs w:val="18"/>
              </w:rPr>
              <w:t>В 2021 году организовано участие в следующих мероприятиях по созданию условий для развития международных и межрегиональных связей:</w:t>
            </w:r>
          </w:p>
          <w:p w:rsidR="001E53A5" w:rsidRPr="00CB158A" w:rsidRDefault="001E53A5" w:rsidP="00233ACA">
            <w:pPr>
              <w:pStyle w:val="af9"/>
              <w:keepNext/>
              <w:keepLines/>
              <w:tabs>
                <w:tab w:val="left" w:pos="8789"/>
                <w:tab w:val="left" w:pos="9071"/>
              </w:tabs>
              <w:spacing w:after="0" w:line="240" w:lineRule="auto"/>
              <w:jc w:val="both"/>
              <w:rPr>
                <w:rFonts w:ascii="Times New Roman" w:hAnsi="Times New Roman" w:cs="Times New Roman"/>
                <w:sz w:val="18"/>
                <w:szCs w:val="18"/>
              </w:rPr>
            </w:pPr>
            <w:r w:rsidRPr="00CB158A">
              <w:rPr>
                <w:rFonts w:ascii="Times New Roman" w:eastAsia="Times New Roman" w:hAnsi="Times New Roman" w:cs="Times New Roman"/>
                <w:color w:val="000000"/>
                <w:sz w:val="18"/>
                <w:szCs w:val="18"/>
              </w:rPr>
              <w:t xml:space="preserve">- проведены </w:t>
            </w:r>
            <w:r w:rsidRPr="00CB158A">
              <w:rPr>
                <w:rFonts w:ascii="Times New Roman" w:hAnsi="Times New Roman" w:cs="Times New Roman"/>
                <w:sz w:val="18"/>
                <w:szCs w:val="18"/>
              </w:rPr>
              <w:t>Дни Курской области в Совете Федерации Федерального Собрания Российской Федерации с оформлением выставочной экспозиции;</w:t>
            </w:r>
          </w:p>
          <w:p w:rsidR="001E53A5" w:rsidRPr="00CB158A" w:rsidRDefault="001E53A5" w:rsidP="00233ACA">
            <w:pPr>
              <w:pStyle w:val="af9"/>
              <w:keepNext/>
              <w:keepLines/>
              <w:tabs>
                <w:tab w:val="left" w:pos="8789"/>
                <w:tab w:val="left" w:pos="9071"/>
              </w:tabs>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представители органов власти Курской области</w:t>
            </w:r>
            <w:r w:rsidRPr="00CB158A">
              <w:rPr>
                <w:rFonts w:ascii="Times New Roman" w:eastAsia="Times New Roman" w:hAnsi="Times New Roman" w:cs="Times New Roman"/>
                <w:color w:val="000000"/>
                <w:sz w:val="18"/>
                <w:szCs w:val="18"/>
              </w:rPr>
              <w:t xml:space="preserve">принимали участие </w:t>
            </w:r>
            <w:r w:rsidRPr="00CB158A">
              <w:rPr>
                <w:rFonts w:ascii="Times New Roman" w:hAnsi="Times New Roman" w:cs="Times New Roman"/>
                <w:sz w:val="18"/>
                <w:szCs w:val="18"/>
              </w:rPr>
              <w:t>в 17 Красноярском экономическом форуме «Экономика и пандемия: российский взгляд», XVII</w:t>
            </w:r>
            <w:r w:rsidR="008543B5" w:rsidRPr="00CB158A">
              <w:rPr>
                <w:rFonts w:ascii="Times New Roman" w:hAnsi="Times New Roman" w:cs="Times New Roman"/>
                <w:sz w:val="18"/>
                <w:szCs w:val="18"/>
              </w:rPr>
              <w:t xml:space="preserve"> </w:t>
            </w:r>
            <w:r w:rsidRPr="00CB158A">
              <w:rPr>
                <w:rFonts w:ascii="Times New Roman" w:hAnsi="Times New Roman" w:cs="Times New Roman"/>
                <w:sz w:val="18"/>
                <w:szCs w:val="18"/>
              </w:rPr>
              <w:t>Международном ИКТ Форуме «ТИБО-2021» (г Минск), X Международном Форуме территорий развития и инвестиций «InPark-2021» (г. Новосибирск), 17 Форуме межрегионального сотрудничества России и Казахстана (г. Москва), онлайн-переговорах между деловыми кругами Удмуртской Республики, Кабардино-Балкарской Республики, Курской, Калужской и Волгоградской областей;</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Курскую область с официальными визитами посетили главы зарубежных дипломатических </w:t>
            </w:r>
            <w:r w:rsidRPr="00CB158A">
              <w:rPr>
                <w:rFonts w:ascii="Times New Roman" w:hAnsi="Times New Roman" w:cs="Times New Roman"/>
                <w:sz w:val="18"/>
                <w:szCs w:val="18"/>
              </w:rPr>
              <w:lastRenderedPageBreak/>
              <w:t>миссий, аккредитованных в Москве:</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Чрезвычайный и Полномочный Посол Социалистической Республики Вьетнам в Российской Федерации Нго Дык Мань;</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Чрезвычайный и Полномочный Посол Республики Молдова в Российской Федерации В.И. Головатюк; </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Советник Посольства Республики Молдова в Российской Федерации, Руководитель Консульского отдела Г.Г. Кукош;</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проведена в онлайн режиме презентация Курской области для жителей Ширакской области Республики Армения и города Гюмри при участии представительства Россотрудни-чества в Гюмри Республики Армения.</w:t>
            </w:r>
          </w:p>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На организацию участия  в мероприятиях направлено</w:t>
            </w:r>
            <w:r w:rsidR="008543B5" w:rsidRPr="00CB158A">
              <w:rPr>
                <w:rFonts w:ascii="Times New Roman" w:hAnsi="Times New Roman" w:cs="Times New Roman"/>
                <w:sz w:val="18"/>
                <w:szCs w:val="18"/>
              </w:rPr>
              <w:t xml:space="preserve"> </w:t>
            </w:r>
            <w:r w:rsidRPr="00CB158A">
              <w:rPr>
                <w:rFonts w:ascii="Times New Roman" w:hAnsi="Times New Roman" w:cs="Times New Roman"/>
                <w:sz w:val="18"/>
                <w:szCs w:val="18"/>
              </w:rPr>
              <w:t>4,6 млн. рублей</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 xml:space="preserve">Выход на новые рынки, продвижение товаров и услуг Курской </w:t>
            </w:r>
            <w:r w:rsidRPr="00CB158A">
              <w:rPr>
                <w:rFonts w:ascii="Times New Roman" w:hAnsi="Times New Roman" w:cs="Times New Roman"/>
                <w:sz w:val="18"/>
                <w:szCs w:val="18"/>
              </w:rPr>
              <w:t>области.</w:t>
            </w:r>
          </w:p>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Расширение перечня экспортируемой продукции </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2.8.6.</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Финансовая, консультационная, организационная, инфраструктурная поддержка экспортной деятельности</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экономики и внешних связей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Экспортная стратегия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экономике и развитию Курской области, комитет промышленности, торговли и предпринимательства Курской области, </w:t>
            </w:r>
            <w:r w:rsidRPr="00CB158A">
              <w:rPr>
                <w:rFonts w:ascii="Times New Roman" w:hAnsi="Times New Roman" w:cs="Times New Roman"/>
                <w:sz w:val="18"/>
                <w:szCs w:val="18"/>
              </w:rPr>
              <w:lastRenderedPageBreak/>
              <w:t>комитет агропромышленного комплекса Курской области, АНО «Центр «Мой бизнес» Курская область»</w:t>
            </w:r>
          </w:p>
        </w:tc>
        <w:tc>
          <w:tcPr>
            <w:tcW w:w="990" w:type="pct"/>
          </w:tcPr>
          <w:p w:rsidR="001E53A5" w:rsidRPr="00CB158A" w:rsidRDefault="001E53A5" w:rsidP="00233AC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своей деятельности ЦПЭ оказывает информационно-аналитическую, консультационную и организационную поддержку внешнеэкономической деятельности субъектов МСП, содействует привлечению инвестиций и выходу экспортно ориентированных субъектов МСП на международные рынки. Оказываются: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консультационные услуги с привлечением сторонних профильных экспертов по тематике внешнеэкономической деятельности;</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содействие в подготовке и переводе на иностранные языки презентационных и других материалов по запросу субъектов МСП, в том числе адаптация и перевод упаковки товара;</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содействие в создании на иностранном языке и (или) модернизации существующего сайта субъекта МСП в сети «Интернет» на иностранном языке;</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экспертиза и сопровождение экспортного контракта;</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содействие в приведении продукции в соответствие с требованиями, необходимыми для экспорта товаров (работ, услуг) (стандартизация, сертификация, необходимые разрешения);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поиск партнеров для субъекта МСП;</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содействие в размещении субъекта МСП на международных электронных торговых площадках;</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комплексная услуга по содействию в поиске и подборе иностранного покупателя;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комплексная услуга по организации участия субъектов МСП в выставочно-ярмарочных мероприятиях на территории РФ и за </w:t>
            </w:r>
            <w:r w:rsidRPr="00CB158A">
              <w:rPr>
                <w:rFonts w:ascii="Times New Roman" w:hAnsi="Times New Roman" w:cs="Times New Roman"/>
                <w:sz w:val="18"/>
                <w:szCs w:val="18"/>
              </w:rPr>
              <w:lastRenderedPageBreak/>
              <w:t>пределами РФ;</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содействие в приведении продукции в соответствие с требованиями, предъявляемыми на внешних рынках;</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проведение экспортных вебинаров</w:t>
            </w:r>
          </w:p>
        </w:tc>
        <w:tc>
          <w:tcPr>
            <w:tcW w:w="1562" w:type="pct"/>
            <w:gridSpan w:val="7"/>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Продвижение товаров курских производителей; увеличение объема реализации продукции</w:t>
            </w:r>
          </w:p>
          <w:p w:rsidR="001E53A5" w:rsidRPr="00CB158A" w:rsidRDefault="001E53A5" w:rsidP="00233ACA">
            <w:pPr>
              <w:widowControl w:val="0"/>
              <w:spacing w:after="0" w:line="240" w:lineRule="auto"/>
              <w:jc w:val="both"/>
              <w:rPr>
                <w:rFonts w:ascii="Times New Roman" w:hAnsi="Times New Roman" w:cs="Times New Roman"/>
                <w:sz w:val="18"/>
                <w:szCs w:val="18"/>
              </w:rPr>
            </w:pP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2.8.8.</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защиты интересов экспортеров Курской области</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экономики и внешних связей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Экспортная стратегия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 органы исполнительной власти Курской области</w:t>
            </w:r>
          </w:p>
        </w:tc>
        <w:tc>
          <w:tcPr>
            <w:tcW w:w="990" w:type="pct"/>
          </w:tcPr>
          <w:p w:rsidR="001E53A5" w:rsidRPr="00CB158A" w:rsidRDefault="001E53A5" w:rsidP="00233ACA">
            <w:pPr>
              <w:spacing w:after="0" w:line="240" w:lineRule="auto"/>
              <w:jc w:val="both"/>
              <w:rPr>
                <w:rFonts w:ascii="Times New Roman" w:eastAsia="Calibri" w:hAnsi="Times New Roman"/>
                <w:b/>
                <w:sz w:val="18"/>
                <w:szCs w:val="18"/>
              </w:rPr>
            </w:pPr>
            <w:r w:rsidRPr="00CB158A">
              <w:rPr>
                <w:rFonts w:ascii="Times New Roman" w:eastAsia="Calibri" w:hAnsi="Times New Roman"/>
                <w:b/>
                <w:sz w:val="18"/>
                <w:szCs w:val="18"/>
              </w:rPr>
              <w:t>Мероприятие выполняется.</w:t>
            </w:r>
          </w:p>
          <w:p w:rsidR="001E53A5" w:rsidRPr="00CB158A" w:rsidRDefault="001E53A5" w:rsidP="00233ACA">
            <w:pPr>
              <w:spacing w:after="0" w:line="240" w:lineRule="auto"/>
              <w:jc w:val="both"/>
              <w:rPr>
                <w:rFonts w:ascii="Times New Roman" w:hAnsi="Times New Roman" w:cs="Times New Roman"/>
                <w:sz w:val="18"/>
                <w:szCs w:val="18"/>
              </w:rPr>
            </w:pPr>
            <w:r w:rsidRPr="00CB158A">
              <w:rPr>
                <w:rFonts w:ascii="Times New Roman" w:eastAsia="Calibri" w:hAnsi="Times New Roman"/>
                <w:sz w:val="18"/>
                <w:szCs w:val="18"/>
              </w:rPr>
              <w:t>Центром</w:t>
            </w:r>
            <w:r w:rsidRPr="00CB158A">
              <w:rPr>
                <w:rFonts w:ascii="Times New Roman" w:hAnsi="Times New Roman" w:cs="Times New Roman"/>
                <w:sz w:val="18"/>
                <w:szCs w:val="18"/>
              </w:rPr>
              <w:t xml:space="preserve"> поддержки экспорта Курской области</w:t>
            </w:r>
            <w:r w:rsidRPr="00CB158A">
              <w:rPr>
                <w:rFonts w:ascii="Times New Roman" w:eastAsia="Calibri" w:hAnsi="Times New Roman"/>
                <w:sz w:val="18"/>
                <w:szCs w:val="18"/>
              </w:rPr>
              <w:t>в 2021 году оказана информационно-консультационная поддержка 211 экспортно ориентированным субъектам малого и среднего предпринимательства, из которых 21 субъект при поддержке Центра заключил 31 экспортный контракт с иностранными контрагентами</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финансово-экономических показателей предприятий-экспортеров</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2.8.9.</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информационных технологий в экспортной деятельности</w:t>
            </w:r>
          </w:p>
        </w:tc>
        <w:tc>
          <w:tcPr>
            <w:tcW w:w="405"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экономики и внешних связей Курской области»,</w:t>
            </w:r>
          </w:p>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Экспортная стратегия Курской </w:t>
            </w:r>
            <w:r w:rsidRPr="00CB158A">
              <w:rPr>
                <w:rFonts w:ascii="Times New Roman" w:hAnsi="Times New Roman" w:cs="Times New Roman"/>
                <w:sz w:val="18"/>
                <w:szCs w:val="18"/>
              </w:rPr>
              <w:lastRenderedPageBreak/>
              <w:t>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по экономике и развитию Курской области, органы исполнительной власти Курской области</w:t>
            </w:r>
          </w:p>
        </w:tc>
        <w:tc>
          <w:tcPr>
            <w:tcW w:w="990" w:type="pct"/>
          </w:tcPr>
          <w:p w:rsidR="001E53A5" w:rsidRPr="00CB158A" w:rsidRDefault="001E53A5" w:rsidP="00233ACA">
            <w:pPr>
              <w:widowControl w:val="0"/>
              <w:spacing w:after="0" w:line="240" w:lineRule="auto"/>
              <w:jc w:val="both"/>
              <w:rPr>
                <w:rFonts w:ascii="Times New Roman" w:eastAsia="Calibri" w:hAnsi="Times New Roman"/>
                <w:b/>
                <w:sz w:val="18"/>
                <w:szCs w:val="18"/>
              </w:rPr>
            </w:pPr>
            <w:r w:rsidRPr="00CB158A">
              <w:rPr>
                <w:rFonts w:ascii="Times New Roman" w:eastAsia="Calibri" w:hAnsi="Times New Roman"/>
                <w:b/>
                <w:sz w:val="18"/>
                <w:szCs w:val="18"/>
              </w:rPr>
              <w:t>Мероприятие выполняется.</w:t>
            </w:r>
          </w:p>
          <w:p w:rsidR="001E53A5" w:rsidRPr="00CB158A" w:rsidRDefault="001E53A5" w:rsidP="00233ACA">
            <w:pPr>
              <w:widowControl w:val="0"/>
              <w:spacing w:after="0" w:line="240" w:lineRule="auto"/>
              <w:jc w:val="both"/>
              <w:rPr>
                <w:rFonts w:ascii="Times New Roman" w:hAnsi="Times New Roman"/>
                <w:sz w:val="18"/>
                <w:szCs w:val="18"/>
              </w:rPr>
            </w:pPr>
            <w:r w:rsidRPr="00CB158A">
              <w:rPr>
                <w:rFonts w:ascii="Times New Roman" w:eastAsia="Calibri" w:hAnsi="Times New Roman"/>
                <w:sz w:val="18"/>
                <w:szCs w:val="18"/>
              </w:rPr>
              <w:t>На Инвестиционном портале Курской области создан специальный раздел «Внешнеэконо-мическая деятельность», на котором размещается реестр экспортеров Курской области, информация о ежеквартальной статистике показателей внешней торговли и мероприятиях, проводимых в регионе</w:t>
            </w:r>
          </w:p>
        </w:tc>
        <w:tc>
          <w:tcPr>
            <w:tcW w:w="875" w:type="pct"/>
            <w:gridSpan w:val="3"/>
            <w:shd w:val="clear" w:color="auto" w:fill="auto"/>
          </w:tcPr>
          <w:p w:rsidR="001E53A5" w:rsidRPr="00CB158A" w:rsidRDefault="001E53A5" w:rsidP="00233ACA">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Снижение издержек экспортной деятельности</w:t>
            </w: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2.8.10.</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Выход на новые рынки, продвижение товаров и услуг Курской области </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Экспортная стратегия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экономике и развитию Курской области, органы исполнительной власти Курской области</w:t>
            </w:r>
          </w:p>
        </w:tc>
        <w:tc>
          <w:tcPr>
            <w:tcW w:w="990" w:type="pct"/>
          </w:tcPr>
          <w:p w:rsidR="001E53A5" w:rsidRPr="00CB158A" w:rsidRDefault="001E53A5" w:rsidP="00233ACA">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0B060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 года объем экспорта составил 1631,4 млн. долл. США и увеличился на 95,6% к уровню 2020 года.</w:t>
            </w:r>
          </w:p>
          <w:p w:rsidR="001E53A5" w:rsidRPr="00CB158A" w:rsidRDefault="001E53A5" w:rsidP="000B060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Предприятия и организации Курской области осуществляли внешнеторговую деятельность с партнерами из 100 стран ближнего и дальнего зарубежья</w:t>
            </w:r>
          </w:p>
        </w:tc>
        <w:tc>
          <w:tcPr>
            <w:tcW w:w="875" w:type="pct"/>
            <w:gridSpan w:val="3"/>
            <w:shd w:val="clear" w:color="auto" w:fill="auto"/>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Продвижение товаров курских производителей; </w:t>
            </w:r>
          </w:p>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увеличение объема реализации продукции</w:t>
            </w:r>
          </w:p>
          <w:p w:rsidR="001E53A5" w:rsidRPr="00CB158A" w:rsidRDefault="001E53A5" w:rsidP="00233ACA">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33AC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Раздел «Контрольно-надзорная деятельность»</w:t>
            </w:r>
          </w:p>
        </w:tc>
      </w:tr>
      <w:tr w:rsidR="001E53A5" w:rsidRPr="00CB158A" w:rsidTr="00D03AB2">
        <w:tc>
          <w:tcPr>
            <w:tcW w:w="5000" w:type="pct"/>
            <w:gridSpan w:val="14"/>
            <w:shd w:val="clear" w:color="auto" w:fill="auto"/>
            <w:vAlign w:val="center"/>
          </w:tcPr>
          <w:p w:rsidR="001E53A5" w:rsidRPr="00CB158A" w:rsidRDefault="001E53A5" w:rsidP="00233ACA">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2.9. Обеспечение деятельности контрольных (надзорных) органов, направленной на профилактику нарушений обязательных требований, оценку их соблюдения гражданами и организациями, выявление нарушений, принятие мер по пресечению выявленных нарушений, устранение их последствий</w:t>
            </w:r>
          </w:p>
        </w:tc>
      </w:tr>
      <w:tr w:rsidR="001E53A5" w:rsidRPr="00CB158A" w:rsidTr="0001432F">
        <w:tc>
          <w:tcPr>
            <w:tcW w:w="180" w:type="pct"/>
            <w:shd w:val="clear" w:color="auto" w:fill="auto"/>
            <w:vAlign w:val="center"/>
          </w:tcPr>
          <w:p w:rsidR="001E53A5" w:rsidRPr="00CB158A" w:rsidRDefault="001E53A5" w:rsidP="00233ACA">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2.9.1.</w:t>
            </w:r>
          </w:p>
        </w:tc>
        <w:tc>
          <w:tcPr>
            <w:tcW w:w="672" w:type="pct"/>
            <w:shd w:val="clear" w:color="auto" w:fill="auto"/>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sz w:val="18"/>
                <w:szCs w:val="18"/>
              </w:rPr>
              <w:t>Утверждение программ профилактики нарушений обязательных требований и осуществление мероприятий по их профилактике</w:t>
            </w:r>
          </w:p>
        </w:tc>
        <w:tc>
          <w:tcPr>
            <w:tcW w:w="405" w:type="pct"/>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Приказы органов исполнительной власти Курской области</w:t>
            </w:r>
          </w:p>
        </w:tc>
        <w:tc>
          <w:tcPr>
            <w:tcW w:w="403" w:type="pct"/>
            <w:shd w:val="clear" w:color="auto" w:fill="auto"/>
          </w:tcPr>
          <w:p w:rsidR="001E53A5" w:rsidRPr="00CB158A" w:rsidRDefault="001E53A5" w:rsidP="00233ACA">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1E53A5" w:rsidRPr="00CB158A" w:rsidRDefault="001E53A5" w:rsidP="00233ACA">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Органы исполнительной власти Курской области, осуществляющие региональный государственный контроль (надзор), органы местного самоуправления Курской области, осуществляющие муниципальный контроль </w:t>
            </w:r>
          </w:p>
        </w:tc>
        <w:tc>
          <w:tcPr>
            <w:tcW w:w="990" w:type="pct"/>
          </w:tcPr>
          <w:p w:rsidR="001E53A5" w:rsidRPr="00CB158A" w:rsidRDefault="001E53A5" w:rsidP="00233ACA">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EB0CD0">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Утверждены все программы профилактики нарушений обязательных требований, реализация которых обеспечила снижение количества нарушений обязательных требований</w:t>
            </w:r>
          </w:p>
        </w:tc>
        <w:tc>
          <w:tcPr>
            <w:tcW w:w="1562" w:type="pct"/>
            <w:gridSpan w:val="7"/>
            <w:shd w:val="clear" w:color="auto" w:fill="auto"/>
          </w:tcPr>
          <w:p w:rsidR="001E53A5" w:rsidRPr="00CB158A" w:rsidRDefault="001E53A5" w:rsidP="00EB0CD0">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Программы профилактики нарушений обязательных требований утверждены</w:t>
            </w:r>
          </w:p>
        </w:tc>
        <w:tc>
          <w:tcPr>
            <w:tcW w:w="330" w:type="pct"/>
          </w:tcPr>
          <w:p w:rsidR="001E53A5" w:rsidRPr="00CB158A" w:rsidRDefault="001E53A5" w:rsidP="00233AC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842F0F">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t>2.9.2.</w:t>
            </w:r>
          </w:p>
        </w:tc>
        <w:tc>
          <w:tcPr>
            <w:tcW w:w="672" w:type="pct"/>
            <w:shd w:val="clear" w:color="auto" w:fill="auto"/>
          </w:tcPr>
          <w:p w:rsidR="001E53A5" w:rsidRPr="00CB158A" w:rsidRDefault="001E53A5" w:rsidP="00842F0F">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Проведение </w:t>
            </w:r>
            <w:r w:rsidRPr="00CB158A">
              <w:rPr>
                <w:rFonts w:ascii="Times New Roman" w:hAnsi="Times New Roman"/>
                <w:sz w:val="18"/>
                <w:szCs w:val="18"/>
              </w:rPr>
              <w:lastRenderedPageBreak/>
              <w:t>информирования юридических лиц, индивидуальных предпринимателей по вопросам соблюдения обязательных требований органов власти</w:t>
            </w:r>
          </w:p>
        </w:tc>
        <w:tc>
          <w:tcPr>
            <w:tcW w:w="405" w:type="pct"/>
          </w:tcPr>
          <w:p w:rsidR="001E53A5" w:rsidRPr="00CB158A" w:rsidRDefault="001E53A5" w:rsidP="00842F0F">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1E53A5" w:rsidRPr="00CB158A" w:rsidRDefault="001E53A5" w:rsidP="00842F0F">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2021-2030 </w:t>
            </w:r>
            <w:r w:rsidRPr="00CB158A">
              <w:rPr>
                <w:rFonts w:ascii="Times New Roman" w:hAnsi="Times New Roman" w:cs="Times New Roman"/>
                <w:sz w:val="18"/>
                <w:szCs w:val="18"/>
              </w:rPr>
              <w:lastRenderedPageBreak/>
              <w:t>годы</w:t>
            </w:r>
          </w:p>
        </w:tc>
        <w:tc>
          <w:tcPr>
            <w:tcW w:w="458" w:type="pct"/>
          </w:tcPr>
          <w:p w:rsidR="001E53A5" w:rsidRPr="00CB158A" w:rsidRDefault="001E53A5" w:rsidP="00842F0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Органы </w:t>
            </w:r>
            <w:r w:rsidRPr="00CB158A">
              <w:rPr>
                <w:rFonts w:ascii="Times New Roman" w:hAnsi="Times New Roman" w:cs="Times New Roman"/>
                <w:sz w:val="18"/>
                <w:szCs w:val="18"/>
              </w:rPr>
              <w:lastRenderedPageBreak/>
              <w:t>исполнительной власти Курской области, осуществляющие региональный государственный контроль (надзор), органы местного самоуправления Курской области, осуществляющие муниципальный контроль</w:t>
            </w:r>
          </w:p>
        </w:tc>
        <w:tc>
          <w:tcPr>
            <w:tcW w:w="990" w:type="pct"/>
          </w:tcPr>
          <w:p w:rsidR="001E53A5" w:rsidRPr="00CB158A" w:rsidRDefault="001E53A5" w:rsidP="00842F0F">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Информирование по вопросам соблюдения обязательных требований осуществлялось посредством:</w:t>
            </w:r>
          </w:p>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разработки и опубликования на официальном сайте Администрации Курской области руководств по соблюдению обязательных требований;</w:t>
            </w:r>
          </w:p>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проведения зональных семинаров;</w:t>
            </w:r>
          </w:p>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устного консультирования по вопросам соблюдения обязательных требований, </w:t>
            </w:r>
          </w:p>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ответов на поступающие письменные обращения;</w:t>
            </w:r>
          </w:p>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разъяснительной работы в средствах массовой информации и на официальном сайте Администрации Курской области </w:t>
            </w:r>
          </w:p>
        </w:tc>
        <w:tc>
          <w:tcPr>
            <w:tcW w:w="1562" w:type="pct"/>
            <w:gridSpan w:val="7"/>
            <w:shd w:val="clear" w:color="auto" w:fill="auto"/>
          </w:tcPr>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Повышение информированности юридических лиц, </w:t>
            </w:r>
            <w:r w:rsidRPr="00CB158A">
              <w:rPr>
                <w:rFonts w:ascii="Times New Roman" w:hAnsi="Times New Roman" w:cs="Times New Roman"/>
                <w:sz w:val="18"/>
                <w:szCs w:val="18"/>
              </w:rPr>
              <w:lastRenderedPageBreak/>
              <w:t>индивидуальных предпринимателей по вопросам соблюдения обязательных требований органов власти</w:t>
            </w:r>
          </w:p>
        </w:tc>
        <w:tc>
          <w:tcPr>
            <w:tcW w:w="330" w:type="pct"/>
          </w:tcPr>
          <w:p w:rsidR="001E53A5" w:rsidRPr="00CB158A" w:rsidRDefault="001E53A5" w:rsidP="00842F0F">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842F0F">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2.9.3.</w:t>
            </w:r>
          </w:p>
        </w:tc>
        <w:tc>
          <w:tcPr>
            <w:tcW w:w="672" w:type="pct"/>
            <w:shd w:val="clear" w:color="auto" w:fill="auto"/>
          </w:tcPr>
          <w:p w:rsidR="001E53A5" w:rsidRPr="00CB158A" w:rsidRDefault="001E53A5" w:rsidP="00842F0F">
            <w:pPr>
              <w:widowControl w:val="0"/>
              <w:spacing w:after="0" w:line="240" w:lineRule="auto"/>
              <w:rPr>
                <w:rFonts w:ascii="Times New Roman" w:hAnsi="Times New Roman"/>
                <w:sz w:val="18"/>
                <w:szCs w:val="18"/>
              </w:rPr>
            </w:pPr>
            <w:r w:rsidRPr="00CB158A">
              <w:rPr>
                <w:rFonts w:ascii="Times New Roman" w:hAnsi="Times New Roman"/>
                <w:sz w:val="18"/>
                <w:szCs w:val="18"/>
              </w:rPr>
              <w:t>Проведение регулярных публичных обсуждений результатов правоприменительной практики контрольно-надзорной деятельности</w:t>
            </w:r>
          </w:p>
        </w:tc>
        <w:tc>
          <w:tcPr>
            <w:tcW w:w="405" w:type="pct"/>
          </w:tcPr>
          <w:p w:rsidR="001E53A5" w:rsidRPr="00CB158A" w:rsidRDefault="001E53A5" w:rsidP="00842F0F">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Приказы органов исполнительной власти Курской области</w:t>
            </w:r>
          </w:p>
        </w:tc>
        <w:tc>
          <w:tcPr>
            <w:tcW w:w="403" w:type="pct"/>
            <w:shd w:val="clear" w:color="auto" w:fill="auto"/>
          </w:tcPr>
          <w:p w:rsidR="001E53A5" w:rsidRPr="00CB158A" w:rsidRDefault="001E53A5" w:rsidP="00842F0F">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842F0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Органы исполнительной власти Курской области, осуществляющие региональный государственный контроль (надзор), органы местного самоуправления Курской области, </w:t>
            </w:r>
            <w:r w:rsidRPr="00CB158A">
              <w:rPr>
                <w:rFonts w:ascii="Times New Roman" w:hAnsi="Times New Roman" w:cs="Times New Roman"/>
                <w:sz w:val="18"/>
                <w:szCs w:val="18"/>
              </w:rPr>
              <w:lastRenderedPageBreak/>
              <w:t>осуществляющие муниципальный контроль</w:t>
            </w:r>
          </w:p>
        </w:tc>
        <w:tc>
          <w:tcPr>
            <w:tcW w:w="990" w:type="pct"/>
          </w:tcPr>
          <w:p w:rsidR="001E53A5" w:rsidRPr="00CB158A" w:rsidRDefault="001E53A5" w:rsidP="00842F0F">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842F0F">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Проведение регулярных публичных обсуждений результатов правоприменительной практики контрольно-надзорной деятельности осуществлялось на регулярной основе. </w:t>
            </w:r>
          </w:p>
          <w:p w:rsidR="001E53A5" w:rsidRPr="00CB158A" w:rsidRDefault="001E53A5" w:rsidP="00842F0F">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Ввиду отмены проведения публичных мероприятий</w:t>
            </w:r>
            <w:r w:rsidR="008543B5" w:rsidRPr="00CB158A">
              <w:rPr>
                <w:rFonts w:ascii="Times New Roman" w:hAnsi="Times New Roman"/>
                <w:sz w:val="18"/>
                <w:szCs w:val="18"/>
              </w:rPr>
              <w:t xml:space="preserve"> </w:t>
            </w:r>
            <w:r w:rsidRPr="00CB158A">
              <w:rPr>
                <w:rFonts w:ascii="Times New Roman" w:hAnsi="Times New Roman"/>
                <w:sz w:val="18"/>
                <w:szCs w:val="18"/>
              </w:rPr>
              <w:t>в связи с введением распоряжением Губернатора Курской области от 10.03.2020 № 60-рг публичные обсужденияпроводились в режиме ВКС</w:t>
            </w:r>
          </w:p>
        </w:tc>
        <w:tc>
          <w:tcPr>
            <w:tcW w:w="1562" w:type="pct"/>
            <w:gridSpan w:val="7"/>
            <w:shd w:val="clear" w:color="auto" w:fill="auto"/>
          </w:tcPr>
          <w:p w:rsidR="001E53A5" w:rsidRPr="00CB158A" w:rsidRDefault="001E53A5" w:rsidP="005B14A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качества государственного управления; повышение доступности информации о правоприменительной практике</w:t>
            </w:r>
          </w:p>
        </w:tc>
        <w:tc>
          <w:tcPr>
            <w:tcW w:w="330" w:type="pct"/>
          </w:tcPr>
          <w:p w:rsidR="001E53A5" w:rsidRPr="00CB158A" w:rsidRDefault="001E53A5" w:rsidP="00842F0F">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2.9.4.</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Применение риск-ориентированного подхода при организации государственного контроля (надзора) применительно к отраслевым направлениям государственного контроля (надзора)</w:t>
            </w:r>
          </w:p>
        </w:tc>
        <w:tc>
          <w:tcPr>
            <w:tcW w:w="405" w:type="pct"/>
          </w:tcPr>
          <w:p w:rsidR="001E53A5" w:rsidRPr="00CB158A" w:rsidRDefault="001E53A5" w:rsidP="002040A8">
            <w:pPr>
              <w:widowControl w:val="0"/>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Постановления Администрации Курской области</w:t>
            </w:r>
          </w:p>
        </w:tc>
        <w:tc>
          <w:tcPr>
            <w:tcW w:w="403" w:type="pct"/>
            <w:shd w:val="clear" w:color="auto" w:fill="auto"/>
          </w:tcPr>
          <w:p w:rsidR="001E53A5" w:rsidRPr="00CB158A" w:rsidRDefault="001E53A5" w:rsidP="002040A8">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исполнительной власти Курской области, осуществляющие региональный государственный контроль (надзор),</w:t>
            </w: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местного самоуправления Курской области, осуществляющие муниципальный контроль</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A92977">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риск- ориентированный подход применялся по: региональному государственному экологическому надзору; государственному строительному надзору на территории Курской области; региональному государственному жилищному надзору;региональному государственному надзору в области защиты населения и территорий от чрезвычайных ситуаций регионального, межмуниципального и муниципального характера на территории Курской области; региональному государственному надзор за обеспечением сохранности автомобильных дорог регионального и межмуниципального значения;региональному государственному контролю (надзору) в области регулируемых государством цен (тарифов); лицензионному контролю в отношении юридических лиц и индивидуальных предпринимателей, осуществляющих деятельность по управлению многоквартирными домами на основании лицензии в сфере управления </w:t>
            </w:r>
            <w:r w:rsidRPr="00CB158A">
              <w:rPr>
                <w:rFonts w:ascii="Times New Roman" w:hAnsi="Times New Roman" w:cs="Times New Roman"/>
                <w:sz w:val="18"/>
                <w:szCs w:val="18"/>
              </w:rPr>
              <w:lastRenderedPageBreak/>
              <w:t>многоквартирными домами;региональному государственному контролю в области организации дорожного движения в части контроля деятельности уполномоченных органов местного самоуправления Курской области</w:t>
            </w: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эффективности контрольно-надзорной деятельности</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7"/>
              <w:rPr>
                <w:rFonts w:ascii="Times New Roman" w:hAnsi="Times New Roman" w:cs="Times New Roman"/>
                <w:sz w:val="18"/>
                <w:szCs w:val="18"/>
              </w:rPr>
            </w:pPr>
            <w:r w:rsidRPr="00CB158A">
              <w:rPr>
                <w:rFonts w:ascii="Times New Roman" w:hAnsi="Times New Roman" w:cs="Times New Roman"/>
                <w:sz w:val="18"/>
                <w:szCs w:val="18"/>
              </w:rPr>
              <w:lastRenderedPageBreak/>
              <w:t>2.9.5.</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Внедрение системы оценки результативности и эффективности контрольно-надзорной деятельности</w:t>
            </w:r>
          </w:p>
        </w:tc>
        <w:tc>
          <w:tcPr>
            <w:tcW w:w="405" w:type="pct"/>
          </w:tcPr>
          <w:p w:rsidR="001E53A5" w:rsidRPr="00CB158A" w:rsidRDefault="001E53A5" w:rsidP="002040A8">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Постановления Администрации Курской области</w:t>
            </w:r>
          </w:p>
        </w:tc>
        <w:tc>
          <w:tcPr>
            <w:tcW w:w="403" w:type="pct"/>
            <w:shd w:val="clear" w:color="auto" w:fill="auto"/>
          </w:tcPr>
          <w:p w:rsidR="001E53A5" w:rsidRPr="00CB158A" w:rsidRDefault="001E53A5" w:rsidP="002040A8">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исполнительной власти Курской области, осуществляющие региональный государственный контроль (надзор),</w:t>
            </w: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местного самоуправления Курской области, осуществляющие муниципальный контроль</w:t>
            </w:r>
          </w:p>
        </w:tc>
        <w:tc>
          <w:tcPr>
            <w:tcW w:w="990" w:type="pct"/>
          </w:tcPr>
          <w:p w:rsidR="001E53A5" w:rsidRPr="00CB158A" w:rsidRDefault="001E53A5" w:rsidP="002040A8">
            <w:pPr>
              <w:pStyle w:val="ConsPlusNormal"/>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19002A">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Утверждены ключевые  показатели и их целевые значения, индикативные показатели по 26 из 28 видов регионального государственного контроля (надзора) (конечный срок принятия НПА – 28.02.2022)</w:t>
            </w:r>
          </w:p>
        </w:tc>
        <w:tc>
          <w:tcPr>
            <w:tcW w:w="875" w:type="pct"/>
            <w:gridSpan w:val="3"/>
            <w:shd w:val="clear" w:color="auto" w:fill="auto"/>
          </w:tcPr>
          <w:p w:rsidR="001E53A5" w:rsidRPr="00CB158A" w:rsidRDefault="001E53A5" w:rsidP="0019002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Минимизация неоправданного вмешательства органов исполнительной власти, осуществляющих региональный государственный контроль (надзор) в деятельность подконтрольных субъектов</w:t>
            </w:r>
          </w:p>
          <w:p w:rsidR="001E53A5" w:rsidRPr="00CB158A" w:rsidRDefault="001E53A5" w:rsidP="0019002A">
            <w:pPr>
              <w:widowControl w:val="0"/>
              <w:spacing w:after="0" w:line="240" w:lineRule="auto"/>
              <w:jc w:val="both"/>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trike/>
                <w:sz w:val="18"/>
                <w:szCs w:val="18"/>
              </w:rPr>
            </w:pP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Приоритетное направление 3. «Здоровье, здравоохранение и социальная сфера»</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 xml:space="preserve">Стратегическая цель 3. </w:t>
            </w:r>
            <w:r w:rsidRPr="00CB158A">
              <w:rPr>
                <w:rFonts w:ascii="Times New Roman" w:eastAsia="Calibri" w:hAnsi="Times New Roman"/>
                <w:sz w:val="18"/>
                <w:szCs w:val="18"/>
              </w:rPr>
              <w:t>Повышение качества жизни населения за счет популяризации здорового образа жизни, развития социальной инфраструктуры и развития современных технологий в социальной сфере</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Раздел «Демографическая и социальная политика»</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3.1. Снижение остроты демографических проблем в регионе путем улучшения условий жизни всего населения, популяризации здорового образа жизни и развития социальной сферы</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3.1.1.</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Проведение сбалансированной </w:t>
            </w:r>
            <w:r w:rsidRPr="00CB158A">
              <w:rPr>
                <w:rFonts w:ascii="Times New Roman" w:hAnsi="Times New Roman"/>
                <w:sz w:val="18"/>
                <w:szCs w:val="18"/>
              </w:rPr>
              <w:lastRenderedPageBreak/>
              <w:t>демографической политики:</w:t>
            </w:r>
          </w:p>
        </w:tc>
        <w:tc>
          <w:tcPr>
            <w:tcW w:w="405" w:type="pct"/>
          </w:tcPr>
          <w:p w:rsidR="001E53A5" w:rsidRPr="00CB158A" w:rsidRDefault="001E53A5" w:rsidP="002040A8">
            <w:pPr>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 xml:space="preserve">Государственная </w:t>
            </w:r>
            <w:r w:rsidRPr="00CB158A">
              <w:rPr>
                <w:rFonts w:ascii="Times New Roman" w:hAnsi="Times New Roman" w:cs="Times New Roman"/>
                <w:sz w:val="18"/>
                <w:szCs w:val="18"/>
              </w:rPr>
              <w:lastRenderedPageBreak/>
              <w:t>программа Курской области «Социальная поддержка граждан в Курской области», 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социального </w:t>
            </w:r>
            <w:r w:rsidRPr="00CB158A">
              <w:rPr>
                <w:rFonts w:ascii="Times New Roman" w:hAnsi="Times New Roman" w:cs="Times New Roman"/>
                <w:sz w:val="18"/>
                <w:szCs w:val="18"/>
              </w:rPr>
              <w:lastRenderedPageBreak/>
              <w:t>обеспечения, материнства и детства Курской области, комитет здравоохранения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Демографическая ситуация 2021 года </w:t>
            </w:r>
            <w:r w:rsidRPr="00CB158A">
              <w:rPr>
                <w:rFonts w:ascii="Times New Roman" w:hAnsi="Times New Roman" w:cs="Times New Roman"/>
                <w:sz w:val="18"/>
                <w:szCs w:val="18"/>
              </w:rPr>
              <w:lastRenderedPageBreak/>
              <w:t xml:space="preserve">характеризуется естественной убылью населения и снижением численности населения. Причинами снижения спада рождаемости по-прежнему являются: снижение числа женщин репродуктивного возраста, а также откладывание рождения детей женщинами на более поздний период. </w:t>
            </w:r>
            <w:r w:rsidRPr="00CB158A">
              <w:rPr>
                <w:rFonts w:ascii="Times New Roman" w:eastAsia="Times New Roman" w:hAnsi="Times New Roman" w:cs="Times New Roman"/>
                <w:sz w:val="18"/>
                <w:szCs w:val="18"/>
              </w:rPr>
              <w:t>Кроме того, распространение новой коронавирусной инфекции в 2020-2021 гг. по всему миру внесло свои коррективы в демографические процессы, в том числе отрицательно повлияло на рождаемость и смертность.</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предварительной оценке Росстата численность населения за 2021 год сократилась на 14583 человека и составила 1081905 человек</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Увеличение среднегодовой численности населения к 2030 </w:t>
            </w:r>
            <w:r w:rsidRPr="00CB158A">
              <w:rPr>
                <w:rFonts w:ascii="Times New Roman" w:hAnsi="Times New Roman" w:cs="Times New Roman"/>
                <w:sz w:val="18"/>
                <w:szCs w:val="18"/>
              </w:rPr>
              <w:lastRenderedPageBreak/>
              <w:t>году до 1085,5 тыс. человек.</w:t>
            </w:r>
          </w:p>
          <w:p w:rsidR="001E53A5" w:rsidRPr="00CB158A" w:rsidRDefault="001E53A5" w:rsidP="002040A8">
            <w:pPr>
              <w:widowControl w:val="0"/>
              <w:spacing w:after="0" w:line="240" w:lineRule="auto"/>
              <w:jc w:val="both"/>
              <w:rPr>
                <w:rFonts w:ascii="Times New Roman" w:hAnsi="Times New Roman" w:cs="Times New Roman"/>
                <w:sz w:val="18"/>
                <w:szCs w:val="18"/>
              </w:rPr>
            </w:pP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Естественный прирост населения (на 1000 человек)</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-1,4‰</w:t>
            </w:r>
          </w:p>
          <w:p w:rsidR="001E53A5" w:rsidRPr="00CB158A" w:rsidRDefault="001E53A5" w:rsidP="002040A8">
            <w:pPr>
              <w:pStyle w:val="ConsPlusNormal"/>
              <w:jc w:val="center"/>
              <w:rPr>
                <w:rFonts w:ascii="Times New Roman" w:hAnsi="Times New Roman" w:cs="Times New Roman"/>
                <w:sz w:val="18"/>
                <w:szCs w:val="18"/>
              </w:rPr>
            </w:pPr>
          </w:p>
        </w:tc>
        <w:tc>
          <w:tcPr>
            <w:tcW w:w="316" w:type="pct"/>
            <w:gridSpan w:val="2"/>
          </w:tcPr>
          <w:p w:rsidR="001E53A5" w:rsidRPr="00CB158A" w:rsidRDefault="001E53A5" w:rsidP="002040A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1081,9</w:t>
            </w:r>
          </w:p>
          <w:p w:rsidR="001E53A5" w:rsidRPr="00CB158A" w:rsidRDefault="001E53A5" w:rsidP="002040A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 xml:space="preserve">(на 01.01. </w:t>
            </w:r>
            <w:r w:rsidRPr="00CB158A">
              <w:rPr>
                <w:rFonts w:ascii="Times New Roman" w:hAnsi="Times New Roman" w:cs="Times New Roman"/>
                <w:sz w:val="18"/>
                <w:szCs w:val="18"/>
              </w:rPr>
              <w:lastRenderedPageBreak/>
              <w:t>2022)</w:t>
            </w:r>
          </w:p>
          <w:p w:rsidR="001E53A5" w:rsidRPr="00CB158A" w:rsidRDefault="001E53A5" w:rsidP="002040A8">
            <w:pPr>
              <w:pStyle w:val="ConsPlusNormal"/>
              <w:jc w:val="center"/>
              <w:rPr>
                <w:rFonts w:ascii="Times New Roman" w:hAnsi="Times New Roman" w:cs="Times New Roman"/>
                <w:sz w:val="18"/>
                <w:szCs w:val="18"/>
              </w:rPr>
            </w:pPr>
          </w:p>
          <w:p w:rsidR="001E53A5" w:rsidRPr="00CB158A" w:rsidRDefault="001E53A5" w:rsidP="002040A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-13,3‰</w:t>
            </w:r>
          </w:p>
          <w:p w:rsidR="001E53A5" w:rsidRPr="00CB158A" w:rsidRDefault="001E53A5" w:rsidP="002040A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в 2021 году</w:t>
            </w:r>
          </w:p>
        </w:tc>
        <w:tc>
          <w:tcPr>
            <w:tcW w:w="371" w:type="pct"/>
            <w:gridSpan w:val="2"/>
          </w:tcPr>
          <w:p w:rsidR="001E53A5" w:rsidRPr="00CB158A" w:rsidRDefault="001E53A5" w:rsidP="002040A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 xml:space="preserve">- 3,6 </w:t>
            </w:r>
          </w:p>
          <w:p w:rsidR="001E53A5" w:rsidRPr="00CB158A" w:rsidRDefault="001E53A5" w:rsidP="002040A8">
            <w:pPr>
              <w:pStyle w:val="ConsPlusNormal"/>
              <w:jc w:val="center"/>
              <w:rPr>
                <w:rFonts w:ascii="Times New Roman" w:hAnsi="Times New Roman" w:cs="Times New Roman"/>
                <w:sz w:val="18"/>
                <w:szCs w:val="18"/>
              </w:rPr>
            </w:pPr>
          </w:p>
          <w:p w:rsidR="001E53A5" w:rsidRPr="00CB158A" w:rsidRDefault="001E53A5" w:rsidP="002040A8">
            <w:pPr>
              <w:pStyle w:val="ConsPlusNormal"/>
              <w:jc w:val="center"/>
              <w:rPr>
                <w:rFonts w:ascii="Times New Roman" w:hAnsi="Times New Roman" w:cs="Times New Roman"/>
                <w:sz w:val="18"/>
                <w:szCs w:val="18"/>
              </w:rPr>
            </w:pPr>
          </w:p>
          <w:p w:rsidR="001E53A5" w:rsidRPr="00CB158A" w:rsidRDefault="001E53A5" w:rsidP="002040A8">
            <w:pPr>
              <w:pStyle w:val="ConsPlusNormal"/>
              <w:jc w:val="center"/>
              <w:rPr>
                <w:rFonts w:ascii="Times New Roman" w:hAnsi="Times New Roman" w:cs="Times New Roman"/>
                <w:sz w:val="18"/>
                <w:szCs w:val="18"/>
              </w:rPr>
            </w:pPr>
          </w:p>
          <w:p w:rsidR="001E53A5" w:rsidRPr="00CB158A" w:rsidRDefault="001E53A5" w:rsidP="002040A8">
            <w:pPr>
              <w:pStyle w:val="ConsPlusNormal"/>
              <w:jc w:val="center"/>
              <w:rPr>
                <w:rFonts w:ascii="Times New Roman" w:hAnsi="Times New Roman" w:cs="Times New Roman"/>
                <w:sz w:val="18"/>
                <w:szCs w:val="18"/>
              </w:rPr>
            </w:pPr>
          </w:p>
          <w:p w:rsidR="001E53A5" w:rsidRPr="00CB158A" w:rsidRDefault="001E53A5" w:rsidP="002040A8">
            <w:pPr>
              <w:pStyle w:val="ConsPlusNormal"/>
              <w:jc w:val="center"/>
              <w:rPr>
                <w:rFonts w:ascii="Times New Roman" w:hAnsi="Times New Roman" w:cs="Times New Roman"/>
                <w:sz w:val="18"/>
                <w:szCs w:val="18"/>
              </w:rPr>
            </w:pPr>
          </w:p>
        </w:tc>
        <w:tc>
          <w:tcPr>
            <w:tcW w:w="330" w:type="pct"/>
          </w:tcPr>
          <w:p w:rsidR="001E53A5" w:rsidRPr="00CB158A" w:rsidRDefault="001E53A5" w:rsidP="002040A8">
            <w:pPr>
              <w:pBdr>
                <w:bottom w:val="single" w:sz="4" w:space="4" w:color="FFFFFF"/>
              </w:pBdr>
              <w:spacing w:after="0" w:line="240" w:lineRule="auto"/>
              <w:jc w:val="both"/>
              <w:rPr>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3.1.1.1.</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оказание финансовой поддержки семей при рождении детей</w:t>
            </w:r>
          </w:p>
        </w:tc>
        <w:tc>
          <w:tcPr>
            <w:tcW w:w="405" w:type="pct"/>
          </w:tcPr>
          <w:p w:rsidR="001E53A5" w:rsidRPr="00CB158A" w:rsidRDefault="001E53A5" w:rsidP="002040A8">
            <w:pPr>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p w:rsidR="001E53A5" w:rsidRPr="00CB158A" w:rsidRDefault="001E53A5" w:rsidP="002040A8">
            <w:pPr>
              <w:widowControl w:val="0"/>
              <w:spacing w:after="0" w:line="240" w:lineRule="auto"/>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Осуществляется своевременное адресное предоставление социальных выплат семьям с детьми, денежные доходы которых  ниже величины прожиточного минимума в Курской области</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 не более 20 % </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0,08</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- 19,92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3.1.1.2.</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реализация сертификата на областной материнский капитал при рождении (усыновлении) третьего ребенка или </w:t>
            </w:r>
            <w:r w:rsidRPr="00CB158A">
              <w:rPr>
                <w:rFonts w:ascii="Times New Roman" w:hAnsi="Times New Roman"/>
                <w:sz w:val="18"/>
                <w:szCs w:val="18"/>
              </w:rPr>
              <w:lastRenderedPageBreak/>
              <w:t>последующих детей</w:t>
            </w:r>
          </w:p>
        </w:tc>
        <w:tc>
          <w:tcPr>
            <w:tcW w:w="405"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области «Социальная </w:t>
            </w:r>
            <w:r w:rsidRPr="00CB158A">
              <w:rPr>
                <w:rFonts w:ascii="Times New Roman" w:hAnsi="Times New Roman" w:cs="Times New Roman"/>
                <w:sz w:val="18"/>
                <w:szCs w:val="18"/>
              </w:rPr>
              <w:lastRenderedPageBreak/>
              <w:t>поддержка граждан в Курской области»</w:t>
            </w:r>
          </w:p>
          <w:p w:rsidR="001E53A5" w:rsidRPr="00CB158A" w:rsidRDefault="001E53A5" w:rsidP="002040A8">
            <w:pPr>
              <w:widowControl w:val="0"/>
              <w:spacing w:after="0" w:line="240" w:lineRule="auto"/>
              <w:jc w:val="both"/>
              <w:rPr>
                <w:rFonts w:ascii="Times New Roman" w:hAnsi="Times New Roman"/>
                <w:sz w:val="18"/>
                <w:szCs w:val="18"/>
              </w:rPr>
            </w:pPr>
          </w:p>
        </w:tc>
        <w:tc>
          <w:tcPr>
            <w:tcW w:w="403" w:type="pct"/>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социального обеспечения, материнства и детства Курской </w:t>
            </w:r>
            <w:r w:rsidRPr="00CB158A">
              <w:rPr>
                <w:rFonts w:ascii="Times New Roman" w:hAnsi="Times New Roman" w:cs="Times New Roman"/>
                <w:sz w:val="18"/>
                <w:szCs w:val="18"/>
              </w:rPr>
              <w:lastRenderedPageBreak/>
              <w:t>области</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Обеспечение возможности реализации средств областного материнского капитала на получение ежемесячной выплаты в связи с рождением (усыновлением) третьего </w:t>
            </w:r>
            <w:r w:rsidRPr="00CB158A">
              <w:rPr>
                <w:rFonts w:ascii="Times New Roman" w:hAnsi="Times New Roman" w:cs="Times New Roman"/>
                <w:sz w:val="18"/>
                <w:szCs w:val="18"/>
              </w:rPr>
              <w:lastRenderedPageBreak/>
              <w:t>или последующего ребенка (детей), которая предоставляется семьям, среднедушевой доход которых не превышает 1,5 кратную величину прожиточного минимума трудоспособного населения, установленную в Курской области</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Доля детей из семей с денежными доходами ниже величины прожиточного минимума в Курской области от общей численности детей, проживающих в Курской </w:t>
            </w:r>
            <w:r w:rsidRPr="00CB158A">
              <w:rPr>
                <w:rFonts w:ascii="Times New Roman" w:hAnsi="Times New Roman" w:cs="Times New Roman"/>
                <w:sz w:val="18"/>
                <w:szCs w:val="18"/>
              </w:rPr>
              <w:lastRenderedPageBreak/>
              <w:t>области, - не более 20 %</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0,08</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 - 19,92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3.1.1.3.</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условий для осуществления трудовой деятельности женщин, имеющих детей</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труду и занятости населения Курской области</w:t>
            </w:r>
          </w:p>
        </w:tc>
        <w:tc>
          <w:tcPr>
            <w:tcW w:w="990" w:type="pct"/>
            <w:vAlign w:val="center"/>
          </w:tcPr>
          <w:p w:rsidR="001E53A5" w:rsidRPr="00CB158A" w:rsidRDefault="001E53A5" w:rsidP="002040A8">
            <w:pPr>
              <w:pStyle w:val="af7"/>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pStyle w:val="af7"/>
              <w:jc w:val="both"/>
              <w:rPr>
                <w:rFonts w:ascii="Times New Roman" w:hAnsi="Times New Roman"/>
                <w:sz w:val="18"/>
                <w:szCs w:val="18"/>
              </w:rPr>
            </w:pPr>
            <w:r w:rsidRPr="00CB158A">
              <w:rPr>
                <w:rFonts w:ascii="Times New Roman" w:hAnsi="Times New Roman"/>
                <w:sz w:val="18"/>
                <w:szCs w:val="18"/>
              </w:rPr>
              <w:t>В целях создания условий для возвращения к трудовой деятельности женщин, состоящих в трудовых отношениях с работодателями, органами службы занятости населения Курской области в 2021 году было организовано обучение 128 женщин по профессиям и специальностям, востребованным на региональном рынке труда.</w:t>
            </w:r>
          </w:p>
          <w:p w:rsidR="001E53A5" w:rsidRPr="00CB158A" w:rsidRDefault="001E53A5" w:rsidP="002040A8">
            <w:pPr>
              <w:pStyle w:val="af7"/>
              <w:jc w:val="both"/>
              <w:rPr>
                <w:rFonts w:ascii="Times New Roman" w:hAnsi="Times New Roman"/>
                <w:sz w:val="18"/>
                <w:szCs w:val="18"/>
              </w:rPr>
            </w:pPr>
            <w:r w:rsidRPr="00CB158A">
              <w:rPr>
                <w:rFonts w:ascii="Times New Roman" w:hAnsi="Times New Roman"/>
                <w:sz w:val="18"/>
                <w:szCs w:val="18"/>
              </w:rPr>
              <w:t>Обучение осуществлялось на базе образовательных организаций: ПОЧУ «Учебный центр «Контур», АНО ИНО «Профессионал», ФГБОУ ВО «КГУ», ФГОБУ ВО «Финансовый университет при Правительстве РФ» и др.</w:t>
            </w:r>
          </w:p>
          <w:p w:rsidR="001E53A5" w:rsidRPr="00CB158A" w:rsidRDefault="001E53A5" w:rsidP="002040A8">
            <w:pPr>
              <w:pStyle w:val="af7"/>
              <w:jc w:val="both"/>
              <w:rPr>
                <w:rFonts w:ascii="Times New Roman" w:hAnsi="Times New Roman"/>
                <w:sz w:val="18"/>
                <w:szCs w:val="18"/>
              </w:rPr>
            </w:pPr>
            <w:r w:rsidRPr="00CB158A">
              <w:rPr>
                <w:rFonts w:ascii="Times New Roman" w:hAnsi="Times New Roman"/>
                <w:sz w:val="18"/>
                <w:szCs w:val="18"/>
              </w:rPr>
              <w:t xml:space="preserve">Ввиду неблагоприятной эпидемиологической ситуации, вызванной распространением новой коронавирусной инфекции и введением ограничительных мероприятий в регионе, обучение женщин проводилось в различных формах: очная, очно-заочная с применением дистанционного </w:t>
            </w:r>
            <w:r w:rsidRPr="00CB158A">
              <w:rPr>
                <w:rFonts w:ascii="Times New Roman" w:hAnsi="Times New Roman"/>
                <w:sz w:val="18"/>
                <w:szCs w:val="18"/>
              </w:rPr>
              <w:lastRenderedPageBreak/>
              <w:t>обучения по таким профессиям, специальностям и программам, как «Пользователь программы 1С: Бухгалтерия», «Воспитатель дошкольных образовательных учреждений», «Младший воспитатель», «Секретарь руководителя», «Охрана труда на предприятиях, организациях и учреждениях» и др.</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Достижение к 2030 году численности прошедших профессиональное обучение и дополнительное профессиональное обучение женщин, находящихся в отпуске по уходу за ребенком до достижения им возраста трех лет, не менее 170 человек</w:t>
            </w:r>
          </w:p>
        </w:tc>
        <w:tc>
          <w:tcPr>
            <w:tcW w:w="378" w:type="pct"/>
            <w:gridSpan w:val="2"/>
            <w:shd w:val="clear" w:color="auto" w:fill="auto"/>
          </w:tcPr>
          <w:p w:rsidR="001E53A5" w:rsidRPr="00CB158A" w:rsidRDefault="001E53A5" w:rsidP="002040A8">
            <w:pPr>
              <w:pStyle w:val="af7"/>
              <w:jc w:val="center"/>
              <w:rPr>
                <w:rFonts w:ascii="Times New Roman" w:hAnsi="Times New Roman" w:cs="Times New Roman"/>
                <w:sz w:val="20"/>
                <w:szCs w:val="20"/>
              </w:rPr>
            </w:pPr>
            <w:r w:rsidRPr="00CB158A">
              <w:rPr>
                <w:rFonts w:ascii="Times New Roman" w:hAnsi="Times New Roman" w:cs="Times New Roman"/>
                <w:sz w:val="20"/>
                <w:szCs w:val="20"/>
              </w:rPr>
              <w:t>126</w:t>
            </w:r>
          </w:p>
        </w:tc>
        <w:tc>
          <w:tcPr>
            <w:tcW w:w="316" w:type="pct"/>
            <w:gridSpan w:val="2"/>
          </w:tcPr>
          <w:p w:rsidR="001E53A5" w:rsidRPr="00CB158A" w:rsidRDefault="001E53A5" w:rsidP="002040A8">
            <w:pPr>
              <w:pStyle w:val="af7"/>
              <w:jc w:val="center"/>
              <w:rPr>
                <w:rFonts w:ascii="Times New Roman" w:hAnsi="Times New Roman"/>
                <w:sz w:val="20"/>
                <w:szCs w:val="20"/>
              </w:rPr>
            </w:pPr>
            <w:r w:rsidRPr="00CB158A">
              <w:rPr>
                <w:rFonts w:ascii="Times New Roman" w:hAnsi="Times New Roman"/>
                <w:sz w:val="20"/>
                <w:szCs w:val="20"/>
              </w:rPr>
              <w:t>128</w:t>
            </w:r>
          </w:p>
        </w:tc>
        <w:tc>
          <w:tcPr>
            <w:tcW w:w="371" w:type="pct"/>
            <w:gridSpan w:val="2"/>
          </w:tcPr>
          <w:p w:rsidR="001E53A5" w:rsidRPr="00CB158A" w:rsidRDefault="001E53A5" w:rsidP="002040A8">
            <w:pPr>
              <w:pStyle w:val="af7"/>
              <w:jc w:val="center"/>
              <w:rPr>
                <w:rFonts w:ascii="Times New Roman" w:hAnsi="Times New Roman"/>
                <w:sz w:val="20"/>
                <w:szCs w:val="20"/>
              </w:rPr>
            </w:pPr>
            <w:r w:rsidRPr="00CB158A">
              <w:rPr>
                <w:rFonts w:ascii="Times New Roman" w:hAnsi="Times New Roman"/>
                <w:sz w:val="20"/>
                <w:szCs w:val="20"/>
              </w:rPr>
              <w:t>+2</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lastRenderedPageBreak/>
              <w:t>3.1.1.4.</w:t>
            </w:r>
          </w:p>
        </w:tc>
        <w:tc>
          <w:tcPr>
            <w:tcW w:w="672" w:type="pct"/>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разработка и реализация программы системной поддержки и повышения качества жизни граждан старшего поколения «Старшее поколение»</w:t>
            </w:r>
          </w:p>
        </w:tc>
        <w:tc>
          <w:tcPr>
            <w:tcW w:w="405" w:type="pct"/>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Региональный проект «Старшее поколение»</w:t>
            </w:r>
          </w:p>
        </w:tc>
        <w:tc>
          <w:tcPr>
            <w:tcW w:w="403" w:type="pct"/>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2021-2024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 комитет здравоохранения Курской области</w:t>
            </w:r>
          </w:p>
        </w:tc>
        <w:tc>
          <w:tcPr>
            <w:tcW w:w="990" w:type="pct"/>
          </w:tcPr>
          <w:p w:rsidR="001E53A5" w:rsidRPr="00CB158A" w:rsidRDefault="001E53A5" w:rsidP="002040A8">
            <w:pPr>
              <w:shd w:val="clear" w:color="auto" w:fill="FFFFFF"/>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shd w:val="clear" w:color="auto" w:fill="FFFFFF"/>
              <w:spacing w:after="0" w:line="240" w:lineRule="auto"/>
              <w:jc w:val="both"/>
              <w:rPr>
                <w:rFonts w:ascii="Times New Roman" w:eastAsia="Calibri" w:hAnsi="Times New Roman" w:cs="Times New Roman"/>
                <w:sz w:val="18"/>
                <w:szCs w:val="18"/>
              </w:rPr>
            </w:pPr>
            <w:r w:rsidRPr="00CB158A">
              <w:rPr>
                <w:rFonts w:ascii="Times New Roman" w:hAnsi="Times New Roman" w:cs="Times New Roman"/>
                <w:sz w:val="18"/>
                <w:szCs w:val="18"/>
              </w:rPr>
              <w:t xml:space="preserve">Ежегодно в паспорт проекта вносится ряд изменений в части показателей, финансового обеспечения, а также плана мероприятий. В 2021 году </w:t>
            </w:r>
            <w:r w:rsidRPr="00CB158A">
              <w:rPr>
                <w:rFonts w:ascii="Times New Roman" w:hAnsi="Times New Roman" w:cs="Times New Roman"/>
                <w:spacing w:val="-6"/>
                <w:sz w:val="18"/>
                <w:szCs w:val="18"/>
              </w:rPr>
              <w:t xml:space="preserve">Советом по стратегическому развитию и проектам (программам) утверждены 7 запросов на изменения паспорта регионального проекта «Старшее поколение» </w:t>
            </w:r>
            <w:r w:rsidRPr="00CB158A">
              <w:rPr>
                <w:rFonts w:ascii="Times New Roman" w:hAnsi="Times New Roman" w:cs="Times New Roman"/>
                <w:sz w:val="18"/>
                <w:szCs w:val="18"/>
              </w:rPr>
              <w:t>Актуальная версия паспорта своевременно размещается на официальном сайте Администрации Курской области</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Программа разработана и реализована.</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Созданы условия для активного долголетия, качественной жизни граждан пожилого возраста</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jc w:val="both"/>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3.1.1.5.</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социальная поддержка молодежи и молодых семей, в том числе обеспечение доступности ипотечного жилищного кредитования</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«Обеспечение доступным и комфортным жильем и коммунальн</w:t>
            </w:r>
            <w:r w:rsidRPr="00CB158A">
              <w:rPr>
                <w:rFonts w:ascii="Times New Roman" w:hAnsi="Times New Roman"/>
                <w:sz w:val="18"/>
                <w:szCs w:val="18"/>
              </w:rPr>
              <w:lastRenderedPageBreak/>
              <w:t>ыми услугами граждан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строительства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улучшили свои жилищные условия: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- 111 молодых семей, на общую сумму 81761,327 тыс. рублей,</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- 7 многодетных семей, на общую сумму 18565,667 тыс. рублей.</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реализации программы льготного ипотечного кредитования гражданам отдельных категорий выдано 20 свидетельств о праве на </w:t>
            </w:r>
            <w:r w:rsidRPr="00CB158A">
              <w:rPr>
                <w:rFonts w:ascii="Times New Roman" w:hAnsi="Times New Roman" w:cs="Times New Roman"/>
                <w:sz w:val="18"/>
                <w:szCs w:val="18"/>
              </w:rPr>
              <w:lastRenderedPageBreak/>
              <w:t>заключение договора приобретения жилого помещения</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Ежегодное улучшение жилищных условий не менее 90 молодых семей (в том числе с использованием заемных средств) при оказании содействия за </w:t>
            </w:r>
            <w:r w:rsidRPr="00CB158A">
              <w:rPr>
                <w:rFonts w:ascii="Times New Roman" w:hAnsi="Times New Roman" w:cs="Times New Roman"/>
                <w:sz w:val="18"/>
                <w:szCs w:val="18"/>
              </w:rPr>
              <w:lastRenderedPageBreak/>
              <w:t>счет средств федерального бюджета, областного и местных бюджетов</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90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111</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+ 21</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3.1.1.6.</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оказание мер государственной поддержки в улучшении жилищных условий льготных категорий граждан</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«Обеспечение доступным и комфортным жильем и коммунальными услугами граждан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строительства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улучшили свои жилищные условия с использованием средств федерального, областного и местного бюджетов 39 граждан льготных категорий, в том числе:</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- 14 ветеранов Великой Отечественной войны на сумму 20142,72 тыс. рублей;</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- 13 инвалидов на сумму                                                 18030,96 тыс. рублей, </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- 4 ветерана боевых действий, на сумму 5527,152 тыс. рублей;</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- 2 государственных гражданских служащих на сумму 3500,0 тыс. рублей;</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- 6 работников бюджетной сферы на сумму  8564,333 тыс. рублей</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Ежегодное улучшение жилищных условий не менее 150 семей граждан, в том числе с использованием средств социальных выплат за счет средств федерального, областного и местных бюджетов</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3.1.1.7.</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проведение мероприятий, направленных на укрепление института семьи, пропаганду базовых семейных ценностей (День матери, День семьи, любви и верности, областные творческие </w:t>
            </w:r>
            <w:r w:rsidRPr="00CB158A">
              <w:rPr>
                <w:rFonts w:ascii="Times New Roman" w:hAnsi="Times New Roman"/>
                <w:sz w:val="18"/>
                <w:szCs w:val="18"/>
              </w:rPr>
              <w:lastRenderedPageBreak/>
              <w:t>конкурсы)</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области «Социальная поддержка граждан в Курской области», </w:t>
            </w:r>
            <w:r w:rsidRPr="00CB158A">
              <w:rPr>
                <w:rFonts w:ascii="Times New Roman" w:hAnsi="Times New Roman" w:cs="Times New Roman"/>
                <w:sz w:val="18"/>
                <w:szCs w:val="18"/>
              </w:rPr>
              <w:lastRenderedPageBreak/>
              <w:t>региональный проект «Финансовая поддержка семей при рождении детей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В2021 году проведено 11 мероприятий, направленных на укрепление института семьи и сохранение семейных традиций, в которых приняло участие свыше 1,1 тыс. человек</w:t>
            </w: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Укрепление института семьи, пропаганда базовых семейных ценностей</w:t>
            </w:r>
          </w:p>
          <w:p w:rsidR="001E53A5" w:rsidRPr="00CB158A" w:rsidRDefault="001E53A5" w:rsidP="002040A8">
            <w:pPr>
              <w:widowControl w:val="0"/>
              <w:spacing w:after="0" w:line="240" w:lineRule="auto"/>
              <w:jc w:val="both"/>
              <w:rPr>
                <w:rFonts w:ascii="Times New Roman" w:hAnsi="Times New Roman"/>
                <w:sz w:val="18"/>
                <w:szCs w:val="18"/>
              </w:rPr>
            </w:pPr>
          </w:p>
          <w:p w:rsidR="001E53A5" w:rsidRPr="00CB158A" w:rsidRDefault="001E53A5" w:rsidP="002040A8">
            <w:pPr>
              <w:widowControl w:val="0"/>
              <w:spacing w:after="0" w:line="240" w:lineRule="auto"/>
              <w:jc w:val="both"/>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3.1.1.8.</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чествование и награждение семейных пар – жителей Курской области, проживших в браке 25 лет и более, общественной наградой – медалью «За любовь и верность»</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«Социальная поддержка граждан в Курской области», региональный проект «Финансовая поддержка семей при рождении детей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pBdr>
                <w:bottom w:val="single" w:sz="4" w:space="4" w:color="FFFFFF"/>
              </w:pBd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pBdr>
                <w:bottom w:val="single" w:sz="4" w:space="4" w:color="FFFFFF"/>
              </w:pBd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Общественной награды - медали «За любовь и верность» в 2021 году удостоены       69 супружеских пар региона, проживших в совместном браке более 25 лет</w:t>
            </w:r>
          </w:p>
          <w:p w:rsidR="001E53A5" w:rsidRPr="00CB158A" w:rsidRDefault="001E53A5" w:rsidP="002040A8">
            <w:pPr>
              <w:widowControl w:val="0"/>
              <w:spacing w:after="0" w:line="240" w:lineRule="auto"/>
              <w:rPr>
                <w:rFonts w:ascii="Times New Roman" w:hAnsi="Times New Roman"/>
                <w:sz w:val="18"/>
                <w:szCs w:val="18"/>
              </w:rPr>
            </w:pP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Укрепление института семьи, пропаганда базовых семейных ценностей</w:t>
            </w:r>
          </w:p>
          <w:p w:rsidR="001E53A5" w:rsidRPr="00CB158A" w:rsidRDefault="001E53A5" w:rsidP="002040A8">
            <w:pPr>
              <w:widowControl w:val="0"/>
              <w:spacing w:after="0" w:line="240" w:lineRule="auto"/>
              <w:jc w:val="both"/>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3.1.1.9.</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награждение нагрудным знаком «За заслуги в воспитании детей» жителей Курской области</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Государственная программа Курской области «Социальная поддержка </w:t>
            </w:r>
            <w:r w:rsidRPr="00CB158A">
              <w:rPr>
                <w:rFonts w:ascii="Times New Roman" w:hAnsi="Times New Roman" w:cs="Times New Roman"/>
                <w:sz w:val="18"/>
                <w:szCs w:val="18"/>
              </w:rPr>
              <w:lastRenderedPageBreak/>
              <w:t>граждан в Курской области», региональный проект «Финансовая поддержка семей при рождении детей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34 жителя Курской области удостоены региональной награды - нагрудного знака «За заслуги в воспитании семей»</w:t>
            </w: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Укрепление института семьи, пропаганда базовых семейных ценностей</w:t>
            </w:r>
          </w:p>
          <w:p w:rsidR="001E53A5" w:rsidRPr="00CB158A" w:rsidRDefault="001E53A5" w:rsidP="002040A8">
            <w:pPr>
              <w:widowControl w:val="0"/>
              <w:spacing w:after="0" w:line="240" w:lineRule="auto"/>
              <w:jc w:val="both"/>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3.1.1.10.</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вручение семьям при рождении детей подарка новорожденному</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Государственная программа Курской области «Социальная поддержка граждан в Курской области», региональный проект «Финансовая поддержка семей при рождении детей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pBdr>
                <w:bottom w:val="single" w:sz="4" w:space="4" w:color="FFFFFF"/>
              </w:pBd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pBdr>
                <w:bottom w:val="single" w:sz="4" w:space="4" w:color="FFFFFF"/>
              </w:pBd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Фондом социальной поддержки населения, находящегося в трудной жизненной ситуации, в 2021 году приобретено 10656 наборов для новорожденных детей региона.</w:t>
            </w:r>
          </w:p>
          <w:p w:rsidR="001E53A5" w:rsidRPr="00CB158A" w:rsidRDefault="001E53A5" w:rsidP="002040A8">
            <w:pPr>
              <w:pBdr>
                <w:bottom w:val="single" w:sz="4" w:space="4" w:color="FFFFFF"/>
              </w:pBdr>
              <w:spacing w:after="0" w:line="240" w:lineRule="auto"/>
              <w:jc w:val="both"/>
              <w:rPr>
                <w:rFonts w:ascii="Times New Roman" w:hAnsi="Times New Roman"/>
                <w:sz w:val="18"/>
                <w:szCs w:val="18"/>
              </w:rPr>
            </w:pPr>
            <w:r w:rsidRPr="00CB158A">
              <w:rPr>
                <w:rFonts w:ascii="Times New Roman" w:hAnsi="Times New Roman" w:cs="Times New Roman"/>
                <w:sz w:val="18"/>
                <w:szCs w:val="18"/>
              </w:rPr>
              <w:t>Органами ЗАГС Курской области вручен 9531 подарок новорожденным детям при регистрации</w:t>
            </w: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Обеспечение социальной поддержки граждан</w:t>
            </w:r>
          </w:p>
          <w:p w:rsidR="001E53A5" w:rsidRPr="00CB158A" w:rsidRDefault="001E53A5" w:rsidP="002040A8">
            <w:pPr>
              <w:widowControl w:val="0"/>
              <w:spacing w:after="0" w:line="240" w:lineRule="auto"/>
              <w:jc w:val="both"/>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3.1.1.11.</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строительство на территории области мест для совместного семейного досуга</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Органы исполнительной власти Курской </w:t>
            </w:r>
            <w:r w:rsidRPr="00CB158A">
              <w:rPr>
                <w:rFonts w:ascii="Times New Roman" w:hAnsi="Times New Roman" w:cs="Times New Roman"/>
                <w:sz w:val="18"/>
                <w:szCs w:val="18"/>
              </w:rPr>
              <w:lastRenderedPageBreak/>
              <w:t xml:space="preserve">области, </w:t>
            </w:r>
          </w:p>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органы местного самоуправления Курской области</w:t>
            </w:r>
          </w:p>
        </w:tc>
        <w:tc>
          <w:tcPr>
            <w:tcW w:w="990" w:type="pct"/>
          </w:tcPr>
          <w:p w:rsidR="001E53A5" w:rsidRPr="00CB158A" w:rsidRDefault="001E53A5" w:rsidP="00165C00">
            <w:pPr>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1E53A5" w:rsidRPr="00CB158A" w:rsidRDefault="001E53A5" w:rsidP="00F53A00">
            <w:pPr>
              <w:spacing w:after="0" w:line="240" w:lineRule="auto"/>
              <w:jc w:val="both"/>
              <w:rPr>
                <w:rFonts w:ascii="Times New Roman" w:hAnsi="Times New Roman"/>
                <w:sz w:val="18"/>
                <w:szCs w:val="18"/>
              </w:rPr>
            </w:pPr>
            <w:r w:rsidRPr="00CB158A">
              <w:rPr>
                <w:rFonts w:ascii="Times New Roman" w:hAnsi="Times New Roman"/>
                <w:sz w:val="18"/>
                <w:szCs w:val="18"/>
              </w:rPr>
              <w:t xml:space="preserve">В г. Курске благоустроены общественные территории: зона отдыха «Озеро Ермошкино», сквер </w:t>
            </w:r>
            <w:r w:rsidRPr="00CB158A">
              <w:rPr>
                <w:rFonts w:ascii="Times New Roman" w:hAnsi="Times New Roman"/>
                <w:sz w:val="18"/>
                <w:szCs w:val="18"/>
              </w:rPr>
              <w:lastRenderedPageBreak/>
              <w:t>по ул. Белгородской, парк Железнодорожников, парк Дзержинского и пешеходные зоны по проспекту В. Клыкова.</w:t>
            </w:r>
            <w:r w:rsidR="00BC527E" w:rsidRPr="00CB158A">
              <w:rPr>
                <w:rFonts w:ascii="Times New Roman" w:hAnsi="Times New Roman"/>
                <w:sz w:val="18"/>
                <w:szCs w:val="18"/>
              </w:rPr>
              <w:t xml:space="preserve"> </w:t>
            </w:r>
            <w:r w:rsidRPr="00CB158A">
              <w:rPr>
                <w:rFonts w:ascii="Times New Roman" w:hAnsi="Times New Roman"/>
                <w:sz w:val="18"/>
                <w:szCs w:val="18"/>
              </w:rPr>
              <w:t>Установлены спортивные площадки на территории общеобразовательных школ №№ 33, 52, 54, 56, 57</w:t>
            </w:r>
          </w:p>
        </w:tc>
        <w:tc>
          <w:tcPr>
            <w:tcW w:w="875" w:type="pct"/>
            <w:gridSpan w:val="3"/>
            <w:shd w:val="clear" w:color="auto" w:fill="auto"/>
          </w:tcPr>
          <w:p w:rsidR="001E53A5" w:rsidRPr="00CB158A" w:rsidRDefault="001E53A5" w:rsidP="00165C00">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Укрепление института семьи, пропаганда базовых семейных ценностей, улучшение качества жизни граждан</w:t>
            </w:r>
          </w:p>
          <w:p w:rsidR="001E53A5" w:rsidRPr="00CB158A" w:rsidRDefault="001E53A5" w:rsidP="00165C00">
            <w:pPr>
              <w:widowControl w:val="0"/>
              <w:spacing w:after="0" w:line="240" w:lineRule="auto"/>
              <w:jc w:val="both"/>
              <w:rPr>
                <w:rFonts w:ascii="Times New Roman" w:hAnsi="Times New Roman" w:cs="Times New Roman"/>
                <w:sz w:val="18"/>
                <w:szCs w:val="18"/>
              </w:rPr>
            </w:pPr>
          </w:p>
        </w:tc>
        <w:tc>
          <w:tcPr>
            <w:tcW w:w="316" w:type="pct"/>
            <w:gridSpan w:val="2"/>
          </w:tcPr>
          <w:p w:rsidR="001E53A5" w:rsidRPr="00CB158A" w:rsidRDefault="001E53A5" w:rsidP="00165C0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165C0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3.1.1.12.</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оказание содействия переселению в Курскую область на постоянное место жительства соотечественников, проживающих за рубежом </w:t>
            </w:r>
          </w:p>
        </w:tc>
        <w:tc>
          <w:tcPr>
            <w:tcW w:w="405" w:type="pct"/>
          </w:tcPr>
          <w:p w:rsidR="001E53A5" w:rsidRPr="00CB158A" w:rsidRDefault="001E53A5" w:rsidP="002040A8">
            <w:pPr>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Постановление Администрации Курской области от 29.08.2013 № 570-па «О программе Курской области по оказанию содействия добровольному переселению в Российскую Федерацию соотечественников, проживающих за рубежом»</w:t>
            </w:r>
          </w:p>
          <w:p w:rsidR="001E53A5" w:rsidRPr="00CB158A" w:rsidRDefault="001E53A5" w:rsidP="002040A8">
            <w:pPr>
              <w:pStyle w:val="af7"/>
              <w:jc w:val="both"/>
              <w:rPr>
                <w:rFonts w:ascii="Times New Roman" w:hAnsi="Times New Roman" w:cs="Times New Roman"/>
                <w:sz w:val="18"/>
                <w:szCs w:val="18"/>
              </w:rPr>
            </w:pPr>
          </w:p>
        </w:tc>
        <w:tc>
          <w:tcPr>
            <w:tcW w:w="403" w:type="pct"/>
            <w:shd w:val="clear" w:color="auto" w:fill="auto"/>
          </w:tcPr>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Комитет по труду и занятости населения Курской  области</w:t>
            </w:r>
          </w:p>
        </w:tc>
        <w:tc>
          <w:tcPr>
            <w:tcW w:w="990" w:type="pct"/>
          </w:tcPr>
          <w:p w:rsidR="001E53A5" w:rsidRPr="00CB158A" w:rsidRDefault="001E53A5" w:rsidP="002040A8">
            <w:pPr>
              <w:pStyle w:val="af7"/>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pStyle w:val="af7"/>
              <w:jc w:val="both"/>
              <w:rPr>
                <w:rFonts w:ascii="Times New Roman" w:hAnsi="Times New Roman" w:cs="Times New Roman"/>
                <w:sz w:val="18"/>
                <w:szCs w:val="18"/>
              </w:rPr>
            </w:pPr>
            <w:r w:rsidRPr="00CB158A">
              <w:rPr>
                <w:rFonts w:ascii="Times New Roman" w:hAnsi="Times New Roman" w:cs="Times New Roman"/>
                <w:sz w:val="18"/>
                <w:szCs w:val="18"/>
              </w:rPr>
              <w:t>В 2021 году важным фактором, оказывающим влияние напереселение, являлась ситуация,   связанная с распространением COVID-19 в мире и введением ограничительных мер по пересечению границ государств, что в значительной степени повлияло на выполнение поставленных задач по привлечению в Российскую федерацию соотечественников из-за рубежа</w:t>
            </w:r>
            <w:r w:rsidR="00EE3D56" w:rsidRPr="00CB158A">
              <w:rPr>
                <w:rFonts w:ascii="Times New Roman" w:hAnsi="Times New Roman" w:cs="Times New Roman"/>
                <w:sz w:val="18"/>
                <w:szCs w:val="18"/>
              </w:rPr>
              <w:t>.</w:t>
            </w:r>
          </w:p>
          <w:p w:rsidR="001E53A5" w:rsidRPr="00CB158A" w:rsidRDefault="001E53A5" w:rsidP="002040A8">
            <w:pPr>
              <w:pStyle w:val="af7"/>
              <w:jc w:val="both"/>
              <w:rPr>
                <w:rFonts w:ascii="Times New Roman" w:hAnsi="Times New Roman" w:cs="Times New Roman"/>
                <w:sz w:val="18"/>
                <w:szCs w:val="18"/>
              </w:rPr>
            </w:pPr>
            <w:r w:rsidRPr="00CB158A">
              <w:rPr>
                <w:rFonts w:ascii="Times New Roman" w:hAnsi="Times New Roman" w:cs="Times New Roman"/>
                <w:sz w:val="18"/>
                <w:szCs w:val="18"/>
              </w:rPr>
              <w:t>Количество прибывших соотечест</w:t>
            </w:r>
            <w:r w:rsidR="00EE3D56" w:rsidRPr="00CB158A">
              <w:rPr>
                <w:rFonts w:ascii="Times New Roman" w:hAnsi="Times New Roman" w:cs="Times New Roman"/>
                <w:sz w:val="18"/>
                <w:szCs w:val="18"/>
              </w:rPr>
              <w:t>-</w:t>
            </w:r>
            <w:r w:rsidRPr="00CB158A">
              <w:rPr>
                <w:rFonts w:ascii="Times New Roman" w:hAnsi="Times New Roman" w:cs="Times New Roman"/>
                <w:sz w:val="18"/>
                <w:szCs w:val="18"/>
              </w:rPr>
              <w:t>венников составило 522 человека, в том числе: 199 участников Государственной программы, 323 - члена их семей.</w:t>
            </w:r>
          </w:p>
          <w:p w:rsidR="001E53A5" w:rsidRPr="00CB158A" w:rsidRDefault="001E53A5" w:rsidP="002040A8">
            <w:pPr>
              <w:pStyle w:val="af7"/>
              <w:jc w:val="both"/>
              <w:rPr>
                <w:rFonts w:ascii="Times New Roman" w:hAnsi="Times New Roman" w:cs="Times New Roman"/>
                <w:sz w:val="18"/>
                <w:szCs w:val="18"/>
              </w:rPr>
            </w:pPr>
            <w:r w:rsidRPr="00CB158A">
              <w:rPr>
                <w:rFonts w:ascii="Times New Roman" w:hAnsi="Times New Roman" w:cs="Times New Roman"/>
                <w:sz w:val="18"/>
                <w:szCs w:val="18"/>
              </w:rPr>
              <w:t>Из числа прибывших: 181 человек трудоспособного возраста; 110 человек – несовершеннолетние дети; 32 человека – пенсионеры.</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Количество вакансий, замещённых соотечественниками трудоспо</w:t>
            </w:r>
            <w:r w:rsidR="00713FA7" w:rsidRPr="00CB158A">
              <w:rPr>
                <w:rFonts w:ascii="Times New Roman" w:hAnsi="Times New Roman" w:cs="Times New Roman"/>
                <w:sz w:val="18"/>
                <w:szCs w:val="18"/>
              </w:rPr>
              <w:t>-</w:t>
            </w:r>
            <w:r w:rsidRPr="00CB158A">
              <w:rPr>
                <w:rFonts w:ascii="Times New Roman" w:hAnsi="Times New Roman" w:cs="Times New Roman"/>
                <w:sz w:val="18"/>
                <w:szCs w:val="18"/>
              </w:rPr>
              <w:t>собного возраста, составило 323 единицы.</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Количество соотечественников, переселившихся в сельскую </w:t>
            </w:r>
            <w:r w:rsidRPr="00CB158A">
              <w:rPr>
                <w:rFonts w:ascii="Times New Roman" w:hAnsi="Times New Roman" w:cs="Times New Roman"/>
                <w:sz w:val="18"/>
                <w:szCs w:val="18"/>
              </w:rPr>
              <w:lastRenderedPageBreak/>
              <w:t>местность, составило 202 человека</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ежегодного миграционного притока населения Курской области за счет переселенцев не менее чем на 400 человек</w:t>
            </w:r>
          </w:p>
          <w:p w:rsidR="001E53A5" w:rsidRPr="00CB158A" w:rsidRDefault="001E53A5" w:rsidP="002040A8">
            <w:pPr>
              <w:widowControl w:val="0"/>
              <w:spacing w:after="0" w:line="240" w:lineRule="auto"/>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2040A8">
            <w:pPr>
              <w:pStyle w:val="af7"/>
              <w:jc w:val="center"/>
              <w:rPr>
                <w:rFonts w:ascii="Times New Roman" w:hAnsi="Times New Roman" w:cs="Times New Roman"/>
                <w:sz w:val="18"/>
                <w:szCs w:val="18"/>
              </w:rPr>
            </w:pPr>
            <w:r w:rsidRPr="00CB158A">
              <w:rPr>
                <w:rFonts w:ascii="Times New Roman" w:hAnsi="Times New Roman" w:cs="Times New Roman"/>
                <w:sz w:val="18"/>
                <w:szCs w:val="18"/>
              </w:rPr>
              <w:t>400</w:t>
            </w: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tc>
        <w:tc>
          <w:tcPr>
            <w:tcW w:w="316" w:type="pct"/>
            <w:gridSpan w:val="2"/>
          </w:tcPr>
          <w:p w:rsidR="001E53A5" w:rsidRPr="00CB158A" w:rsidRDefault="001E53A5" w:rsidP="002040A8">
            <w:pPr>
              <w:pStyle w:val="af7"/>
              <w:jc w:val="center"/>
              <w:rPr>
                <w:rFonts w:ascii="Times New Roman" w:hAnsi="Times New Roman" w:cs="Times New Roman"/>
                <w:sz w:val="18"/>
                <w:szCs w:val="18"/>
              </w:rPr>
            </w:pPr>
            <w:r w:rsidRPr="00CB158A">
              <w:rPr>
                <w:rFonts w:ascii="Times New Roman" w:hAnsi="Times New Roman" w:cs="Times New Roman"/>
                <w:sz w:val="18"/>
                <w:szCs w:val="18"/>
              </w:rPr>
              <w:t>522</w:t>
            </w: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p w:rsidR="001E53A5" w:rsidRPr="00CB158A" w:rsidRDefault="001E53A5" w:rsidP="002040A8">
            <w:pPr>
              <w:pStyle w:val="af7"/>
              <w:jc w:val="center"/>
              <w:rPr>
                <w:rFonts w:ascii="Times New Roman" w:hAnsi="Times New Roman" w:cs="Times New Roman"/>
                <w:sz w:val="18"/>
                <w:szCs w:val="18"/>
              </w:rPr>
            </w:pPr>
          </w:p>
        </w:tc>
        <w:tc>
          <w:tcPr>
            <w:tcW w:w="371" w:type="pct"/>
            <w:gridSpan w:val="2"/>
          </w:tcPr>
          <w:p w:rsidR="001E53A5" w:rsidRPr="00CB158A" w:rsidRDefault="001E53A5" w:rsidP="002040A8">
            <w:pPr>
              <w:pStyle w:val="af7"/>
              <w:jc w:val="center"/>
              <w:rPr>
                <w:rFonts w:ascii="Times New Roman" w:hAnsi="Times New Roman"/>
                <w:sz w:val="18"/>
                <w:szCs w:val="18"/>
              </w:rPr>
            </w:pPr>
            <w:r w:rsidRPr="00CB158A">
              <w:rPr>
                <w:rFonts w:ascii="Times New Roman" w:hAnsi="Times New Roman"/>
                <w:sz w:val="18"/>
                <w:szCs w:val="18"/>
              </w:rPr>
              <w:t>+ 122</w:t>
            </w: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p w:rsidR="001E53A5" w:rsidRPr="00CB158A" w:rsidRDefault="001E53A5" w:rsidP="002040A8">
            <w:pPr>
              <w:pStyle w:val="af7"/>
              <w:jc w:val="center"/>
              <w:rPr>
                <w:rFonts w:ascii="Times New Roman" w:hAnsi="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3.1.2.</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Реализация Плана мероприятий по обеспечению роста реальных доходов граждан и снижению уровня бедности в Курской области в 2019-2024 годах</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Распоряжение Губернатора Курской области от 25.12.2019 № 462-рг «Об утверждении Плана мероприятий по обеспечению роста реальных доходов граждан и снижению уровня бедности в Курской области в 2019-2024 годах»</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2021-2024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труду и занятости населения Курской области, органы исполнительной власти Курской области, органы местного самоуправления Курской области</w:t>
            </w:r>
          </w:p>
        </w:tc>
        <w:tc>
          <w:tcPr>
            <w:tcW w:w="990" w:type="pct"/>
          </w:tcPr>
          <w:p w:rsidR="001E53A5" w:rsidRPr="00CB158A" w:rsidRDefault="001E53A5" w:rsidP="002040A8">
            <w:pPr>
              <w:pStyle w:val="af7"/>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pStyle w:val="af7"/>
              <w:jc w:val="both"/>
              <w:rPr>
                <w:rFonts w:ascii="Times New Roman" w:hAnsi="Times New Roman" w:cs="Times New Roman"/>
                <w:sz w:val="18"/>
                <w:szCs w:val="18"/>
              </w:rPr>
            </w:pPr>
            <w:r w:rsidRPr="00CB158A">
              <w:rPr>
                <w:rFonts w:ascii="Times New Roman" w:hAnsi="Times New Roman" w:cs="Times New Roman"/>
                <w:sz w:val="18"/>
                <w:szCs w:val="18"/>
              </w:rPr>
              <w:t>Реализуется План мероприятий по обеспечению роста реальных доходов граждан и снижению уровня бедности в Курской области в 2019-2024 годах.</w:t>
            </w:r>
          </w:p>
          <w:p w:rsidR="001E53A5" w:rsidRPr="00CB158A" w:rsidRDefault="001E53A5" w:rsidP="00577B1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Создана межведомственная рабочая группа по решению вопросов и задач, направленных на достижение до 2024 года национальных целей по повышению реальных доходов граждан и снижению уровня бедности. Планируемые мероприя-тия будут осуществляться по основным направлениям: социальное обеспечение, образование, здравоохранение, сфера труда и занятости.</w:t>
            </w:r>
          </w:p>
          <w:p w:rsidR="001E53A5" w:rsidRPr="00CB158A" w:rsidRDefault="001E53A5" w:rsidP="00577B16">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доля населения, чьи доходы ниже величины прожиточного минимума, ожидаются на уровне 9,3%. </w:t>
            </w:r>
          </w:p>
          <w:p w:rsidR="001E53A5" w:rsidRPr="00CB158A" w:rsidRDefault="001E53A5" w:rsidP="00577B1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соответствии с требованиями действующего законодательства осуществлен переход на новую модель определения величины прожиточного минимума. </w:t>
            </w:r>
          </w:p>
          <w:p w:rsidR="001E53A5" w:rsidRPr="00CB158A" w:rsidRDefault="001E53A5" w:rsidP="00577B1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Утверждена величина прожиточного минимума на душу населения и по основным социально-демографическим группам населения Курской области на 2022 год.</w:t>
            </w:r>
          </w:p>
          <w:p w:rsidR="001E53A5" w:rsidRPr="00CB158A" w:rsidRDefault="001E53A5" w:rsidP="002040A8">
            <w:pPr>
              <w:pStyle w:val="af7"/>
              <w:jc w:val="both"/>
              <w:rPr>
                <w:rFonts w:ascii="Times New Roman" w:hAnsi="Times New Roman" w:cs="Times New Roman"/>
                <w:sz w:val="18"/>
                <w:szCs w:val="18"/>
              </w:rPr>
            </w:pPr>
            <w:r w:rsidRPr="00CB158A">
              <w:rPr>
                <w:rFonts w:ascii="Times New Roman" w:hAnsi="Times New Roman" w:cs="Times New Roman"/>
                <w:sz w:val="18"/>
                <w:szCs w:val="18"/>
              </w:rPr>
              <w:t xml:space="preserve">Ежегодно Администрацией Курской области принимаются нормативные </w:t>
            </w:r>
            <w:r w:rsidRPr="00CB158A">
              <w:rPr>
                <w:rFonts w:ascii="Times New Roman" w:hAnsi="Times New Roman" w:cs="Times New Roman"/>
                <w:sz w:val="18"/>
                <w:szCs w:val="18"/>
              </w:rPr>
              <w:lastRenderedPageBreak/>
              <w:t>правовые акты по установлению целевых показателей, предусматривающих повышение уровня оплаты труда для внебюджетного сектора экономики области.  В 2021 году работа по повышению уровня среднемесячной заработной платы до установленных целевых показателей проводилась в рамках постановления Администрации Курской области от 08.06.2021 № 610-па. Рост среднемесячной номинальной начисленной заработной платы прослеживается во всех отраслях экономики.</w:t>
            </w:r>
          </w:p>
          <w:p w:rsidR="001E53A5" w:rsidRPr="00CB158A" w:rsidRDefault="001E53A5" w:rsidP="00577B16">
            <w:pPr>
              <w:widowControl w:val="0"/>
              <w:spacing w:after="0" w:line="240" w:lineRule="auto"/>
              <w:jc w:val="both"/>
              <w:rPr>
                <w:rFonts w:ascii="Times New Roman" w:hAnsi="Times New Roman" w:cs="Times New Roman"/>
                <w:sz w:val="18"/>
                <w:szCs w:val="18"/>
                <w:lang w:eastAsia="ru-RU"/>
              </w:rPr>
            </w:pPr>
            <w:r w:rsidRPr="00CB158A">
              <w:rPr>
                <w:rFonts w:ascii="Times New Roman" w:hAnsi="Times New Roman" w:cs="Times New Roman"/>
                <w:sz w:val="18"/>
                <w:szCs w:val="18"/>
                <w:lang w:eastAsia="ru-RU"/>
              </w:rPr>
              <w:t xml:space="preserve">Заключено Соглашение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 на 2022-2024 годы. </w:t>
            </w:r>
          </w:p>
          <w:p w:rsidR="001E53A5" w:rsidRPr="00CB158A" w:rsidRDefault="001E53A5" w:rsidP="00BE5F93">
            <w:pPr>
              <w:spacing w:after="0" w:line="240" w:lineRule="auto"/>
              <w:jc w:val="both"/>
              <w:rPr>
                <w:rFonts w:ascii="Times New Roman" w:eastAsia="Times New Roman" w:hAnsi="Times New Roman" w:cs="Times New Roman"/>
                <w:sz w:val="18"/>
                <w:szCs w:val="18"/>
              </w:rPr>
            </w:pPr>
            <w:r w:rsidRPr="00CB158A">
              <w:rPr>
                <w:rFonts w:ascii="Times New Roman" w:eastAsia="Times New Roman" w:hAnsi="Times New Roman" w:cs="Times New Roman"/>
                <w:sz w:val="18"/>
                <w:szCs w:val="18"/>
              </w:rPr>
              <w:t>В 2021 году осуществлялись обязательства по предоставлению 97 социальных выплат. За счет средств областного бюджета произведена 52 выплата.</w:t>
            </w:r>
          </w:p>
          <w:p w:rsidR="001E53A5" w:rsidRPr="00CB158A" w:rsidRDefault="001E53A5" w:rsidP="00BE5F93">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г. Курске функционирует единственное в регионе МБУ СОН «Социальная гостинаядля оказания помощи женщинам с детьми, оказавшимся в трудной жизненной ситуации», с отделением временного </w:t>
            </w:r>
            <w:r w:rsidRPr="00CB158A">
              <w:rPr>
                <w:rFonts w:ascii="Times New Roman" w:hAnsi="Times New Roman" w:cs="Times New Roman"/>
                <w:sz w:val="18"/>
                <w:szCs w:val="18"/>
              </w:rPr>
              <w:lastRenderedPageBreak/>
              <w:t>проживания с оптимальным размещением 11 человек. На патронате учреждения состоит 132 семьи, находящиеся в социально-опасном положении, в которой воспитывается 311 детей</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Снижение уровня бедности к 2030 году до 5,2%.</w:t>
            </w: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уровня реальной среднемесячной заработной платы к 2030 году на 34,2% к уровню 2020 года</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577B16">
            <w:pPr>
              <w:pStyle w:val="af7"/>
              <w:jc w:val="center"/>
              <w:rPr>
                <w:rFonts w:ascii="Times New Roman" w:hAnsi="Times New Roman"/>
                <w:sz w:val="18"/>
                <w:szCs w:val="18"/>
              </w:rPr>
            </w:pPr>
            <w:r w:rsidRPr="00CB158A">
              <w:rPr>
                <w:rFonts w:ascii="Times New Roman" w:hAnsi="Times New Roman"/>
                <w:sz w:val="18"/>
                <w:szCs w:val="18"/>
              </w:rPr>
              <w:t>9,3</w:t>
            </w:r>
          </w:p>
          <w:p w:rsidR="001E53A5" w:rsidRPr="00CB158A" w:rsidRDefault="001E53A5" w:rsidP="00577B16">
            <w:pPr>
              <w:pStyle w:val="af7"/>
              <w:jc w:val="center"/>
              <w:rPr>
                <w:rFonts w:ascii="Times New Roman" w:hAnsi="Times New Roman"/>
                <w:sz w:val="18"/>
                <w:szCs w:val="18"/>
              </w:rPr>
            </w:pPr>
          </w:p>
          <w:p w:rsidR="001E53A5" w:rsidRPr="00CB158A" w:rsidRDefault="001E53A5" w:rsidP="00577B16">
            <w:pPr>
              <w:pStyle w:val="af7"/>
              <w:jc w:val="center"/>
              <w:rPr>
                <w:rFonts w:ascii="Times New Roman" w:hAnsi="Times New Roman"/>
                <w:sz w:val="18"/>
                <w:szCs w:val="18"/>
              </w:rPr>
            </w:pPr>
          </w:p>
          <w:p w:rsidR="001E53A5" w:rsidRPr="00CB158A" w:rsidRDefault="001E53A5" w:rsidP="00577B16">
            <w:pPr>
              <w:pStyle w:val="af7"/>
              <w:jc w:val="center"/>
              <w:rPr>
                <w:rFonts w:ascii="Times New Roman" w:hAnsi="Times New Roman"/>
                <w:sz w:val="18"/>
                <w:szCs w:val="18"/>
              </w:rPr>
            </w:pPr>
          </w:p>
          <w:p w:rsidR="001E53A5" w:rsidRPr="00CB158A" w:rsidRDefault="001E53A5" w:rsidP="00577B16">
            <w:pPr>
              <w:pStyle w:val="af7"/>
              <w:jc w:val="center"/>
              <w:rPr>
                <w:rFonts w:ascii="Times New Roman" w:hAnsi="Times New Roman"/>
                <w:sz w:val="18"/>
                <w:szCs w:val="18"/>
              </w:rPr>
            </w:pPr>
            <w:r w:rsidRPr="00CB158A">
              <w:rPr>
                <w:rFonts w:ascii="Times New Roman" w:hAnsi="Times New Roman"/>
                <w:sz w:val="18"/>
                <w:szCs w:val="18"/>
              </w:rPr>
              <w:t>102,6</w:t>
            </w:r>
          </w:p>
        </w:tc>
        <w:tc>
          <w:tcPr>
            <w:tcW w:w="302" w:type="pct"/>
          </w:tcPr>
          <w:p w:rsidR="001E53A5" w:rsidRPr="00CB158A" w:rsidRDefault="001E53A5" w:rsidP="00577B1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9,3</w:t>
            </w:r>
          </w:p>
          <w:p w:rsidR="001E53A5" w:rsidRPr="00CB158A" w:rsidRDefault="001E53A5" w:rsidP="00577B1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(оценка)</w:t>
            </w:r>
          </w:p>
          <w:p w:rsidR="001E53A5" w:rsidRPr="00CB158A" w:rsidRDefault="001E53A5" w:rsidP="00577B16">
            <w:pPr>
              <w:widowControl w:val="0"/>
              <w:spacing w:after="0" w:line="240" w:lineRule="auto"/>
              <w:jc w:val="center"/>
              <w:rPr>
                <w:rFonts w:ascii="Times New Roman" w:hAnsi="Times New Roman" w:cs="Times New Roman"/>
                <w:sz w:val="18"/>
                <w:szCs w:val="18"/>
              </w:rPr>
            </w:pPr>
          </w:p>
          <w:p w:rsidR="001E53A5" w:rsidRPr="00CB158A" w:rsidRDefault="001E53A5" w:rsidP="00577B16">
            <w:pPr>
              <w:widowControl w:val="0"/>
              <w:spacing w:after="0" w:line="240" w:lineRule="auto"/>
              <w:jc w:val="center"/>
              <w:rPr>
                <w:rFonts w:ascii="Times New Roman" w:hAnsi="Times New Roman" w:cs="Times New Roman"/>
                <w:sz w:val="18"/>
                <w:szCs w:val="18"/>
              </w:rPr>
            </w:pPr>
          </w:p>
          <w:p w:rsidR="001E53A5" w:rsidRPr="00CB158A" w:rsidRDefault="001E53A5" w:rsidP="00B734F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xml:space="preserve">102,8 </w:t>
            </w:r>
          </w:p>
          <w:p w:rsidR="001E53A5" w:rsidRPr="00CB158A" w:rsidRDefault="001E53A5" w:rsidP="00B734FF">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(11 мес. 2021 г.)</w:t>
            </w:r>
          </w:p>
        </w:tc>
        <w:tc>
          <w:tcPr>
            <w:tcW w:w="385" w:type="pct"/>
            <w:gridSpan w:val="3"/>
          </w:tcPr>
          <w:p w:rsidR="001E53A5" w:rsidRPr="00CB158A" w:rsidRDefault="001E53A5" w:rsidP="00577B1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p w:rsidR="001E53A5" w:rsidRPr="00CB158A" w:rsidRDefault="001E53A5" w:rsidP="00577B16">
            <w:pPr>
              <w:widowControl w:val="0"/>
              <w:spacing w:after="0" w:line="240" w:lineRule="auto"/>
              <w:jc w:val="center"/>
              <w:rPr>
                <w:rFonts w:ascii="Times New Roman" w:hAnsi="Times New Roman" w:cs="Times New Roman"/>
                <w:sz w:val="18"/>
                <w:szCs w:val="18"/>
              </w:rPr>
            </w:pPr>
          </w:p>
          <w:p w:rsidR="001E53A5" w:rsidRPr="00CB158A" w:rsidRDefault="001E53A5" w:rsidP="00577B16">
            <w:pPr>
              <w:widowControl w:val="0"/>
              <w:spacing w:after="0" w:line="240" w:lineRule="auto"/>
              <w:jc w:val="center"/>
              <w:rPr>
                <w:rFonts w:ascii="Times New Roman" w:hAnsi="Times New Roman" w:cs="Times New Roman"/>
                <w:sz w:val="18"/>
                <w:szCs w:val="18"/>
              </w:rPr>
            </w:pPr>
          </w:p>
          <w:p w:rsidR="001E53A5" w:rsidRPr="00CB158A" w:rsidRDefault="001E53A5" w:rsidP="00577B16">
            <w:pPr>
              <w:widowControl w:val="0"/>
              <w:spacing w:after="0" w:line="240" w:lineRule="auto"/>
              <w:jc w:val="center"/>
              <w:rPr>
                <w:rFonts w:ascii="Times New Roman" w:hAnsi="Times New Roman" w:cs="Times New Roman"/>
                <w:sz w:val="18"/>
                <w:szCs w:val="18"/>
              </w:rPr>
            </w:pPr>
          </w:p>
          <w:p w:rsidR="001E53A5" w:rsidRPr="00CB158A" w:rsidRDefault="001E53A5" w:rsidP="00577B1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+ 0,2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3.1.3.</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сферы социального обслуживания:</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color w:val="000000"/>
                <w:sz w:val="18"/>
                <w:szCs w:val="18"/>
                <w:lang w:eastAsia="ru-RU"/>
              </w:rPr>
            </w:pPr>
            <w:r w:rsidRPr="00CB158A">
              <w:rPr>
                <w:rFonts w:ascii="Times New Roman" w:hAnsi="Times New Roman" w:cs="Times New Roman"/>
                <w:b/>
                <w:color w:val="000000"/>
                <w:sz w:val="18"/>
                <w:szCs w:val="18"/>
                <w:lang w:eastAsia="ru-RU"/>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color w:val="000000"/>
                <w:sz w:val="18"/>
                <w:szCs w:val="18"/>
                <w:lang w:eastAsia="ru-RU"/>
              </w:rPr>
            </w:pPr>
            <w:r w:rsidRPr="00CB158A">
              <w:rPr>
                <w:rFonts w:ascii="Times New Roman" w:hAnsi="Times New Roman" w:cs="Times New Roman"/>
                <w:color w:val="000000"/>
                <w:sz w:val="18"/>
                <w:szCs w:val="18"/>
                <w:lang w:eastAsia="ru-RU"/>
              </w:rPr>
              <w:t>В регионе сформирована развитая система государственных и негосударственных социальных служб, предоставляющая широкий спектр востребованных социальных услуг и поддержки различным группам населения, учитывая возрастные особенности и функциональные состояния каждого получателя услуг.</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lang w:eastAsia="ru-RU"/>
              </w:rPr>
              <w:t>В области действуют 38 государственных учреждений и 4 некоммерческие организации, предоставляющие услуги гражданам пожилого возраста и инвалидам</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потребностей граждан пожилого возраста, инвалидов, семей и детей в социальном обслуживании</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3.1.3.1.</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повышение адресности и эффективности мер социальной поддержки, основанных на сочетании социальных гарантий и социального инвестирования</w:t>
            </w:r>
          </w:p>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отчетном периоде социальные услуги предоставлены:</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в форме социального обслуживания на дому -  18774 гражданам;</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в полустационарно</w:t>
            </w:r>
            <w:r w:rsidRPr="00CB158A">
              <w:rPr>
                <w:rFonts w:ascii="Times New Roman" w:hAnsi="Times New Roman" w:cs="Times New Roman"/>
                <w:sz w:val="16"/>
                <w:szCs w:val="16"/>
              </w:rPr>
              <w:t>й</w:t>
            </w:r>
            <w:r w:rsidRPr="00CB158A">
              <w:rPr>
                <w:rFonts w:ascii="Times New Roman" w:hAnsi="Times New Roman" w:cs="Times New Roman"/>
                <w:sz w:val="18"/>
                <w:szCs w:val="18"/>
              </w:rPr>
              <w:t xml:space="preserve"> форме социального обслуживания – 598 гражданам;</w:t>
            </w: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в стационарной форме социального обслуживания – 1960 гражданам</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100% доли граждан, получивших социальную поддержку и государственные гарантии, в общей численности граждан, имеющих право на их получение и обратившихся за их получением</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3.1.3.2.</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поддержка и сопровождение семей, принявших на </w:t>
            </w:r>
            <w:r w:rsidRPr="00CB158A">
              <w:rPr>
                <w:rFonts w:ascii="Times New Roman" w:eastAsia="Calibri" w:hAnsi="Times New Roman"/>
                <w:sz w:val="18"/>
                <w:szCs w:val="18"/>
              </w:rPr>
              <w:lastRenderedPageBreak/>
              <w:t>воспитание детей-сирот и детей, оставшихся без попечения родителей</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lastRenderedPageBreak/>
              <w:t xml:space="preserve">Государственная программа </w:t>
            </w:r>
            <w:r w:rsidRPr="00CB158A">
              <w:rPr>
                <w:rFonts w:ascii="Times New Roman" w:hAnsi="Times New Roman" w:cs="Times New Roman"/>
                <w:sz w:val="18"/>
                <w:szCs w:val="18"/>
              </w:rPr>
              <w:lastRenderedPageBreak/>
              <w:t>Курской области «Социальная поддержка граждан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социального обеспечения, </w:t>
            </w:r>
            <w:r w:rsidRPr="00CB158A">
              <w:rPr>
                <w:rFonts w:ascii="Times New Roman" w:hAnsi="Times New Roman" w:cs="Times New Roman"/>
                <w:sz w:val="18"/>
                <w:szCs w:val="18"/>
              </w:rPr>
              <w:lastRenderedPageBreak/>
              <w:t>материнства и детства Курской области</w:t>
            </w:r>
          </w:p>
        </w:tc>
        <w:tc>
          <w:tcPr>
            <w:tcW w:w="990" w:type="pct"/>
          </w:tcPr>
          <w:p w:rsidR="001E53A5" w:rsidRPr="00CB158A" w:rsidRDefault="001E53A5" w:rsidP="002040A8">
            <w:pPr>
              <w:pStyle w:val="afa"/>
              <w:tabs>
                <w:tab w:val="left" w:pos="5280"/>
              </w:tabs>
              <w:spacing w:after="0" w:line="240" w:lineRule="auto"/>
              <w:ind w:right="-1"/>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1E53A5" w:rsidRPr="00CB158A" w:rsidRDefault="001E53A5" w:rsidP="002040A8">
            <w:pPr>
              <w:pStyle w:val="afa"/>
              <w:tabs>
                <w:tab w:val="left" w:pos="5280"/>
              </w:tabs>
              <w:spacing w:after="0" w:line="240" w:lineRule="auto"/>
              <w:ind w:right="-1"/>
              <w:jc w:val="both"/>
              <w:rPr>
                <w:rFonts w:ascii="Times New Roman" w:hAnsi="Times New Roman"/>
                <w:sz w:val="18"/>
                <w:szCs w:val="18"/>
              </w:rPr>
            </w:pPr>
            <w:r w:rsidRPr="00CB158A">
              <w:rPr>
                <w:rFonts w:ascii="Times New Roman" w:hAnsi="Times New Roman"/>
                <w:sz w:val="18"/>
                <w:szCs w:val="18"/>
              </w:rPr>
              <w:t xml:space="preserve">Принят Закон Курской области от           01.02.2020 № 8-ЗКО «О внесении </w:t>
            </w:r>
            <w:r w:rsidRPr="00CB158A">
              <w:rPr>
                <w:rFonts w:ascii="Times New Roman" w:hAnsi="Times New Roman"/>
                <w:sz w:val="18"/>
                <w:szCs w:val="18"/>
              </w:rPr>
              <w:lastRenderedPageBreak/>
              <w:t xml:space="preserve">изменений в статьи 3 и 4 </w:t>
            </w:r>
            <w:r w:rsidRPr="00CB158A">
              <w:rPr>
                <w:rFonts w:ascii="Times New Roman" w:hAnsi="Times New Roman"/>
                <w:bCs/>
                <w:sz w:val="18"/>
                <w:szCs w:val="18"/>
              </w:rPr>
              <w:t xml:space="preserve">Закона Курской области </w:t>
            </w:r>
            <w:r w:rsidRPr="00CB158A">
              <w:rPr>
                <w:rFonts w:ascii="Times New Roman" w:hAnsi="Times New Roman"/>
                <w:sz w:val="18"/>
                <w:szCs w:val="18"/>
              </w:rPr>
              <w:t xml:space="preserve">«О размере и порядке выплаты денежных средств на содержание ребенка, находящегося под опекой (попечительством)», которым доведен до размера прожиточного уровня на ребенка размер выплаты денежных средств на содержание ребенка, находящегося под опекой (попечительством). В 2021 году размер такой выплаты составлял </w:t>
            </w:r>
            <w:r w:rsidRPr="00CB158A">
              <w:rPr>
                <w:rFonts w:ascii="Times New Roman" w:eastAsia="Calibri" w:hAnsi="Times New Roman"/>
                <w:sz w:val="18"/>
                <w:szCs w:val="18"/>
                <w:lang w:eastAsia="en-US"/>
              </w:rPr>
              <w:t>10627</w:t>
            </w:r>
            <w:r w:rsidRPr="00CB158A">
              <w:rPr>
                <w:rFonts w:ascii="Times New Roman" w:hAnsi="Times New Roman"/>
                <w:sz w:val="18"/>
                <w:szCs w:val="18"/>
              </w:rPr>
              <w:t xml:space="preserve"> рублей.</w:t>
            </w:r>
          </w:p>
          <w:p w:rsidR="001E53A5" w:rsidRPr="00CB158A" w:rsidRDefault="001E53A5" w:rsidP="002040A8">
            <w:pPr>
              <w:pStyle w:val="afa"/>
              <w:tabs>
                <w:tab w:val="left" w:pos="5280"/>
              </w:tabs>
              <w:spacing w:after="0" w:line="240" w:lineRule="auto"/>
              <w:ind w:right="-1"/>
              <w:jc w:val="both"/>
              <w:rPr>
                <w:rFonts w:ascii="Times New Roman" w:hAnsi="Times New Roman"/>
                <w:sz w:val="18"/>
                <w:szCs w:val="18"/>
              </w:rPr>
            </w:pPr>
            <w:r w:rsidRPr="00CB158A">
              <w:rPr>
                <w:rFonts w:ascii="Times New Roman" w:hAnsi="Times New Roman"/>
                <w:sz w:val="18"/>
                <w:szCs w:val="18"/>
              </w:rPr>
              <w:t>В Курской области в целях оказания квалифицированной психолого-педагогической и медико-социальной помощи детям-сиротам и детям, оставшимся без попечения родителей, действует областное казенное учреждение «Центр сопровождения замещающих семей и граждан из числа детей-сирот и детей, оставшихся без попечения родителей».</w:t>
            </w:r>
          </w:p>
          <w:p w:rsidR="001E53A5" w:rsidRPr="00CB158A" w:rsidRDefault="001E53A5" w:rsidP="002040A8">
            <w:pPr>
              <w:pStyle w:val="afa"/>
              <w:tabs>
                <w:tab w:val="left" w:pos="5280"/>
              </w:tabs>
              <w:spacing w:after="0" w:line="240" w:lineRule="auto"/>
              <w:ind w:right="-1"/>
              <w:jc w:val="both"/>
              <w:rPr>
                <w:rFonts w:ascii="Times New Roman" w:eastAsia="Calibri" w:hAnsi="Times New Roman"/>
                <w:sz w:val="18"/>
                <w:szCs w:val="18"/>
              </w:rPr>
            </w:pPr>
            <w:r w:rsidRPr="00CB158A">
              <w:rPr>
                <w:rFonts w:ascii="Times New Roman" w:eastAsia="Calibri" w:hAnsi="Times New Roman"/>
                <w:sz w:val="18"/>
                <w:szCs w:val="18"/>
              </w:rPr>
              <w:t>Оказана следующая практическая помощь:</w:t>
            </w:r>
          </w:p>
          <w:p w:rsidR="001E53A5" w:rsidRPr="00CB158A" w:rsidRDefault="001E53A5" w:rsidP="002040A8">
            <w:pPr>
              <w:shd w:val="clear" w:color="auto" w:fill="FFFFFF"/>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разрешение конфликтных ситуаций в замещающих семьях – 768;</w:t>
            </w:r>
          </w:p>
          <w:p w:rsidR="001E53A5" w:rsidRPr="00CB158A" w:rsidRDefault="001E53A5" w:rsidP="002040A8">
            <w:pPr>
              <w:shd w:val="clear" w:color="auto" w:fill="FFFFFF"/>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разрешение конфликтных ситуаций в образовательных организациях – 272;</w:t>
            </w:r>
          </w:p>
          <w:p w:rsidR="001E53A5" w:rsidRPr="00CB158A" w:rsidRDefault="001E53A5" w:rsidP="002040A8">
            <w:pPr>
              <w:shd w:val="clear" w:color="auto" w:fill="FFFFFF"/>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разрешение конфликтных ситуаций с окружающими – 113;</w:t>
            </w:r>
          </w:p>
          <w:p w:rsidR="001E53A5" w:rsidRPr="00CB158A" w:rsidRDefault="001E53A5" w:rsidP="002040A8">
            <w:pPr>
              <w:shd w:val="clear" w:color="auto" w:fill="FFFFFF"/>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организация занятости детей в свободное время – 139;</w:t>
            </w:r>
          </w:p>
          <w:p w:rsidR="001E53A5" w:rsidRPr="00CB158A" w:rsidRDefault="001E53A5" w:rsidP="002040A8">
            <w:pPr>
              <w:shd w:val="clear" w:color="auto" w:fill="FFFFFF"/>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lastRenderedPageBreak/>
              <w:t>- преодоление трудностей в обучении, недопущение пропусков занятий подопечными, неуспеваемости детей, воспитывающихся в замещающих семьях, в школе – 524;</w:t>
            </w:r>
          </w:p>
          <w:p w:rsidR="001E53A5" w:rsidRPr="00CB158A" w:rsidRDefault="001E53A5" w:rsidP="002040A8">
            <w:pPr>
              <w:shd w:val="clear" w:color="auto" w:fill="FFFFFF"/>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помощь в прохождении МСЭ, диспансеризации – 615.</w:t>
            </w:r>
          </w:p>
          <w:p w:rsidR="001E53A5" w:rsidRPr="00CB158A" w:rsidRDefault="001E53A5" w:rsidP="002040A8">
            <w:pPr>
              <w:tabs>
                <w:tab w:val="left" w:pos="9214"/>
              </w:tabs>
              <w:spacing w:after="0" w:line="240" w:lineRule="auto"/>
              <w:ind w:right="-1"/>
              <w:contextualSpacing/>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В ОКУ «Центр сопровождения» осуществляется диагностика готовности кандидатов в замещающие родители к приему ребенка в свою семью. За отчетный период прошли диагностику 146 кандидатов.</w:t>
            </w:r>
          </w:p>
          <w:p w:rsidR="001E53A5" w:rsidRPr="00CB158A" w:rsidRDefault="001E53A5" w:rsidP="002040A8">
            <w:pPr>
              <w:pStyle w:val="afa"/>
              <w:tabs>
                <w:tab w:val="left" w:pos="5280"/>
              </w:tabs>
              <w:spacing w:after="0" w:line="240" w:lineRule="auto"/>
              <w:ind w:right="-1"/>
              <w:jc w:val="both"/>
              <w:rPr>
                <w:rFonts w:ascii="Times New Roman" w:hAnsi="Times New Roman"/>
                <w:sz w:val="18"/>
                <w:szCs w:val="18"/>
              </w:rPr>
            </w:pPr>
            <w:r w:rsidRPr="00CB158A">
              <w:rPr>
                <w:rFonts w:ascii="Times New Roman" w:hAnsi="Times New Roman"/>
                <w:sz w:val="18"/>
                <w:szCs w:val="18"/>
              </w:rPr>
              <w:t>Ведется работа по подготовке лиц, желающих принять на воспитание в свою семью ребенка, оставшегося без попечения родителей: 204 человека получили свидетельства.</w:t>
            </w:r>
          </w:p>
          <w:p w:rsidR="001E53A5" w:rsidRPr="00CB158A" w:rsidRDefault="001E53A5" w:rsidP="002040A8">
            <w:pPr>
              <w:tabs>
                <w:tab w:val="left" w:pos="9214"/>
              </w:tabs>
              <w:spacing w:after="0" w:line="240" w:lineRule="auto"/>
              <w:ind w:right="-1"/>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Проведено 42 занятия в рамках «Школы молодых родителей»</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Доля детей-сирот и детей, оставшихся без </w:t>
            </w:r>
            <w:r w:rsidRPr="00CB158A">
              <w:rPr>
                <w:rFonts w:ascii="Times New Roman" w:hAnsi="Times New Roman" w:cs="Times New Roman"/>
                <w:sz w:val="18"/>
                <w:szCs w:val="18"/>
              </w:rPr>
              <w:lastRenderedPageBreak/>
              <w:t>попечения родителей, переданных на воспитание в семьи, в общей численности детей-сирот и детей, оставшихся без попечения родителей, - не менее 94,0% к 2030 году</w:t>
            </w:r>
          </w:p>
        </w:tc>
        <w:tc>
          <w:tcPr>
            <w:tcW w:w="378" w:type="pct"/>
            <w:gridSpan w:val="2"/>
            <w:shd w:val="clear" w:color="auto" w:fill="auto"/>
          </w:tcPr>
          <w:p w:rsidR="001E53A5" w:rsidRPr="00CB158A" w:rsidRDefault="001E53A5" w:rsidP="002040A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92,2</w:t>
            </w:r>
          </w:p>
        </w:tc>
        <w:tc>
          <w:tcPr>
            <w:tcW w:w="316" w:type="pct"/>
            <w:gridSpan w:val="2"/>
          </w:tcPr>
          <w:p w:rsidR="001E53A5" w:rsidRPr="00CB158A" w:rsidRDefault="001E53A5" w:rsidP="002040A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92,2</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3.1.3.3.</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 xml:space="preserve">развитие инфраструктуры организаций, в которые временно помещены дети-сироты и дети, оставшиеся без попечения родителей </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«Социальная поддержка граждан в Курской области», государственная программа </w:t>
            </w:r>
            <w:r w:rsidRPr="00CB158A">
              <w:rPr>
                <w:rFonts w:ascii="Times New Roman" w:hAnsi="Times New Roman" w:cs="Times New Roman"/>
                <w:sz w:val="18"/>
                <w:szCs w:val="18"/>
              </w:rPr>
              <w:lastRenderedPageBreak/>
              <w:t>Курской области «Профилактика правонарушений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рамках государственной программы «Профилактика правонарушений в Курской области» в 2021 году36831 тыс. рублей из областного бюджета  направлены на модернизацию материально-технической базы детских учреждений.</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3 учреждениях проведены капитальные ремонты более чем на 27 157тыс. рублей.</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Отремонтирована кровля и </w:t>
            </w:r>
            <w:r w:rsidRPr="00CB158A">
              <w:rPr>
                <w:rFonts w:ascii="Times New Roman" w:hAnsi="Times New Roman" w:cs="Times New Roman"/>
                <w:sz w:val="18"/>
                <w:szCs w:val="18"/>
              </w:rPr>
              <w:lastRenderedPageBreak/>
              <w:t>установлен игровой комплекс в Поныровском приюте для детей и подростков, проведен ремонт и утепление фасада, благоустройство территории в Курском центре для несовершеннолетних, отремонтиро-ваны жилые и служебные помещения с заменой всех коммуникаций и сантехники в Железногорском центре соцпомощи семье и детям. Для повышения доступности социальных услуг семьям с детьми, проживающим в отдаленных сельских районах, в 2021 году организации социального обслуживания семьи и детей приобрели за счет средств областного бюджета 7 автомобилей на общую сумму 8 374 тыс. рублей.</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Выделенные денежные средства в размере более 1,3 млн. рублей позволили организациям социального обслуживания семьи и детей обновить оргтехникуи т.п.</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рамках государственной программы Курской области «Социальная поддержка граждан в Курской области» проведен капитальный ремонт  в Социальном профессионально-реабилитационном центре на сумму 9,5 млн. рублей</w:t>
            </w: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eastAsia="Calibri" w:hAnsi="Times New Roman"/>
                <w:sz w:val="18"/>
                <w:szCs w:val="18"/>
              </w:rPr>
            </w:pPr>
            <w:r w:rsidRPr="00CB158A">
              <w:rPr>
                <w:rFonts w:ascii="Times New Roman" w:hAnsi="Times New Roman" w:cs="Times New Roman"/>
                <w:sz w:val="18"/>
                <w:szCs w:val="18"/>
              </w:rPr>
              <w:lastRenderedPageBreak/>
              <w:t xml:space="preserve">Ежегодное обновление </w:t>
            </w:r>
            <w:r w:rsidRPr="00CB158A">
              <w:rPr>
                <w:rFonts w:ascii="Times New Roman" w:eastAsia="Calibri" w:hAnsi="Times New Roman"/>
                <w:sz w:val="18"/>
                <w:szCs w:val="18"/>
              </w:rPr>
              <w:t xml:space="preserve">материально-технической базы учреждений </w:t>
            </w:r>
          </w:p>
          <w:p w:rsidR="001E53A5" w:rsidRPr="00CB158A" w:rsidRDefault="001E53A5" w:rsidP="002040A8">
            <w:pPr>
              <w:widowControl w:val="0"/>
              <w:spacing w:after="0" w:line="240" w:lineRule="auto"/>
              <w:jc w:val="center"/>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3.1.3.4.</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 xml:space="preserve">обеспечение социальных гарантий детям-сиротам и детям, оставшимся без </w:t>
            </w:r>
            <w:r w:rsidRPr="00CB158A">
              <w:rPr>
                <w:rFonts w:ascii="Times New Roman" w:eastAsia="Calibri" w:hAnsi="Times New Roman"/>
                <w:sz w:val="18"/>
                <w:szCs w:val="18"/>
              </w:rPr>
              <w:lastRenderedPageBreak/>
              <w:t>попечения родителей, лицам из их числа, предусмотренных федеральным и региональным законодательством, в том числе обеспечение жилыми помещениями</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w:t>
            </w:r>
            <w:r w:rsidRPr="00CB158A">
              <w:rPr>
                <w:rFonts w:ascii="Times New Roman" w:hAnsi="Times New Roman" w:cs="Times New Roman"/>
                <w:sz w:val="18"/>
                <w:szCs w:val="18"/>
              </w:rPr>
              <w:lastRenderedPageBreak/>
              <w:t>области «Социальная поддержка граждан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социального обеспечения, материнства и </w:t>
            </w:r>
            <w:r w:rsidRPr="00CB158A">
              <w:rPr>
                <w:rFonts w:ascii="Times New Roman" w:hAnsi="Times New Roman" w:cs="Times New Roman"/>
                <w:sz w:val="18"/>
                <w:szCs w:val="18"/>
              </w:rPr>
              <w:lastRenderedPageBreak/>
              <w:t>детства Курской области</w:t>
            </w:r>
          </w:p>
        </w:tc>
        <w:tc>
          <w:tcPr>
            <w:tcW w:w="990" w:type="pct"/>
          </w:tcPr>
          <w:p w:rsidR="001E53A5" w:rsidRPr="00CB158A" w:rsidRDefault="001E53A5" w:rsidP="002040A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приобретены 293 жилых помещения для предоставления гражданам из числа детей-сирот и </w:t>
            </w:r>
            <w:r w:rsidRPr="00CB158A">
              <w:rPr>
                <w:rFonts w:ascii="Times New Roman" w:hAnsi="Times New Roman" w:cs="Times New Roman"/>
                <w:sz w:val="18"/>
                <w:szCs w:val="18"/>
              </w:rPr>
              <w:lastRenderedPageBreak/>
              <w:t>детей, оставшихся без попечения родителей. На эти цели израсходовано 467,5 млн. рублей, в том числе средства областного бюджета - 428,7  млн. рублей, средства федерального бюджета – 38,8 млн. рублей.</w:t>
            </w:r>
          </w:p>
          <w:p w:rsidR="001E53A5" w:rsidRPr="00CB158A" w:rsidRDefault="001E53A5" w:rsidP="002040A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По договорам специализированного найма предоставлены 196 жилых помещений (158 – из приобретенных в 2020 году, 6 – освободившихся после смерти предыдущих нанимателей, 32 – из приобретенных в 2021 году) при запланированных 190</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Обеспечение к 2030 году жилыми помещениями не менее 74% граждан из числа детей-сирот и детей, оставшихся без </w:t>
            </w:r>
            <w:r w:rsidRPr="00CB158A">
              <w:rPr>
                <w:rFonts w:ascii="Times New Roman" w:hAnsi="Times New Roman" w:cs="Times New Roman"/>
                <w:sz w:val="18"/>
                <w:szCs w:val="18"/>
              </w:rPr>
              <w:lastRenderedPageBreak/>
              <w:t>попечения родителей, от общего количества имевших право на обеспечение жилым помещением в текущем году</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3.1.3.5.</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укрепление материально-технической базы учреждений стационарного социального обслуживания граждан пожилого возраста и инвалидов</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Региональный проект «Старшее поколение»</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повышения комфортности проживания граждан в стационарных учреждениях социального обслуживания осуществлен капитальный ремонт в 5 стационарных учреждениях социального обслуживания на общую сумму 32 млн.</w:t>
            </w:r>
            <w:r w:rsidR="00D7194E" w:rsidRPr="00CB158A">
              <w:rPr>
                <w:rFonts w:ascii="Times New Roman" w:hAnsi="Times New Roman" w:cs="Times New Roman"/>
                <w:sz w:val="18"/>
                <w:szCs w:val="18"/>
              </w:rPr>
              <w:t xml:space="preserve"> </w:t>
            </w:r>
            <w:r w:rsidRPr="00CB158A">
              <w:rPr>
                <w:rFonts w:ascii="Times New Roman" w:hAnsi="Times New Roman" w:cs="Times New Roman"/>
                <w:sz w:val="18"/>
                <w:szCs w:val="18"/>
              </w:rPr>
              <w:t>рублей</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Ежегодное обновление </w:t>
            </w:r>
            <w:r w:rsidRPr="00CB158A">
              <w:rPr>
                <w:rFonts w:ascii="Times New Roman" w:eastAsia="Calibri" w:hAnsi="Times New Roman"/>
                <w:sz w:val="18"/>
                <w:szCs w:val="18"/>
              </w:rPr>
              <w:t>материально-технической базы учреждений стационарного социального обслуживания граждан пожилого возраста и инвалидов</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rPr>
          <w:trHeight w:val="283"/>
        </w:trPr>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3.1.3.6.</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создание и развитие системы долговременного ухода за нуждающимися в предоставлении социальных услуг в стационарной форме социального обслуживания, в форме социального обслуживания на дому и </w:t>
            </w:r>
            <w:r w:rsidRPr="00CB158A">
              <w:rPr>
                <w:rFonts w:ascii="Times New Roman" w:eastAsia="Calibri" w:hAnsi="Times New Roman"/>
                <w:sz w:val="18"/>
                <w:szCs w:val="18"/>
              </w:rPr>
              <w:lastRenderedPageBreak/>
              <w:t>(или) полустационарной форме социального обслуживания</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lastRenderedPageBreak/>
              <w:t>Региональный проект «Старшее поколение»</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регионе создается система долговременного ухода, осуществляется развитие института приемных семей для граждан пожилого возраста и инвалидов. Образовано 172 приемных семьи, граждане, желающие образовать приемную семью обучаются в «Школах ухода за пожилыми».</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практике работы комплексных </w:t>
            </w:r>
            <w:r w:rsidRPr="00CB158A">
              <w:rPr>
                <w:rFonts w:ascii="Times New Roman" w:hAnsi="Times New Roman" w:cs="Times New Roman"/>
                <w:sz w:val="18"/>
                <w:szCs w:val="18"/>
              </w:rPr>
              <w:lastRenderedPageBreak/>
              <w:t>центров социального обслуживания населения широко применяются стационарозамещающие формы: «хоспис на дому», «услуги сиделки», «стационар на дому», «санаторий на дому», «пункт проката средств и предметов ухода за пожилыми людьми», «социальное такси». Организованы «Университеты пожилого человека», применяющие, в том числе онлайн-обучение финансовой грамотности, семинары, лекции по вопросам здоровьесбережения, правильного питания, здорового образа жизни.  Охват составляет получателей услуг составляет более 4,5 тыс. человек. Благодаря введению стационарозамещающих технологий обеспечивается снижение потребности в стационарном уходе</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 - не менее 70%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3.1.3.8.</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условий для социальной адаптации и интеграции в общество детей-инвалидов</w:t>
            </w:r>
          </w:p>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Государственная программа Курской области </w:t>
            </w:r>
            <w:r w:rsidRPr="00CB158A">
              <w:rPr>
                <w:rFonts w:ascii="Times New Roman" w:hAnsi="Times New Roman" w:cs="Times New Roman"/>
                <w:color w:val="000000"/>
                <w:sz w:val="18"/>
                <w:szCs w:val="18"/>
              </w:rPr>
              <w:t>«Обеспечение доступности приоритетных объектов и услуг в приоритетных сферах жизнедеятель</w:t>
            </w:r>
            <w:r w:rsidRPr="00CB158A">
              <w:rPr>
                <w:rFonts w:ascii="Times New Roman" w:hAnsi="Times New Roman" w:cs="Times New Roman"/>
                <w:color w:val="000000"/>
                <w:sz w:val="18"/>
                <w:szCs w:val="18"/>
              </w:rPr>
              <w:lastRenderedPageBreak/>
              <w:t>ности инвалидов и других маломобильных групп населения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w:t>
            </w:r>
          </w:p>
        </w:tc>
        <w:tc>
          <w:tcPr>
            <w:tcW w:w="990" w:type="pct"/>
          </w:tcPr>
          <w:p w:rsidR="001E53A5" w:rsidRPr="00CB158A" w:rsidRDefault="001E53A5" w:rsidP="002040A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Мероприятия по психолого-педагогической реабилитации и (абилитации) были предоставлены   3 995 детям.</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Мероприятия по профориентации выпускников-инвалидов 9-х и 11-х классов в 2021 году комитетом не проводились. В 2021 году выпускники-инвалиды 9-х и 11-х классов в службу занятости населения Курской области не обращались</w:t>
            </w:r>
          </w:p>
          <w:p w:rsidR="001E53A5" w:rsidRPr="00CB158A" w:rsidRDefault="001E53A5" w:rsidP="002040A8">
            <w:pPr>
              <w:spacing w:after="0" w:line="240" w:lineRule="auto"/>
              <w:jc w:val="both"/>
              <w:rPr>
                <w:rFonts w:ascii="Times New Roman" w:hAnsi="Times New Roman" w:cs="Times New Roman"/>
                <w:sz w:val="18"/>
                <w:szCs w:val="18"/>
              </w:rPr>
            </w:pPr>
          </w:p>
        </w:tc>
        <w:tc>
          <w:tcPr>
            <w:tcW w:w="497" w:type="pct"/>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Доля детей целевой группы, получивших услуги ранней помощи, в общем количестве детей Курской области, нуждающихся в получении таких услуг, - не менее 95%.</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Обеспечение </w:t>
            </w:r>
            <w:r w:rsidRPr="00CB158A">
              <w:rPr>
                <w:rFonts w:ascii="Times New Roman" w:hAnsi="Times New Roman" w:cs="Times New Roman"/>
                <w:sz w:val="18"/>
                <w:szCs w:val="18"/>
              </w:rPr>
              <w:lastRenderedPageBreak/>
              <w:t>100% охвата профориентационной работой выпускников-инвалидов 9 и 11 классов</w:t>
            </w:r>
          </w:p>
        </w:tc>
        <w:tc>
          <w:tcPr>
            <w:tcW w:w="378" w:type="pct"/>
            <w:gridSpan w:val="2"/>
            <w:shd w:val="clear" w:color="auto" w:fill="auto"/>
          </w:tcPr>
          <w:p w:rsidR="001E53A5" w:rsidRPr="00CB158A" w:rsidRDefault="001E53A5" w:rsidP="002040A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85</w:t>
            </w: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16" w:type="pct"/>
            <w:gridSpan w:val="2"/>
          </w:tcPr>
          <w:p w:rsidR="001E53A5" w:rsidRPr="00CB158A" w:rsidRDefault="001E53A5" w:rsidP="002040A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85</w:t>
            </w: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p w:rsidR="001E53A5" w:rsidRPr="00CB158A" w:rsidRDefault="001E53A5" w:rsidP="002040A8">
            <w:pPr>
              <w:spacing w:after="0" w:line="240" w:lineRule="auto"/>
              <w:jc w:val="center"/>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3.1.3.10.</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совершенствование социальной инфраструктуры малых населенных пунктов, обеспечение бесперебойного доступа населения малых населенных пунктов Курской области к социальным услугам</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социального обеспечения, материнства и детства Курской области, органы местного самоуправления Курской области</w:t>
            </w:r>
          </w:p>
        </w:tc>
        <w:tc>
          <w:tcPr>
            <w:tcW w:w="990" w:type="pct"/>
          </w:tcPr>
          <w:p w:rsidR="001E53A5" w:rsidRPr="00CB158A" w:rsidRDefault="001E53A5" w:rsidP="002040A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регионе на базе 24 комплексных центров социального обслуживания населения действуют мобильные выездные бригады, осуществляющие периодические выезды в отдаленные населенные пункты с целью предоставления социальных услуг нуждающимся гражданам пожилого возраста и инвалидам. В отчетном периоде обслужено свыше 12,0 тыс. человек.</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Кроме того, </w:t>
            </w:r>
            <w:r w:rsidRPr="00CB158A">
              <w:rPr>
                <w:rFonts w:ascii="Times New Roman" w:hAnsi="Times New Roman" w:cs="Times New Roman"/>
                <w:color w:val="000000"/>
                <w:sz w:val="18"/>
                <w:szCs w:val="18"/>
                <w:shd w:val="clear" w:color="auto" w:fill="FFFFFF"/>
              </w:rPr>
              <w:t>и</w:t>
            </w:r>
            <w:r w:rsidRPr="00CB158A">
              <w:rPr>
                <w:rFonts w:ascii="Times New Roman" w:hAnsi="Times New Roman" w:cs="Times New Roman"/>
                <w:sz w:val="18"/>
                <w:szCs w:val="18"/>
              </w:rPr>
              <w:t>спользование ранее приобретенного (в рамках регионального проекта «Старшее поколение» национального проекта «Демография») автотранспорта позволило осуществить доставку более 7,5 тыс.</w:t>
            </w:r>
            <w:r w:rsidR="00D7194E" w:rsidRPr="00CB158A">
              <w:rPr>
                <w:rFonts w:ascii="Times New Roman" w:hAnsi="Times New Roman" w:cs="Times New Roman"/>
                <w:sz w:val="18"/>
                <w:szCs w:val="18"/>
              </w:rPr>
              <w:t xml:space="preserve"> </w:t>
            </w:r>
            <w:r w:rsidRPr="00CB158A">
              <w:rPr>
                <w:rFonts w:ascii="Times New Roman" w:hAnsi="Times New Roman" w:cs="Times New Roman"/>
                <w:sz w:val="18"/>
                <w:szCs w:val="18"/>
              </w:rPr>
              <w:t>граждан,</w:t>
            </w:r>
            <w:r w:rsidRPr="00CB158A">
              <w:rPr>
                <w:rFonts w:ascii="Times New Roman" w:hAnsi="Times New Roman" w:cs="Times New Roman"/>
                <w:bCs/>
                <w:sz w:val="18"/>
                <w:szCs w:val="18"/>
              </w:rPr>
              <w:t xml:space="preserve"> старше 65 лет, проживающих в сельской местности</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качества жизни населения в малых населенных пунктах</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3.1.3.11.</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строительство стационарных учреждений социального обслуживания нового типа</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Региональный проект «Старшее поколение»</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социального обеспечения, материнства и детства Курской </w:t>
            </w:r>
            <w:r w:rsidRPr="00CB158A">
              <w:rPr>
                <w:rFonts w:ascii="Times New Roman" w:hAnsi="Times New Roman" w:cs="Times New Roman"/>
                <w:sz w:val="18"/>
                <w:szCs w:val="18"/>
              </w:rPr>
              <w:lastRenderedPageBreak/>
              <w:t>области</w:t>
            </w:r>
          </w:p>
        </w:tc>
        <w:tc>
          <w:tcPr>
            <w:tcW w:w="990" w:type="pct"/>
          </w:tcPr>
          <w:p w:rsidR="001E53A5" w:rsidRPr="00CB158A" w:rsidRDefault="001E53A5" w:rsidP="002040A8">
            <w:pPr>
              <w:spacing w:after="0" w:line="240" w:lineRule="auto"/>
              <w:jc w:val="both"/>
              <w:rPr>
                <w:rStyle w:val="afc"/>
                <w:rFonts w:ascii="Times New Roman" w:hAnsi="Times New Roman" w:cs="Times New Roman"/>
                <w:sz w:val="18"/>
                <w:szCs w:val="18"/>
                <w:shd w:val="clear" w:color="auto" w:fill="FFFFFF"/>
              </w:rPr>
            </w:pPr>
            <w:r w:rsidRPr="00CB158A">
              <w:rPr>
                <w:rStyle w:val="afc"/>
                <w:rFonts w:ascii="Times New Roman" w:hAnsi="Times New Roman" w:cs="Times New Roman"/>
                <w:sz w:val="18"/>
                <w:szCs w:val="18"/>
                <w:shd w:val="clear" w:color="auto" w:fill="FFFFFF"/>
              </w:rPr>
              <w:lastRenderedPageBreak/>
              <w:t>Мероприятие выполняется.</w:t>
            </w:r>
          </w:p>
          <w:p w:rsidR="001E53A5" w:rsidRPr="00CB158A" w:rsidRDefault="00D7194E" w:rsidP="00D7194E">
            <w:pPr>
              <w:spacing w:after="0" w:line="240" w:lineRule="auto"/>
              <w:jc w:val="both"/>
              <w:rPr>
                <w:rFonts w:ascii="Times New Roman" w:hAnsi="Times New Roman" w:cs="Times New Roman"/>
                <w:sz w:val="18"/>
                <w:szCs w:val="18"/>
              </w:rPr>
            </w:pPr>
            <w:r w:rsidRPr="00CB158A">
              <w:rPr>
                <w:rStyle w:val="afc"/>
                <w:rFonts w:ascii="Times New Roman" w:hAnsi="Times New Roman" w:cs="Times New Roman"/>
                <w:b w:val="0"/>
                <w:sz w:val="18"/>
                <w:szCs w:val="18"/>
                <w:shd w:val="clear" w:color="auto" w:fill="FFFFFF"/>
              </w:rPr>
              <w:t>Н</w:t>
            </w:r>
            <w:r w:rsidR="001E53A5" w:rsidRPr="00CB158A">
              <w:rPr>
                <w:rStyle w:val="afc"/>
                <w:rFonts w:ascii="Times New Roman" w:hAnsi="Times New Roman" w:cs="Times New Roman"/>
                <w:b w:val="0"/>
                <w:sz w:val="18"/>
                <w:szCs w:val="18"/>
                <w:shd w:val="clear" w:color="auto" w:fill="FFFFFF"/>
              </w:rPr>
              <w:t>ачато</w:t>
            </w:r>
            <w:r w:rsidRPr="00CB158A">
              <w:rPr>
                <w:rStyle w:val="afc"/>
                <w:rFonts w:ascii="Times New Roman" w:hAnsi="Times New Roman" w:cs="Times New Roman"/>
                <w:b w:val="0"/>
                <w:sz w:val="18"/>
                <w:szCs w:val="18"/>
                <w:shd w:val="clear" w:color="auto" w:fill="FFFFFF"/>
              </w:rPr>
              <w:t xml:space="preserve"> </w:t>
            </w:r>
            <w:r w:rsidR="001E53A5" w:rsidRPr="00CB158A">
              <w:rPr>
                <w:rFonts w:ascii="Times New Roman" w:hAnsi="Times New Roman" w:cs="Times New Roman"/>
                <w:sz w:val="18"/>
                <w:szCs w:val="18"/>
              </w:rPr>
              <w:t xml:space="preserve">строительство нового современного корпуса Суджанского дома-интерната для пожилых и инвалидов на 100 мест. По итогам 2021 года техническая готовность </w:t>
            </w:r>
            <w:r w:rsidR="001E53A5" w:rsidRPr="00CB158A">
              <w:rPr>
                <w:rFonts w:ascii="Times New Roman" w:hAnsi="Times New Roman" w:cs="Times New Roman"/>
                <w:sz w:val="18"/>
                <w:szCs w:val="18"/>
              </w:rPr>
              <w:lastRenderedPageBreak/>
              <w:t>объекта составила 22,5 %. Лимиты средств федерального бюджета и бюджета Курской области в 2021 году освоены в полном объеме.</w:t>
            </w:r>
            <w:r w:rsidRPr="00CB158A">
              <w:rPr>
                <w:rFonts w:ascii="Times New Roman" w:hAnsi="Times New Roman" w:cs="Times New Roman"/>
                <w:sz w:val="18"/>
                <w:szCs w:val="18"/>
              </w:rPr>
              <w:t xml:space="preserve"> </w:t>
            </w:r>
            <w:r w:rsidR="001E53A5" w:rsidRPr="00CB158A">
              <w:rPr>
                <w:rFonts w:ascii="Times New Roman" w:hAnsi="Times New Roman" w:cs="Times New Roman"/>
                <w:sz w:val="18"/>
                <w:szCs w:val="18"/>
              </w:rPr>
              <w:t>Срок ввода в эксплуатацию объекта– 1 квартал 2023 года</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Построено не менее 3-х новых корпусов в стационарных учреждениях социального обслуживания</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3.1.4.</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Реализация проактивной молодежной политики:</w:t>
            </w:r>
          </w:p>
        </w:tc>
        <w:tc>
          <w:tcPr>
            <w:tcW w:w="405" w:type="pct"/>
          </w:tcPr>
          <w:p w:rsidR="001E53A5" w:rsidRPr="00CB158A" w:rsidRDefault="001E53A5" w:rsidP="002040A8">
            <w:pPr>
              <w:widowControl w:val="0"/>
              <w:spacing w:after="0" w:line="240" w:lineRule="auto"/>
              <w:rPr>
                <w:rFonts w:ascii="Times New Roman" w:hAnsi="Times New Roman"/>
                <w:sz w:val="18"/>
                <w:szCs w:val="18"/>
              </w:rPr>
            </w:pP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3.1.4.2.</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hAnsi="Times New Roman"/>
                <w:sz w:val="18"/>
                <w:szCs w:val="18"/>
              </w:rPr>
              <w:t>содействие занятости молодежи</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труду и занятости населения Курской области</w:t>
            </w:r>
          </w:p>
        </w:tc>
        <w:tc>
          <w:tcPr>
            <w:tcW w:w="990" w:type="pct"/>
            <w:vAlign w:val="center"/>
          </w:tcPr>
          <w:p w:rsidR="001E53A5" w:rsidRPr="00CB158A" w:rsidRDefault="001E53A5" w:rsidP="002040A8">
            <w:pPr>
              <w:pStyle w:val="af7"/>
              <w:jc w:val="both"/>
              <w:rPr>
                <w:rFonts w:ascii="Times New Roman" w:eastAsia="Calibri" w:hAnsi="Times New Roman" w:cs="Times New Roman"/>
                <w:b/>
                <w:sz w:val="18"/>
                <w:szCs w:val="18"/>
              </w:rPr>
            </w:pPr>
            <w:r w:rsidRPr="00CB158A">
              <w:rPr>
                <w:rFonts w:ascii="Times New Roman" w:eastAsia="Calibri" w:hAnsi="Times New Roman" w:cs="Times New Roman"/>
                <w:b/>
                <w:sz w:val="18"/>
                <w:szCs w:val="18"/>
              </w:rPr>
              <w:t>Мероприятие выполняется.</w:t>
            </w:r>
          </w:p>
          <w:p w:rsidR="001E53A5" w:rsidRPr="00CB158A" w:rsidRDefault="001E53A5" w:rsidP="002040A8">
            <w:pPr>
              <w:pStyle w:val="af7"/>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xml:space="preserve">В 2021 году </w:t>
            </w:r>
            <w:r w:rsidRPr="00CB158A">
              <w:rPr>
                <w:rFonts w:ascii="Times New Roman" w:hAnsi="Times New Roman" w:cs="Times New Roman"/>
                <w:sz w:val="18"/>
                <w:szCs w:val="18"/>
              </w:rPr>
              <w:t>органами службы занятости с работодателями заключено 228 договоров о совместной работе</w:t>
            </w:r>
            <w:r w:rsidRPr="00CB158A">
              <w:rPr>
                <w:rFonts w:ascii="Times New Roman" w:eastAsia="Calibri" w:hAnsi="Times New Roman" w:cs="Times New Roman"/>
                <w:sz w:val="18"/>
                <w:szCs w:val="18"/>
              </w:rPr>
              <w:t xml:space="preserve">, трудоустроено 4387 подростков в возрасте </w:t>
            </w:r>
            <w:r w:rsidRPr="00CB158A">
              <w:rPr>
                <w:rFonts w:ascii="Times New Roman" w:hAnsi="Times New Roman" w:cs="Times New Roman"/>
                <w:sz w:val="18"/>
                <w:szCs w:val="18"/>
              </w:rPr>
              <w:t>от 14 до 18 лет в свободное от учебы время.</w:t>
            </w:r>
          </w:p>
          <w:p w:rsidR="001E53A5" w:rsidRPr="00CB158A" w:rsidRDefault="001E53A5" w:rsidP="002040A8">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xml:space="preserve">В приоритетном порядке трудоустройство предлагается подросткам, находящимся в социально опасном положении и в трудной жизненной ситуации       из семей: безработных граждан, неполных, многодетных, беженцев   и вынужденных переселенцев; из числа сирот и оставшихся без попечения родителей. </w:t>
            </w:r>
            <w:r w:rsidRPr="00CB158A">
              <w:rPr>
                <w:rFonts w:ascii="Times New Roman" w:hAnsi="Times New Roman" w:cs="Times New Roman"/>
                <w:sz w:val="18"/>
                <w:szCs w:val="18"/>
              </w:rPr>
              <w:t>За 2021 год трудоустроено 385 подростков указанной категории.</w:t>
            </w:r>
          </w:p>
          <w:p w:rsidR="001E53A5" w:rsidRPr="00CB158A" w:rsidRDefault="001E53A5" w:rsidP="002040A8">
            <w:pPr>
              <w:pStyle w:val="af7"/>
              <w:jc w:val="both"/>
              <w:rPr>
                <w:rFonts w:ascii="Times New Roman" w:hAnsi="Times New Roman"/>
                <w:sz w:val="18"/>
                <w:szCs w:val="18"/>
              </w:rPr>
            </w:pPr>
            <w:r w:rsidRPr="00CB158A">
              <w:rPr>
                <w:rFonts w:ascii="Times New Roman" w:hAnsi="Times New Roman" w:cs="Times New Roman"/>
                <w:sz w:val="18"/>
                <w:szCs w:val="18"/>
              </w:rPr>
              <w:t xml:space="preserve">Проводится работа по привлечению к временной занятости подростков и работодателей путем организации для них специализированных ярмарок вакансий. Проведено 40 ярмарок вакансий для граждан от 14 до 18 лет, в которых приняли </w:t>
            </w:r>
            <w:r w:rsidRPr="00CB158A">
              <w:rPr>
                <w:rFonts w:ascii="Times New Roman" w:hAnsi="Times New Roman" w:cs="Times New Roman"/>
                <w:sz w:val="18"/>
                <w:szCs w:val="18"/>
              </w:rPr>
              <w:lastRenderedPageBreak/>
              <w:t>участие 966 подростков, 67 предприятий предоставили 794 вакансии, достигнута предварительная договоренность о трудоустройстве 693 человек. В 2021 году проведено два Фестиваля вакансий «Ярмарка рабочих мест-2021» в онлайн-режиме, на которые были приглашены несовершеннолетние граждане</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100% трудоустройства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w:t>
            </w:r>
          </w:p>
        </w:tc>
        <w:tc>
          <w:tcPr>
            <w:tcW w:w="378" w:type="pct"/>
            <w:gridSpan w:val="2"/>
            <w:shd w:val="clear" w:color="auto" w:fill="auto"/>
          </w:tcPr>
          <w:p w:rsidR="001E53A5" w:rsidRPr="00CB158A" w:rsidRDefault="001E53A5" w:rsidP="002040A8">
            <w:pPr>
              <w:pStyle w:val="af7"/>
              <w:jc w:val="center"/>
              <w:rPr>
                <w:rFonts w:ascii="Times New Roman" w:hAnsi="Times New Roman" w:cs="Times New Roman"/>
                <w:sz w:val="18"/>
                <w:szCs w:val="18"/>
              </w:rPr>
            </w:pPr>
            <w:r w:rsidRPr="00CB158A">
              <w:rPr>
                <w:rFonts w:ascii="Times New Roman" w:hAnsi="Times New Roman" w:cs="Times New Roman"/>
                <w:sz w:val="18"/>
                <w:szCs w:val="18"/>
              </w:rPr>
              <w:t>100</w:t>
            </w:r>
          </w:p>
        </w:tc>
        <w:tc>
          <w:tcPr>
            <w:tcW w:w="316" w:type="pct"/>
            <w:gridSpan w:val="2"/>
          </w:tcPr>
          <w:p w:rsidR="001E53A5" w:rsidRPr="00CB158A" w:rsidRDefault="001E53A5" w:rsidP="002040A8">
            <w:pPr>
              <w:pStyle w:val="af7"/>
              <w:jc w:val="center"/>
              <w:rPr>
                <w:rFonts w:ascii="Times New Roman" w:hAnsi="Times New Roman"/>
                <w:sz w:val="18"/>
                <w:szCs w:val="18"/>
              </w:rPr>
            </w:pPr>
            <w:r w:rsidRPr="00CB158A">
              <w:rPr>
                <w:rFonts w:ascii="Times New Roman" w:hAnsi="Times New Roman"/>
                <w:sz w:val="18"/>
                <w:szCs w:val="18"/>
              </w:rPr>
              <w:t>99,86</w:t>
            </w:r>
          </w:p>
        </w:tc>
        <w:tc>
          <w:tcPr>
            <w:tcW w:w="371" w:type="pct"/>
            <w:gridSpan w:val="2"/>
          </w:tcPr>
          <w:p w:rsidR="001E53A5" w:rsidRPr="00CB158A" w:rsidRDefault="001E53A5" w:rsidP="002040A8">
            <w:pPr>
              <w:pStyle w:val="af7"/>
              <w:jc w:val="center"/>
              <w:rPr>
                <w:rFonts w:ascii="Times New Roman" w:hAnsi="Times New Roman"/>
                <w:sz w:val="18"/>
                <w:szCs w:val="18"/>
              </w:rPr>
            </w:pPr>
            <w:r w:rsidRPr="00CB158A">
              <w:rPr>
                <w:rFonts w:ascii="Times New Roman" w:hAnsi="Times New Roman"/>
                <w:sz w:val="18"/>
                <w:szCs w:val="18"/>
              </w:rPr>
              <w:t>- 0,14</w:t>
            </w:r>
          </w:p>
        </w:tc>
        <w:tc>
          <w:tcPr>
            <w:tcW w:w="330" w:type="pct"/>
          </w:tcPr>
          <w:p w:rsidR="001E53A5" w:rsidRPr="00CB158A" w:rsidRDefault="001E53A5" w:rsidP="002040A8">
            <w:pPr>
              <w:pStyle w:val="af7"/>
              <w:jc w:val="center"/>
              <w:rPr>
                <w:rFonts w:ascii="Times New Roman" w:hAnsi="Times New Roman" w:cs="Times New Roman"/>
                <w:sz w:val="18"/>
                <w:szCs w:val="18"/>
              </w:rPr>
            </w:pPr>
            <w:r w:rsidRPr="00CB158A">
              <w:rPr>
                <w:rFonts w:ascii="Times New Roman" w:hAnsi="Times New Roman" w:cs="Times New Roman"/>
                <w:sz w:val="18"/>
                <w:szCs w:val="18"/>
              </w:rPr>
              <w:t>Отказ в получении государст-венной услуги</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3.1.4.3.</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hAnsi="Times New Roman"/>
                <w:sz w:val="18"/>
                <w:szCs w:val="18"/>
              </w:rPr>
              <w:t>финансовая, информационная и консультационная поддержка НКО, осуществляющих деятельность в сфере молодежной политики</w:t>
            </w:r>
          </w:p>
        </w:tc>
        <w:tc>
          <w:tcPr>
            <w:tcW w:w="405" w:type="pct"/>
          </w:tcPr>
          <w:p w:rsidR="001E53A5" w:rsidRPr="00CB158A" w:rsidRDefault="00CB158A" w:rsidP="002040A8">
            <w:pPr>
              <w:pStyle w:val="3"/>
              <w:shd w:val="clear" w:color="auto" w:fill="F8F8F8"/>
              <w:spacing w:before="0" w:line="240" w:lineRule="auto"/>
              <w:rPr>
                <w:rFonts w:ascii="Times New Roman" w:hAnsi="Times New Roman" w:cs="Times New Roman"/>
                <w:color w:val="auto"/>
                <w:sz w:val="18"/>
                <w:szCs w:val="18"/>
              </w:rPr>
            </w:pPr>
            <w:hyperlink r:id="rId8" w:tooltip="Посмотреть материал" w:history="1">
              <w:r w:rsidR="001E53A5" w:rsidRPr="00CB158A">
                <w:rPr>
                  <w:rStyle w:val="ab"/>
                  <w:rFonts w:ascii="Times New Roman" w:hAnsi="Times New Roman" w:cs="Times New Roman"/>
                  <w:color w:val="auto"/>
                  <w:sz w:val="18"/>
                  <w:szCs w:val="18"/>
                  <w:u w:val="none"/>
                </w:rPr>
                <w:t>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hyperlink>
          </w:p>
          <w:p w:rsidR="001E53A5" w:rsidRPr="00CB158A" w:rsidRDefault="001E53A5" w:rsidP="002040A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молодежной политики Курской области</w:t>
            </w:r>
          </w:p>
        </w:tc>
        <w:tc>
          <w:tcPr>
            <w:tcW w:w="990" w:type="pct"/>
          </w:tcPr>
          <w:p w:rsidR="001E53A5" w:rsidRPr="00CB158A" w:rsidRDefault="001E53A5" w:rsidP="002040A8">
            <w:pPr>
              <w:pStyle w:val="ad"/>
              <w:spacing w:before="0" w:beforeAutospacing="0" w:after="0"/>
              <w:jc w:val="both"/>
              <w:rPr>
                <w:b/>
                <w:color w:val="000000"/>
                <w:sz w:val="18"/>
                <w:szCs w:val="18"/>
              </w:rPr>
            </w:pPr>
            <w:r w:rsidRPr="00CB158A">
              <w:rPr>
                <w:b/>
                <w:color w:val="000000"/>
                <w:sz w:val="18"/>
                <w:szCs w:val="18"/>
              </w:rPr>
              <w:t>Мероприятие выполняется.</w:t>
            </w:r>
          </w:p>
          <w:p w:rsidR="001E53A5" w:rsidRPr="00CB158A" w:rsidRDefault="001E53A5" w:rsidP="002040A8">
            <w:pPr>
              <w:pStyle w:val="ad"/>
              <w:spacing w:before="0" w:beforeAutospacing="0" w:after="0"/>
              <w:jc w:val="both"/>
              <w:rPr>
                <w:color w:val="000000"/>
                <w:sz w:val="18"/>
                <w:szCs w:val="18"/>
              </w:rPr>
            </w:pPr>
            <w:r w:rsidRPr="00CB158A">
              <w:rPr>
                <w:color w:val="000000"/>
                <w:sz w:val="18"/>
                <w:szCs w:val="18"/>
              </w:rPr>
              <w:t>В 2021 году в областной Реестр молодежных и детских общественных объединений, пользующихся государственной поддержкой, были включены 40 организаций, общей численностью 60650 человек.</w:t>
            </w:r>
          </w:p>
          <w:p w:rsidR="001E53A5" w:rsidRPr="00CB158A" w:rsidRDefault="001E53A5" w:rsidP="002040A8">
            <w:pPr>
              <w:pStyle w:val="ad"/>
              <w:spacing w:before="0" w:beforeAutospacing="0" w:after="0"/>
              <w:jc w:val="both"/>
              <w:rPr>
                <w:color w:val="000000"/>
                <w:sz w:val="18"/>
                <w:szCs w:val="18"/>
              </w:rPr>
            </w:pPr>
            <w:r w:rsidRPr="00CB158A">
              <w:rPr>
                <w:color w:val="000000"/>
                <w:sz w:val="18"/>
                <w:szCs w:val="18"/>
              </w:rPr>
              <w:t>Для участия в закрытом конкурсе проектов (программ) молодежных и детских общественных объединений для осуществления мер государственной поддержки были представлены 31 проект (программа). По итогам конкурса победителями признаны 15 проектов (программ), представляющие 13 детских и молодежных общественных организаций, которые получили грантовую поддержку на общую сумму 1</w:t>
            </w:r>
            <w:r w:rsidR="00D7194E" w:rsidRPr="00CB158A">
              <w:rPr>
                <w:color w:val="000000"/>
                <w:sz w:val="18"/>
                <w:szCs w:val="18"/>
              </w:rPr>
              <w:t>,6 млн.</w:t>
            </w:r>
            <w:r w:rsidRPr="00CB158A">
              <w:rPr>
                <w:color w:val="000000"/>
                <w:sz w:val="18"/>
                <w:szCs w:val="18"/>
              </w:rPr>
              <w:t xml:space="preserve"> рублей. Участие в данных проектах приняли более 10 000 человек.</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shd w:val="clear" w:color="auto" w:fill="FFFFFF"/>
              </w:rPr>
              <w:t xml:space="preserve">На территории Курской области действуют 760 молодежных </w:t>
            </w:r>
            <w:r w:rsidRPr="00CB158A">
              <w:rPr>
                <w:rFonts w:ascii="Times New Roman" w:hAnsi="Times New Roman" w:cs="Times New Roman"/>
                <w:color w:val="000000"/>
                <w:sz w:val="18"/>
                <w:szCs w:val="18"/>
                <w:shd w:val="clear" w:color="auto" w:fill="FFFFFF"/>
              </w:rPr>
              <w:lastRenderedPageBreak/>
              <w:t xml:space="preserve">объединений военно-патриотической направленности, в которых занимаются </w:t>
            </w:r>
            <w:r w:rsidRPr="00CB158A">
              <w:rPr>
                <w:rFonts w:ascii="Times New Roman" w:hAnsi="Times New Roman" w:cs="Times New Roman"/>
                <w:sz w:val="18"/>
                <w:szCs w:val="18"/>
              </w:rPr>
              <w:t>17480</w:t>
            </w:r>
            <w:r w:rsidRPr="00CB158A">
              <w:rPr>
                <w:rFonts w:ascii="Times New Roman" w:hAnsi="Times New Roman" w:cs="Times New Roman"/>
                <w:color w:val="000000"/>
                <w:sz w:val="18"/>
                <w:szCs w:val="18"/>
                <w:shd w:val="clear" w:color="auto" w:fill="FFFFFF"/>
              </w:rPr>
              <w:t xml:space="preserve"> подростков</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Расширение видов поддержки</w:t>
            </w:r>
            <w:r w:rsidRPr="00CB158A">
              <w:rPr>
                <w:rFonts w:ascii="Times New Roman" w:hAnsi="Times New Roman"/>
                <w:sz w:val="18"/>
                <w:szCs w:val="18"/>
              </w:rPr>
              <w:t xml:space="preserve"> НКО, осуществляющих деятельность в сфере молодежной политики</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3.1.4.4.</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 xml:space="preserve">расширение участия молодежи в социально-экономическом развитии региона (поддержка молодежного предпринимательства, развитие трудовой и проектной активности молодежи, </w:t>
            </w:r>
            <w:r w:rsidRPr="00CB158A">
              <w:rPr>
                <w:rFonts w:ascii="Times New Roman" w:hAnsi="Times New Roman"/>
                <w:sz w:val="18"/>
                <w:szCs w:val="18"/>
              </w:rPr>
              <w:t>системная поддержка молодежной добровольческой (волонтерской) деятельности, развитие молодежных творческих клубов и объединений)</w:t>
            </w:r>
          </w:p>
        </w:tc>
        <w:tc>
          <w:tcPr>
            <w:tcW w:w="405" w:type="pct"/>
          </w:tcPr>
          <w:p w:rsidR="001E53A5" w:rsidRPr="00CB158A" w:rsidRDefault="00CB158A" w:rsidP="002040A8">
            <w:pPr>
              <w:pStyle w:val="3"/>
              <w:shd w:val="clear" w:color="auto" w:fill="F8F8F8"/>
              <w:spacing w:before="0" w:line="240" w:lineRule="auto"/>
              <w:rPr>
                <w:rFonts w:ascii="Times New Roman" w:hAnsi="Times New Roman" w:cs="Times New Roman"/>
                <w:color w:val="auto"/>
                <w:sz w:val="18"/>
                <w:szCs w:val="18"/>
              </w:rPr>
            </w:pPr>
            <w:hyperlink r:id="rId9" w:tooltip="Посмотреть материал" w:history="1">
              <w:r w:rsidR="001E53A5" w:rsidRPr="00CB158A">
                <w:rPr>
                  <w:rStyle w:val="ab"/>
                  <w:rFonts w:ascii="Times New Roman" w:hAnsi="Times New Roman" w:cs="Times New Roman"/>
                  <w:color w:val="auto"/>
                  <w:sz w:val="18"/>
                  <w:szCs w:val="18"/>
                  <w:u w:val="none"/>
                </w:rPr>
                <w:t>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hyperlink>
          </w:p>
          <w:p w:rsidR="001E53A5" w:rsidRPr="00CB158A" w:rsidRDefault="001E53A5" w:rsidP="002040A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молодежной политики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pStyle w:val="ad"/>
              <w:spacing w:before="0" w:beforeAutospacing="0" w:after="0"/>
              <w:jc w:val="both"/>
              <w:rPr>
                <w:color w:val="000000" w:themeColor="text1"/>
                <w:sz w:val="18"/>
                <w:szCs w:val="18"/>
              </w:rPr>
            </w:pPr>
            <w:r w:rsidRPr="00CB158A">
              <w:rPr>
                <w:color w:val="000000" w:themeColor="text1"/>
                <w:sz w:val="18"/>
                <w:szCs w:val="18"/>
              </w:rPr>
              <w:t xml:space="preserve">В 2021 году проведено более 350 мероприятий в офлайн и онлайн форматах, с общим охватом более 130 000 человек. </w:t>
            </w:r>
          </w:p>
          <w:p w:rsidR="001E53A5" w:rsidRPr="00CB158A" w:rsidRDefault="001E53A5" w:rsidP="002040A8">
            <w:pPr>
              <w:pStyle w:val="Style1"/>
              <w:spacing w:line="240" w:lineRule="auto"/>
              <w:ind w:right="-31"/>
              <w:rPr>
                <w:bCs/>
                <w:sz w:val="18"/>
                <w:szCs w:val="18"/>
              </w:rPr>
            </w:pPr>
            <w:r w:rsidRPr="00CB158A">
              <w:rPr>
                <w:color w:val="000000" w:themeColor="text1"/>
                <w:sz w:val="18"/>
                <w:szCs w:val="18"/>
              </w:rPr>
              <w:t>На территории региона проведены</w:t>
            </w:r>
            <w:r w:rsidR="00D81CA9" w:rsidRPr="00CB158A">
              <w:rPr>
                <w:color w:val="000000" w:themeColor="text1"/>
                <w:sz w:val="18"/>
                <w:szCs w:val="18"/>
              </w:rPr>
              <w:t xml:space="preserve"> </w:t>
            </w:r>
            <w:r w:rsidRPr="00CB158A">
              <w:rPr>
                <w:bCs/>
                <w:sz w:val="18"/>
                <w:szCs w:val="18"/>
              </w:rPr>
              <w:t>окружной форум добровольцев Центрального федерального округа (300 участников из 17 регионов ЦФО) и Всероссийский конкурс лидеров и руководителей детских и молодежных общественных объединений «Лидер XXI века» (140 участников из 52 субъектов РФ).</w:t>
            </w:r>
          </w:p>
          <w:p w:rsidR="001E53A5" w:rsidRPr="00CB158A" w:rsidRDefault="001E53A5" w:rsidP="002040A8">
            <w:pPr>
              <w:pStyle w:val="ad"/>
              <w:spacing w:before="0" w:beforeAutospacing="0" w:after="0"/>
              <w:jc w:val="both"/>
              <w:rPr>
                <w:rFonts w:eastAsia="Calibri"/>
                <w:sz w:val="18"/>
                <w:szCs w:val="18"/>
                <w:lang w:eastAsia="en-US"/>
              </w:rPr>
            </w:pPr>
            <w:r w:rsidRPr="00CB158A">
              <w:rPr>
                <w:rFonts w:eastAsia="Calibri"/>
                <w:sz w:val="18"/>
                <w:szCs w:val="18"/>
                <w:lang w:eastAsia="en-US"/>
              </w:rPr>
              <w:t xml:space="preserve">Проведен </w:t>
            </w:r>
            <w:r w:rsidRPr="00CB158A">
              <w:rPr>
                <w:rFonts w:eastAsia="Calibri"/>
                <w:sz w:val="18"/>
                <w:szCs w:val="18"/>
                <w:lang w:val="en-US" w:eastAsia="en-US"/>
              </w:rPr>
              <w:t>XIX</w:t>
            </w:r>
            <w:r w:rsidRPr="00CB158A">
              <w:rPr>
                <w:rFonts w:eastAsia="Calibri"/>
                <w:sz w:val="18"/>
                <w:szCs w:val="18"/>
                <w:lang w:eastAsia="en-US"/>
              </w:rPr>
              <w:t xml:space="preserve"> Международный лагерь молодежного актива «Славянское содружество – 2021», участниками которого стали 410 человек из 3 стран СНГ, 17 субъектов Российской Федерации, представители 34 организаций.</w:t>
            </w:r>
          </w:p>
          <w:p w:rsidR="001E53A5" w:rsidRPr="00CB158A" w:rsidRDefault="001E53A5" w:rsidP="002040A8">
            <w:pPr>
              <w:widowControl w:val="0"/>
              <w:spacing w:after="0" w:line="240" w:lineRule="auto"/>
              <w:jc w:val="both"/>
              <w:rPr>
                <w:rFonts w:ascii="Times New Roman" w:eastAsiaTheme="minorEastAsia" w:hAnsi="Times New Roman" w:cs="Times New Roman"/>
                <w:color w:val="000000"/>
                <w:sz w:val="18"/>
                <w:szCs w:val="18"/>
                <w:lang w:bidi="en-US"/>
              </w:rPr>
            </w:pPr>
            <w:r w:rsidRPr="00CB158A">
              <w:rPr>
                <w:rFonts w:ascii="Times New Roman" w:eastAsiaTheme="minorEastAsia" w:hAnsi="Times New Roman" w:cs="Times New Roman"/>
                <w:color w:val="000000"/>
                <w:sz w:val="18"/>
                <w:szCs w:val="18"/>
                <w:lang w:bidi="en-US"/>
              </w:rPr>
              <w:t>В 2021 году от Курской области участниками Всероссийского конкурса «Большая перемена» стали 17 556 человек.</w:t>
            </w:r>
          </w:p>
          <w:p w:rsidR="001E53A5" w:rsidRPr="00CB158A" w:rsidRDefault="001E53A5" w:rsidP="002040A8">
            <w:pPr>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На территории области действуют 1592</w:t>
            </w:r>
            <w:r w:rsidR="00D846D6" w:rsidRPr="00CB158A">
              <w:rPr>
                <w:rFonts w:ascii="Times New Roman" w:eastAsia="Times New Roman" w:hAnsi="Times New Roman" w:cs="Times New Roman"/>
                <w:color w:val="000000"/>
                <w:sz w:val="18"/>
                <w:szCs w:val="18"/>
                <w:lang w:eastAsia="ru-RU"/>
              </w:rPr>
              <w:t xml:space="preserve"> </w:t>
            </w:r>
            <w:r w:rsidRPr="00CB158A">
              <w:rPr>
                <w:rFonts w:ascii="Times New Roman" w:eastAsia="Times New Roman" w:hAnsi="Times New Roman" w:cs="Times New Roman"/>
                <w:color w:val="000000"/>
                <w:sz w:val="18"/>
                <w:szCs w:val="18"/>
                <w:lang w:eastAsia="ru-RU"/>
              </w:rPr>
              <w:t xml:space="preserve">волонтерских отряда с общей численностью </w:t>
            </w:r>
            <w:r w:rsidRPr="00CB158A">
              <w:rPr>
                <w:rFonts w:ascii="Times New Roman" w:hAnsi="Times New Roman" w:cs="Times New Roman"/>
                <w:color w:val="000000"/>
                <w:sz w:val="18"/>
                <w:szCs w:val="18"/>
              </w:rPr>
              <w:t>75724</w:t>
            </w:r>
            <w:r w:rsidRPr="00CB158A">
              <w:rPr>
                <w:rFonts w:ascii="Times New Roman" w:eastAsia="Times New Roman" w:hAnsi="Times New Roman" w:cs="Times New Roman"/>
                <w:color w:val="000000"/>
                <w:sz w:val="18"/>
                <w:szCs w:val="18"/>
                <w:lang w:eastAsia="ru-RU"/>
              </w:rPr>
              <w:t xml:space="preserve"> человека. В добровольческую деятельность вовлечено более 105 270 человек.</w:t>
            </w:r>
          </w:p>
          <w:p w:rsidR="001E53A5" w:rsidRPr="00CB158A" w:rsidRDefault="001E53A5" w:rsidP="002040A8">
            <w:pPr>
              <w:pStyle w:val="Style1"/>
              <w:spacing w:line="240" w:lineRule="auto"/>
              <w:ind w:right="-31"/>
              <w:rPr>
                <w:bCs/>
                <w:sz w:val="18"/>
                <w:szCs w:val="18"/>
              </w:rPr>
            </w:pPr>
            <w:r w:rsidRPr="00CB158A">
              <w:rPr>
                <w:bCs/>
                <w:sz w:val="18"/>
                <w:szCs w:val="18"/>
              </w:rPr>
              <w:t xml:space="preserve">В 2021 году реализованы мероприятия, направленные на </w:t>
            </w:r>
            <w:r w:rsidRPr="00CB158A">
              <w:rPr>
                <w:bCs/>
                <w:sz w:val="18"/>
                <w:szCs w:val="18"/>
              </w:rPr>
              <w:lastRenderedPageBreak/>
              <w:t>популяризацию молодежного предпринимательства, в том числе олимпиада по основам предпринимательства среди школьников, бизнес-игры для молодежи, встречи клуба молодых предпринимателейс общим охватом более 450 человек.</w:t>
            </w:r>
          </w:p>
          <w:p w:rsidR="001E53A5" w:rsidRPr="00CB158A" w:rsidRDefault="001E53A5" w:rsidP="002040A8">
            <w:pPr>
              <w:pStyle w:val="Style1"/>
              <w:spacing w:line="240" w:lineRule="auto"/>
              <w:ind w:right="-31"/>
              <w:rPr>
                <w:color w:val="000000"/>
                <w:sz w:val="18"/>
                <w:szCs w:val="18"/>
                <w:lang w:bidi="en-US"/>
              </w:rPr>
            </w:pPr>
            <w:r w:rsidRPr="00CB158A">
              <w:rPr>
                <w:bCs/>
                <w:sz w:val="18"/>
                <w:szCs w:val="18"/>
              </w:rPr>
              <w:t>Одним из ключевых проектов в сфере молодежного предпринимательства является Всероссийский конкурс «Молодой предприниматель России». В 2021 году молодые предприниматели области заняли 2 первых и 2 третьих места в четырех из десяти номинаций конкурса</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Общая численность граждан, вовлеченных центрами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 не менее 0,15 млн. человек</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0,1053</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lastRenderedPageBreak/>
              <w:t>Раздел «Формирование здорового образа жизни»</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3.2. Популяризация здорового образа жизни, развитие спортивной инфраструктуры, 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спорта, обеспечение поэтапного внедрения Всероссийского физкультурно-спортивного комплекса «Готов к труду и обороне» (ГТО)», развитие базовых видов спорта, пропаганда физической культуры, спорта и здорового образа жизни</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3.2.1.</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Развитие спортивной инфраструктуры и развитие базовых видов спорта:</w:t>
            </w:r>
          </w:p>
        </w:tc>
        <w:tc>
          <w:tcPr>
            <w:tcW w:w="405" w:type="pct"/>
          </w:tcPr>
          <w:p w:rsidR="001E53A5" w:rsidRPr="00CB158A" w:rsidRDefault="001E53A5" w:rsidP="002040A8">
            <w:pPr>
              <w:widowControl w:val="0"/>
              <w:spacing w:after="0" w:line="240" w:lineRule="auto"/>
              <w:rPr>
                <w:rFonts w:ascii="Times New Roman" w:hAnsi="Times New Roman"/>
                <w:sz w:val="18"/>
                <w:szCs w:val="18"/>
              </w:rPr>
            </w:pP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3.2.1.1.</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строительство, модернизация и реконструкция объектов спорта, их включение во Всероссийский реестр объектов спорта</w:t>
            </w:r>
          </w:p>
        </w:tc>
        <w:tc>
          <w:tcPr>
            <w:tcW w:w="405" w:type="pct"/>
          </w:tcPr>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 xml:space="preserve">Государственная программа Курской области «Формирование современной городской среды в Курской </w:t>
            </w:r>
            <w:r w:rsidRPr="00CB158A">
              <w:rPr>
                <w:rFonts w:ascii="Times New Roman" w:hAnsi="Times New Roman"/>
                <w:sz w:val="18"/>
                <w:szCs w:val="18"/>
              </w:rPr>
              <w:lastRenderedPageBreak/>
              <w:t>области»,</w:t>
            </w:r>
          </w:p>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Федеральный проект «Спорт – норма жизни», проект «Народный бюджет»</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физической культуре и спорту Курской области, органы местного самоуправления Курской области </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Введены в эксплуатацию:</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академия тенниса;</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площадки ГТО – 4 ед.;</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спортивная площадка – 19 ед.;</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спортивный городок – 1 ед.;</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спортивный зал – 3 ед.;</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скейт-парк</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Достижение уровня обеспеченности населения Курской области спортивными сооружениями исходя из единовременной пропускной способности </w:t>
            </w:r>
            <w:r w:rsidRPr="00CB158A">
              <w:rPr>
                <w:rFonts w:ascii="Times New Roman" w:hAnsi="Times New Roman" w:cs="Times New Roman"/>
                <w:sz w:val="18"/>
                <w:szCs w:val="18"/>
              </w:rPr>
              <w:lastRenderedPageBreak/>
              <w:t>объектов спорта, в том числе для лиц с ограниченными возможностями здоровья и инвалидов, до 65%</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55,0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55,0</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3.2.1.2.</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создание условий, обеспечивающих доступность занятий физической культурой и спортом, в том числе для лиц с ограниченными возможностями здоровья и инвалидов</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 органы местного самоуправления Курской области</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pStyle w:val="ad"/>
              <w:spacing w:before="0" w:beforeAutospacing="0" w:after="0"/>
              <w:jc w:val="both"/>
              <w:rPr>
                <w:sz w:val="18"/>
                <w:szCs w:val="18"/>
              </w:rPr>
            </w:pPr>
            <w:r w:rsidRPr="00CB158A">
              <w:rPr>
                <w:sz w:val="18"/>
                <w:szCs w:val="18"/>
              </w:rPr>
              <w:t>Для проведения спортивно-оздоровительной работы в Курской области используется 618 спортивных объектов, из них 80 - оснащенных для занятий с инвалидами (в 2020 году использовалось 602 спортивных объекта). Инвалиды и лица с ограниченными возможностями здоровья (спорт лиц с интеллектуальными нарушениями и спорт слепых) выполняют нормативы испытаний комплекса ГТО.</w:t>
            </w:r>
          </w:p>
          <w:p w:rsidR="001E53A5" w:rsidRPr="00CB158A" w:rsidRDefault="001E53A5" w:rsidP="001332CF">
            <w:pPr>
              <w:spacing w:after="0" w:line="240" w:lineRule="auto"/>
              <w:jc w:val="both"/>
              <w:rPr>
                <w:rFonts w:ascii="Times New Roman" w:hAnsi="Times New Roman"/>
                <w:sz w:val="18"/>
                <w:szCs w:val="18"/>
              </w:rPr>
            </w:pPr>
            <w:r w:rsidRPr="00CB158A">
              <w:rPr>
                <w:rFonts w:ascii="Times New Roman" w:hAnsi="Times New Roman"/>
                <w:sz w:val="18"/>
                <w:szCs w:val="18"/>
              </w:rPr>
              <w:t xml:space="preserve">МБУ СШ «Картинг» переданы в пользование 3 участка в урочище «Шуклинка». Начата работа по организации велолыжной трассы, для занятий воспитанников отделения велоспорт МБУ СШ «Картинг», а также для массовых катаний на лыжах в зимнее время. </w:t>
            </w:r>
          </w:p>
          <w:p w:rsidR="001E53A5" w:rsidRPr="00CB158A" w:rsidRDefault="001E53A5" w:rsidP="001332CF">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Администрация г. Курска и компания «Спортмастер» реализовывали на территории города </w:t>
            </w:r>
            <w:r w:rsidRPr="00CB158A">
              <w:rPr>
                <w:rFonts w:ascii="Times New Roman" w:hAnsi="Times New Roman"/>
                <w:sz w:val="18"/>
                <w:szCs w:val="18"/>
              </w:rPr>
              <w:lastRenderedPageBreak/>
              <w:t>благотворительный проект «Поколение «Спортмастер». В рамках проекта на территории общеобразовательных школ №№ 33, 52 54, 56, 57 были установлены спортивные площадки</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Доля лиц с ограниченными возможностями здоровья и инвалидов, систематически занимающаяся физической культурой и спортом, в общей численности данной категории населения (%)</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28,1</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15,8</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- 12,3 п.п.</w:t>
            </w:r>
          </w:p>
        </w:tc>
        <w:tc>
          <w:tcPr>
            <w:tcW w:w="330" w:type="pct"/>
          </w:tcPr>
          <w:p w:rsidR="001E53A5" w:rsidRPr="00CB158A" w:rsidRDefault="001E53A5" w:rsidP="002040A8">
            <w:pPr>
              <w:spacing w:after="0" w:line="240" w:lineRule="auto"/>
              <w:rPr>
                <w:rFonts w:ascii="Times New Roman" w:hAnsi="Times New Roman"/>
                <w:sz w:val="16"/>
                <w:szCs w:val="16"/>
              </w:rPr>
            </w:pPr>
            <w:r w:rsidRPr="00CB158A">
              <w:rPr>
                <w:rFonts w:ascii="Times New Roman" w:hAnsi="Times New Roman"/>
                <w:sz w:val="16"/>
                <w:szCs w:val="16"/>
              </w:rPr>
              <w:t xml:space="preserve">Недостижение показателя обусловлено факторами:  - недостаточный уровень обеспеченности объектами спорта, адаптированными для инвалидов; - недостаток специалистов по адаптивной физкультуре); - отсутствие специального транспорта для </w:t>
            </w:r>
            <w:r w:rsidRPr="00CB158A">
              <w:rPr>
                <w:rFonts w:ascii="Times New Roman" w:hAnsi="Times New Roman"/>
                <w:sz w:val="16"/>
                <w:szCs w:val="16"/>
              </w:rPr>
              <w:lastRenderedPageBreak/>
              <w:t>перевозки инвалидов; - отсутствие спортшколы адаптивного спорта</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3.2.1.4.</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оборудование общественных пространств и парковых зон комплексами уличных спортивных тренажеров, площадками для занятий физкультурой и спортом, организация спортивных мероприятий; обеспечение шаговой доступности спортивных объектов</w:t>
            </w:r>
          </w:p>
        </w:tc>
        <w:tc>
          <w:tcPr>
            <w:tcW w:w="405" w:type="pct"/>
          </w:tcPr>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«Формирование современной городской среды в Курской области»,</w:t>
            </w:r>
          </w:p>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Федеральный проект «Спорт – норма жизни», проект «Народный бюджет», муниципальные программы</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 органы местного самоуправления Курской области</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Площадки с тренажерами, игровые площадки, площадки ГТО расположены в черте населенных пунктов (город, поселок, село). На игровых площадках проводятся муниципальные и областные спортивные соревнования, на площадках ГТО выполняется сдача нормативов ВФСК «ГТО».</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Во всех муниципальных районах и городских округах Курской области разработаны и утверждены порядки использования населением объектов спорта.</w:t>
            </w:r>
          </w:p>
          <w:p w:rsidR="001E53A5" w:rsidRPr="00CB158A" w:rsidRDefault="001E53A5" w:rsidP="00477593">
            <w:pPr>
              <w:spacing w:after="0" w:line="240" w:lineRule="auto"/>
              <w:jc w:val="both"/>
              <w:rPr>
                <w:rFonts w:ascii="Times New Roman" w:hAnsi="Times New Roman"/>
                <w:sz w:val="18"/>
                <w:szCs w:val="18"/>
              </w:rPr>
            </w:pPr>
            <w:r w:rsidRPr="00CB158A">
              <w:rPr>
                <w:rFonts w:ascii="Times New Roman" w:hAnsi="Times New Roman"/>
                <w:sz w:val="18"/>
                <w:szCs w:val="18"/>
              </w:rPr>
              <w:t>В рамках муниципальной программы «Формирование современной городской среды в муниципальном образовании «Город Курск» на 2018-2024 годы» в ходе проведения работ по благоустройству общественных территорий:</w:t>
            </w:r>
          </w:p>
          <w:p w:rsidR="001E53A5" w:rsidRPr="00CB158A" w:rsidRDefault="001E53A5" w:rsidP="00C33A3A">
            <w:pPr>
              <w:spacing w:after="0" w:line="240" w:lineRule="auto"/>
              <w:jc w:val="both"/>
              <w:rPr>
                <w:rFonts w:ascii="Times New Roman" w:hAnsi="Times New Roman"/>
                <w:sz w:val="18"/>
                <w:szCs w:val="18"/>
              </w:rPr>
            </w:pPr>
            <w:r w:rsidRPr="00CB158A">
              <w:rPr>
                <w:rFonts w:ascii="Times New Roman" w:hAnsi="Times New Roman"/>
                <w:sz w:val="18"/>
                <w:szCs w:val="18"/>
              </w:rPr>
              <w:t xml:space="preserve">в </w:t>
            </w:r>
            <w:r w:rsidRPr="00CB158A">
              <w:rPr>
                <w:rFonts w:ascii="Times New Roman" w:hAnsi="Times New Roman"/>
                <w:bCs/>
                <w:color w:val="000000"/>
                <w:sz w:val="18"/>
                <w:szCs w:val="18"/>
                <w:shd w:val="clear" w:color="auto" w:fill="FFFFFF"/>
              </w:rPr>
              <w:t>зоне отдыха «Озеро Ермошкино»</w:t>
            </w:r>
            <w:r w:rsidRPr="00CB158A">
              <w:rPr>
                <w:rFonts w:ascii="Times New Roman" w:hAnsi="Times New Roman"/>
                <w:sz w:val="18"/>
                <w:szCs w:val="18"/>
                <w:shd w:val="clear" w:color="auto" w:fill="FFFFFF"/>
              </w:rPr>
              <w:t xml:space="preserve"> выполнены работы по устройству покрытия площадок: сдачи норм ГТО, воркаута, устройству резинового покрытия беговой </w:t>
            </w:r>
            <w:r w:rsidRPr="00CB158A">
              <w:rPr>
                <w:rFonts w:ascii="Times New Roman" w:hAnsi="Times New Roman"/>
                <w:sz w:val="18"/>
                <w:szCs w:val="18"/>
                <w:shd w:val="clear" w:color="auto" w:fill="FFFFFF"/>
              </w:rPr>
              <w:br/>
              <w:t>и велодорожек;</w:t>
            </w:r>
          </w:p>
          <w:p w:rsidR="001E53A5" w:rsidRPr="00CB158A" w:rsidRDefault="001E53A5" w:rsidP="00C33A3A">
            <w:pPr>
              <w:spacing w:after="0" w:line="240" w:lineRule="auto"/>
              <w:jc w:val="both"/>
              <w:rPr>
                <w:rFonts w:ascii="Times New Roman" w:hAnsi="Times New Roman"/>
                <w:color w:val="000000"/>
                <w:sz w:val="18"/>
                <w:szCs w:val="18"/>
                <w:shd w:val="clear" w:color="auto" w:fill="FFFFFF"/>
              </w:rPr>
            </w:pPr>
            <w:r w:rsidRPr="00CB158A">
              <w:rPr>
                <w:rFonts w:ascii="Times New Roman" w:hAnsi="Times New Roman"/>
                <w:bCs/>
                <w:color w:val="000000"/>
                <w:sz w:val="18"/>
                <w:szCs w:val="18"/>
                <w:shd w:val="clear" w:color="auto" w:fill="FFFFFF"/>
              </w:rPr>
              <w:lastRenderedPageBreak/>
              <w:t>в сквере по ул. Белгородской выполнены работы по установке спортивных тренажеров</w:t>
            </w:r>
            <w:r w:rsidRPr="00CB158A">
              <w:rPr>
                <w:rFonts w:ascii="Times New Roman" w:hAnsi="Times New Roman"/>
                <w:color w:val="000000"/>
                <w:sz w:val="18"/>
                <w:szCs w:val="18"/>
                <w:shd w:val="clear" w:color="auto" w:fill="FFFFFF"/>
              </w:rPr>
              <w:t xml:space="preserve">; </w:t>
            </w:r>
          </w:p>
          <w:p w:rsidR="001E53A5" w:rsidRPr="00CB158A" w:rsidRDefault="001E53A5" w:rsidP="00C33A3A">
            <w:pPr>
              <w:spacing w:after="0" w:line="240" w:lineRule="auto"/>
              <w:jc w:val="both"/>
              <w:rPr>
                <w:rFonts w:ascii="Times New Roman" w:hAnsi="Times New Roman"/>
                <w:sz w:val="18"/>
                <w:szCs w:val="18"/>
              </w:rPr>
            </w:pPr>
            <w:r w:rsidRPr="00CB158A">
              <w:rPr>
                <w:rFonts w:ascii="Times New Roman" w:hAnsi="Times New Roman"/>
                <w:color w:val="000000"/>
                <w:sz w:val="18"/>
                <w:szCs w:val="18"/>
                <w:shd w:val="clear" w:color="auto" w:fill="FFFFFF"/>
              </w:rPr>
              <w:t xml:space="preserve">в </w:t>
            </w:r>
            <w:r w:rsidRPr="00CB158A">
              <w:rPr>
                <w:rFonts w:ascii="Times New Roman" w:hAnsi="Times New Roman"/>
                <w:bCs/>
                <w:color w:val="000000"/>
                <w:sz w:val="18"/>
                <w:szCs w:val="18"/>
                <w:shd w:val="clear" w:color="auto" w:fill="FFFFFF"/>
              </w:rPr>
              <w:t>парке Железнодорожников установлены 2 спортивных комплекса, спортивный снаряд, оборудована скейт-площадка</w:t>
            </w:r>
            <w:r w:rsidRPr="00CB158A">
              <w:rPr>
                <w:rFonts w:ascii="Times New Roman" w:hAnsi="Times New Roman"/>
                <w:color w:val="000000"/>
                <w:sz w:val="18"/>
                <w:szCs w:val="18"/>
                <w:shd w:val="clear" w:color="auto" w:fill="FFFFFF"/>
              </w:rPr>
              <w:t>.</w:t>
            </w:r>
          </w:p>
          <w:p w:rsidR="001E53A5" w:rsidRPr="00CB158A" w:rsidRDefault="001E53A5" w:rsidP="00C33A3A">
            <w:pPr>
              <w:spacing w:after="0" w:line="240" w:lineRule="auto"/>
              <w:jc w:val="both"/>
              <w:rPr>
                <w:rFonts w:ascii="Times New Roman" w:hAnsi="Times New Roman"/>
                <w:sz w:val="18"/>
                <w:szCs w:val="18"/>
              </w:rPr>
            </w:pPr>
            <w:r w:rsidRPr="00CB158A">
              <w:rPr>
                <w:rFonts w:ascii="Times New Roman" w:hAnsi="Times New Roman"/>
                <w:sz w:val="18"/>
                <w:szCs w:val="18"/>
              </w:rPr>
              <w:t>Для поклонников скейтов, самокатов и роликов в 2021 году начал работу скейтпарк, который расположен на территории МБУ ГМЦ «Гелиос»</w:t>
            </w: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доступности спортивной инфраструктуры для жителей</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3.2.2.</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Популяризация здорового образа жизни:</w:t>
            </w:r>
          </w:p>
        </w:tc>
        <w:tc>
          <w:tcPr>
            <w:tcW w:w="405" w:type="pct"/>
          </w:tcPr>
          <w:p w:rsidR="001E53A5" w:rsidRPr="00CB158A" w:rsidRDefault="001E53A5" w:rsidP="002040A8">
            <w:pPr>
              <w:widowControl w:val="0"/>
              <w:spacing w:after="0" w:line="240" w:lineRule="auto"/>
              <w:rPr>
                <w:rFonts w:ascii="Times New Roman" w:hAnsi="Times New Roman"/>
                <w:sz w:val="18"/>
                <w:szCs w:val="18"/>
              </w:rPr>
            </w:pP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3.2.2.1.</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пропаганда физической культуры, спорта и здорового образа жизни</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 комитет здравоохранения Курской области, органы местного самоуправления Курской области</w:t>
            </w:r>
          </w:p>
        </w:tc>
        <w:tc>
          <w:tcPr>
            <w:tcW w:w="990" w:type="pct"/>
          </w:tcPr>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b/>
                <w:sz w:val="18"/>
                <w:szCs w:val="18"/>
              </w:rPr>
              <w:t>Мероприятие выполняется</w:t>
            </w:r>
            <w:r w:rsidRPr="00CB158A">
              <w:rPr>
                <w:rFonts w:ascii="Times New Roman" w:hAnsi="Times New Roman"/>
                <w:sz w:val="18"/>
                <w:szCs w:val="18"/>
              </w:rPr>
              <w:t>.</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xml:space="preserve">Информация спортивной тематики размещается в интернет-пространстве: на сайтах комитета по физической культуре и спорту Курской области и Администрации региона, в группах комитета ВКонтакте, Instagram, Telegram, Facebook. </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Издается спортивный журнал «Арена».</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Проводятся тематические пресс-конференции, крупные мероприятия сопровождаются анонсированием и пострелизами в региональных СМИ, интернет-площадках, организуются пресс-подходы, эфиры с участием представителей органов власти.</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xml:space="preserve">Курская область в 2021 году приняла участие во Всероссийском конкурсе по продвижению лучших практик, направленных на развитие норм </w:t>
            </w:r>
            <w:r w:rsidRPr="00CB158A">
              <w:rPr>
                <w:rFonts w:ascii="Times New Roman" w:hAnsi="Times New Roman"/>
                <w:sz w:val="18"/>
                <w:szCs w:val="18"/>
              </w:rPr>
              <w:lastRenderedPageBreak/>
              <w:t>здорового образа жизни в организациях Российской Федерации; ХI Всероссийском конкурсе на лучшего работника спортивной школы; ежегодной премии «Живу спортом» в области физической культуры и спорта IV Всероссийского форума «Живу спортом».</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Обеспечено размещение наглядной агитации при проведении крупных спортивных соревнований</w:t>
            </w:r>
          </w:p>
        </w:tc>
        <w:tc>
          <w:tcPr>
            <w:tcW w:w="875" w:type="pct"/>
            <w:gridSpan w:val="3"/>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ожидаемой продолжительности жизни до 78 лет</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3.2.2.2.</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обеспечение поэтапного внедрения Всероссийского физкультурно-спортивного комплекса «Готов к труду и обороне»</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В муниципальных районах</w:t>
            </w:r>
            <w:r w:rsidR="001E3A3E" w:rsidRPr="00CB158A">
              <w:rPr>
                <w:rFonts w:ascii="Times New Roman" w:hAnsi="Times New Roman"/>
                <w:sz w:val="18"/>
                <w:szCs w:val="18"/>
              </w:rPr>
              <w:t xml:space="preserve"> </w:t>
            </w:r>
            <w:r w:rsidRPr="00CB158A">
              <w:rPr>
                <w:rFonts w:ascii="Times New Roman" w:hAnsi="Times New Roman"/>
                <w:sz w:val="18"/>
                <w:szCs w:val="18"/>
              </w:rPr>
              <w:t>(городских округах) созданы центры тестирования ВФСК «ГТО».</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xml:space="preserve">В 2021 году в сдаче нормативов ВФСК «ГТО» приняли участие 7682 человека, из них успешно прошли испытания: </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золото - 3230 чел.;</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xml:space="preserve">серебро - 1500 чел.; </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бронза - 682 чел.</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Доля населения Курской области,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w:t>
            </w:r>
            <w:r w:rsidRPr="00CB158A">
              <w:rPr>
                <w:rFonts w:ascii="Times New Roman" w:hAnsi="Times New Roman"/>
                <w:sz w:val="18"/>
                <w:szCs w:val="18"/>
              </w:rPr>
              <w:lastRenderedPageBreak/>
              <w:t xml:space="preserve">физкультурно-спортивного комплекса «Готов к труду и обороне» (ГТО) – 63 % </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45,0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70,4</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+ 25,4</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3.2.2.3.</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 муниципальные программы</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физической культуре и спорту Курской области, комитет здравоохранения Курской области, органы местного самоуправления Курской области </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strike/>
                <w:sz w:val="18"/>
                <w:szCs w:val="18"/>
              </w:rPr>
            </w:pPr>
            <w:r w:rsidRPr="00CB158A">
              <w:rPr>
                <w:rFonts w:ascii="Times New Roman" w:hAnsi="Times New Roman"/>
                <w:sz w:val="18"/>
                <w:szCs w:val="18"/>
              </w:rPr>
              <w:t xml:space="preserve">На территории Курской области функционируют 2266 спортивных сооружений.  </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В рамках Календарного плана официальных физкультурных мероприятий и спортивных мероприятий Курской области на 2021 год проведено 380 спортивных мероприятий с количеством участников 43357 человек.</w:t>
            </w:r>
          </w:p>
          <w:p w:rsidR="001E53A5" w:rsidRPr="00CB158A" w:rsidRDefault="001E53A5" w:rsidP="00A17830">
            <w:pPr>
              <w:shd w:val="clear" w:color="auto" w:fill="FFFFFF"/>
              <w:spacing w:after="0" w:line="240" w:lineRule="auto"/>
              <w:jc w:val="both"/>
              <w:rPr>
                <w:rFonts w:ascii="Times New Roman" w:hAnsi="Times New Roman" w:cs="Times New Roman"/>
                <w:sz w:val="18"/>
                <w:szCs w:val="18"/>
              </w:rPr>
            </w:pPr>
            <w:r w:rsidRPr="00CB158A">
              <w:rPr>
                <w:rFonts w:ascii="Times New Roman" w:hAnsi="Times New Roman"/>
                <w:bCs/>
                <w:sz w:val="18"/>
                <w:szCs w:val="18"/>
                <w:lang w:eastAsia="ru-RU"/>
              </w:rPr>
              <w:t>Систематически занимаются физической культурой и спортом 517349 человек</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ожидаемой продолжительности жизни до 78 лет</w:t>
            </w:r>
          </w:p>
        </w:tc>
        <w:tc>
          <w:tcPr>
            <w:tcW w:w="316"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3.2.2.4.</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для всех категорий и групп населения условий для занятий физической культурой и спортом</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eastAsia="Calibri" w:hAnsi="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 органы местного самоуправления Курской области</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На территории Курской области функционируют 2266 спортивных сооружений, из них:</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стадионы с трибунами на 1500 мест и более – 11;</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плоскостные спортивные сооружения – 1094;</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спортивные залы – 680;</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крытые спортивные объекты с искусственным льдом – 5;</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плавательные бассейны – 49;</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лыжные базы – 40;</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сооружения для стрелковых видов спорта –30;</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lastRenderedPageBreak/>
              <w:t>- другие спортивные сооружения – 193;</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объекты городской и рекреационной инфраструктуры, приспособленные для занятий физической культурой и спортом –166.</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Для проведения спортивно-оздоровительной работы с инвалидами и лицами с ограниченными возможностями здоровья в Курской области используется 618 спортивных объектов, из них 80 - оснащенных для занятий с инвалидами.</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Информация спортивной тематики размещается в интернет-пространстве</w:t>
            </w:r>
          </w:p>
        </w:tc>
        <w:tc>
          <w:tcPr>
            <w:tcW w:w="497" w:type="pct"/>
            <w:shd w:val="clear" w:color="auto" w:fill="auto"/>
          </w:tcPr>
          <w:p w:rsidR="001E53A5" w:rsidRPr="00CB158A" w:rsidRDefault="001E53A5" w:rsidP="002040A8">
            <w:pPr>
              <w:widowControl w:val="0"/>
              <w:spacing w:after="0" w:line="240" w:lineRule="auto"/>
              <w:rPr>
                <w:rFonts w:ascii="Times New Roman" w:eastAsia="Calibri" w:hAnsi="Times New Roman"/>
                <w:sz w:val="18"/>
                <w:szCs w:val="18"/>
              </w:rPr>
            </w:pPr>
            <w:r w:rsidRPr="00CB158A">
              <w:rPr>
                <w:rFonts w:ascii="Times New Roman" w:eastAsia="Calibri" w:hAnsi="Times New Roman"/>
                <w:sz w:val="18"/>
                <w:szCs w:val="18"/>
              </w:rPr>
              <w:lastRenderedPageBreak/>
              <w:t>Доля жителей Курской области, систематически занимающегося физической культурой и спортом, в общей численности населения Курской области в возрасте 3 - 79 лет (%)</w:t>
            </w:r>
          </w:p>
          <w:p w:rsidR="001E53A5" w:rsidRPr="00CB158A" w:rsidRDefault="001E53A5" w:rsidP="002040A8">
            <w:pPr>
              <w:widowControl w:val="0"/>
              <w:spacing w:after="0" w:line="240" w:lineRule="auto"/>
              <w:rPr>
                <w:rFonts w:ascii="Times New Roman" w:eastAsia="Calibri" w:hAnsi="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50,3</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50,8</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+ 0,5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3.2.2.5.</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регионального центра общественного здоровья</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2021-2024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A1783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Открыт 1 центр общественного здоровья</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Открытие к 2030 году не менее 4-х центров общественного здоровья</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3.2.2.6.</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подготовка и повышение квалификации специалистов в сфере здорового образа жизни, физической культуры и спорта</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физической культуре и спорту Курской области, комитет образования и науки Курской области, образовательные организации высшего </w:t>
            </w:r>
            <w:r w:rsidRPr="00CB158A">
              <w:rPr>
                <w:rFonts w:ascii="Times New Roman" w:hAnsi="Times New Roman" w:cs="Times New Roman"/>
                <w:sz w:val="18"/>
                <w:szCs w:val="18"/>
              </w:rPr>
              <w:lastRenderedPageBreak/>
              <w:t>образования, расположенные на территории Курской области</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выполнено.</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В 2021 году:</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количество подготовленных специалистов со средним специальным физкультурным образованием – 63;</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количество подготовленных специалистов с высшим физкультурным образованием – 149;</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xml:space="preserve">- количество подготовленных специалистов с высшим образованием по направлению </w:t>
            </w:r>
            <w:r w:rsidRPr="00CB158A">
              <w:rPr>
                <w:rFonts w:ascii="Times New Roman" w:hAnsi="Times New Roman"/>
                <w:sz w:val="18"/>
                <w:szCs w:val="18"/>
              </w:rPr>
              <w:lastRenderedPageBreak/>
              <w:t>«Физическая культура для лиц с отклонениями в состоянии здоровья (адаптивная физическая культура)» - 9;</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количество штатных работников физической культуры и спорта, прошедших повышение квалификации и переподготовку – 181</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Количество квалифицированных тренеров и тренеров-преподавателей физкультурно-спортивных организаций, работающих по специальности, - 0,30 тыс. человек</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0,255</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0,523</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+ 0,268</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3.2.2.7.</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использование инфраструктуры школ и других объектов муниципальных организаций для проведения физкультурных и спортивных мероприятий</w:t>
            </w:r>
          </w:p>
        </w:tc>
        <w:tc>
          <w:tcPr>
            <w:tcW w:w="405" w:type="pct"/>
          </w:tcPr>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 xml:space="preserve">Методические рекоменда-ции по обеспечению доступности использования спортивной инфраструктуры общеобразовательных организаций для занятий физической культурой и </w:t>
            </w:r>
            <w:r w:rsidRPr="00CB158A">
              <w:rPr>
                <w:rFonts w:ascii="Times New Roman" w:hAnsi="Times New Roman"/>
                <w:sz w:val="18"/>
                <w:szCs w:val="18"/>
              </w:rPr>
              <w:lastRenderedPageBreak/>
              <w:t>спортом населением</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shd w:val="clear" w:color="auto" w:fill="FFFFFF"/>
              <w:spacing w:after="0" w:line="240" w:lineRule="auto"/>
              <w:jc w:val="both"/>
              <w:rPr>
                <w:rFonts w:ascii="Times New Roman" w:hAnsi="Times New Roman"/>
                <w:b/>
                <w:bCs/>
                <w:sz w:val="18"/>
                <w:szCs w:val="18"/>
                <w:lang w:eastAsia="ru-RU"/>
              </w:rPr>
            </w:pPr>
            <w:r w:rsidRPr="00CB158A">
              <w:rPr>
                <w:rFonts w:ascii="Times New Roman" w:hAnsi="Times New Roman"/>
                <w:b/>
                <w:bCs/>
                <w:sz w:val="18"/>
                <w:szCs w:val="18"/>
                <w:lang w:eastAsia="ru-RU"/>
              </w:rPr>
              <w:t>Мероприятие выполняется.</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В рамках Календарного плана официальных физкультурных мероприятий и спортивных мероприятий Курской области на 2021 год проведено 380 спортивных мероприятий с количеством участников 43357 человек (в т.ч. Чемпионат школьной баскетбольной лиги «КЭС-Баскет» в Курской области, региональный этап Всероссийских спортивных соревнований школьников, региональный этап Всероссийских спортивных соревнований школьников «Президентские спортивные игры» и др.).</w:t>
            </w:r>
          </w:p>
          <w:p w:rsidR="001E53A5" w:rsidRPr="00CB158A" w:rsidRDefault="001E53A5" w:rsidP="004734C5">
            <w:pPr>
              <w:shd w:val="clear" w:color="auto" w:fill="FFFFFF"/>
              <w:spacing w:after="0" w:line="240" w:lineRule="auto"/>
              <w:jc w:val="both"/>
              <w:rPr>
                <w:rFonts w:ascii="Times New Roman" w:hAnsi="Times New Roman"/>
                <w:sz w:val="18"/>
                <w:szCs w:val="18"/>
              </w:rPr>
            </w:pPr>
            <w:r w:rsidRPr="00CB158A">
              <w:rPr>
                <w:rFonts w:ascii="Times New Roman" w:hAnsi="Times New Roman"/>
                <w:bCs/>
                <w:sz w:val="18"/>
                <w:szCs w:val="18"/>
                <w:lang w:eastAsia="ru-RU"/>
              </w:rPr>
              <w:t>На муниципальных и областных объектах спорта проводятся муниципальные, региональные и всероссийские спортивные мероприятия</w:t>
            </w:r>
            <w:r w:rsidR="004734C5" w:rsidRPr="00CB158A">
              <w:rPr>
                <w:rFonts w:ascii="Times New Roman" w:hAnsi="Times New Roman"/>
                <w:bCs/>
                <w:sz w:val="18"/>
                <w:szCs w:val="18"/>
                <w:lang w:eastAsia="ru-RU"/>
              </w:rPr>
              <w:t>, в</w:t>
            </w:r>
            <w:r w:rsidRPr="00CB158A">
              <w:rPr>
                <w:rFonts w:ascii="Times New Roman" w:hAnsi="Times New Roman"/>
                <w:bCs/>
                <w:sz w:val="18"/>
                <w:szCs w:val="18"/>
                <w:lang w:eastAsia="ru-RU"/>
              </w:rPr>
              <w:t xml:space="preserve"> общеобразовательных организациях -</w:t>
            </w:r>
            <w:r w:rsidR="001E3A3E" w:rsidRPr="00CB158A">
              <w:rPr>
                <w:rFonts w:ascii="Times New Roman" w:hAnsi="Times New Roman"/>
                <w:bCs/>
                <w:sz w:val="18"/>
                <w:szCs w:val="18"/>
                <w:lang w:eastAsia="ru-RU"/>
              </w:rPr>
              <w:t xml:space="preserve"> </w:t>
            </w:r>
            <w:r w:rsidRPr="00CB158A">
              <w:rPr>
                <w:rFonts w:ascii="Times New Roman" w:hAnsi="Times New Roman"/>
                <w:bCs/>
                <w:sz w:val="18"/>
                <w:szCs w:val="18"/>
                <w:lang w:eastAsia="ru-RU"/>
              </w:rPr>
              <w:t>внутришкольные и межшкольные и муниципальные</w:t>
            </w:r>
            <w:r w:rsidR="001E3A3E" w:rsidRPr="00CB158A">
              <w:rPr>
                <w:rFonts w:ascii="Times New Roman" w:hAnsi="Times New Roman"/>
                <w:bCs/>
                <w:sz w:val="18"/>
                <w:szCs w:val="18"/>
                <w:lang w:eastAsia="ru-RU"/>
              </w:rPr>
              <w:t xml:space="preserve"> </w:t>
            </w:r>
            <w:r w:rsidRPr="00CB158A">
              <w:rPr>
                <w:rFonts w:ascii="Times New Roman" w:hAnsi="Times New Roman"/>
                <w:bCs/>
                <w:sz w:val="18"/>
                <w:szCs w:val="18"/>
                <w:lang w:eastAsia="ru-RU"/>
              </w:rPr>
              <w:t>спортивные мероприятия</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Повышение эффективности использования объектов спорта к 2030 году до 98%</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84,0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87,1</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+ 3,1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3.2.2.8.</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проведение массовых спортивных мероприятий</w:t>
            </w:r>
          </w:p>
        </w:tc>
        <w:tc>
          <w:tcPr>
            <w:tcW w:w="405" w:type="pct"/>
          </w:tcPr>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 органы местного самоуправления Курской области</w:t>
            </w:r>
          </w:p>
        </w:tc>
        <w:tc>
          <w:tcPr>
            <w:tcW w:w="990" w:type="pct"/>
          </w:tcPr>
          <w:p w:rsidR="001E53A5" w:rsidRPr="00CB158A" w:rsidRDefault="001E53A5" w:rsidP="002040A8">
            <w:pPr>
              <w:shd w:val="clear" w:color="auto" w:fill="FFFFFF"/>
              <w:spacing w:after="0" w:line="240" w:lineRule="auto"/>
              <w:jc w:val="both"/>
              <w:rPr>
                <w:rFonts w:ascii="Times New Roman" w:hAnsi="Times New Roman"/>
                <w:b/>
                <w:bCs/>
                <w:sz w:val="18"/>
                <w:szCs w:val="18"/>
                <w:lang w:eastAsia="ru-RU"/>
              </w:rPr>
            </w:pPr>
            <w:r w:rsidRPr="00CB158A">
              <w:rPr>
                <w:rFonts w:ascii="Times New Roman" w:hAnsi="Times New Roman"/>
                <w:b/>
                <w:bCs/>
                <w:sz w:val="18"/>
                <w:szCs w:val="18"/>
                <w:lang w:eastAsia="ru-RU"/>
              </w:rPr>
              <w:t>Мероприятие выполнено.</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В рамках Календарного плана официальных физкультурных мероприятий и спортивных мероприятий Курской области на 2021 год проведено 380 спортивных мероприятий с количеством участников 43357 человек</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Популяризация здорового образа жизни, занятий физкультурой и спортом</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3.2.2.9.</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организация и проведение официальных физкультурных мероприятий и спортивных мероприятий межрегионального, всероссийского и международного уровней</w:t>
            </w:r>
          </w:p>
        </w:tc>
        <w:tc>
          <w:tcPr>
            <w:tcW w:w="405" w:type="pct"/>
          </w:tcPr>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w:t>
            </w:r>
          </w:p>
        </w:tc>
        <w:tc>
          <w:tcPr>
            <w:tcW w:w="990" w:type="pct"/>
          </w:tcPr>
          <w:p w:rsidR="001E53A5" w:rsidRPr="00CB158A" w:rsidRDefault="001E53A5" w:rsidP="002040A8">
            <w:pPr>
              <w:shd w:val="clear" w:color="auto" w:fill="FFFFFF"/>
              <w:spacing w:after="0" w:line="240" w:lineRule="auto"/>
              <w:rPr>
                <w:rFonts w:ascii="Times New Roman" w:hAnsi="Times New Roman"/>
                <w:b/>
                <w:bCs/>
                <w:sz w:val="18"/>
                <w:szCs w:val="18"/>
                <w:lang w:eastAsia="ru-RU"/>
              </w:rPr>
            </w:pPr>
            <w:r w:rsidRPr="00CB158A">
              <w:rPr>
                <w:rFonts w:ascii="Times New Roman" w:hAnsi="Times New Roman"/>
                <w:b/>
                <w:bCs/>
                <w:sz w:val="18"/>
                <w:szCs w:val="18"/>
                <w:lang w:eastAsia="ru-RU"/>
              </w:rPr>
              <w:t>Мероприятие выполнено.</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Проводилась работа по организации и участию</w:t>
            </w:r>
            <w:r w:rsidRPr="00CB158A">
              <w:rPr>
                <w:rFonts w:ascii="Times New Roman" w:eastAsia="Calibri" w:hAnsi="Times New Roman"/>
                <w:sz w:val="18"/>
                <w:szCs w:val="18"/>
              </w:rPr>
              <w:t>спортсменов области в физкультурных мероприятиях и спортивных мероприятиях межрегионального, всероссийского и международного уровней.</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Курские спортсменызавоевали:</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 на межрегиональных соревнованиях – 286 медалей;</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 на всероссийских соревнованиях – 434 медали;</w:t>
            </w:r>
          </w:p>
          <w:p w:rsidR="001E53A5" w:rsidRPr="00CB158A" w:rsidRDefault="001E53A5" w:rsidP="002040A8">
            <w:pPr>
              <w:shd w:val="clear" w:color="auto" w:fill="FFFFFF"/>
              <w:spacing w:after="0" w:line="240" w:lineRule="auto"/>
              <w:jc w:val="both"/>
              <w:rPr>
                <w:rFonts w:ascii="Times New Roman" w:hAnsi="Times New Roman"/>
                <w:bCs/>
                <w:sz w:val="18"/>
                <w:szCs w:val="18"/>
                <w:lang w:eastAsia="ru-RU"/>
              </w:rPr>
            </w:pPr>
            <w:r w:rsidRPr="00CB158A">
              <w:rPr>
                <w:rFonts w:ascii="Times New Roman" w:hAnsi="Times New Roman"/>
                <w:bCs/>
                <w:sz w:val="18"/>
                <w:szCs w:val="18"/>
                <w:lang w:eastAsia="ru-RU"/>
              </w:rPr>
              <w:t xml:space="preserve">- на международных соревнованиях – 17 медалей. </w:t>
            </w:r>
          </w:p>
          <w:p w:rsidR="001E53A5" w:rsidRPr="00CB158A" w:rsidRDefault="001E53A5" w:rsidP="002040A8">
            <w:pPr>
              <w:shd w:val="clear" w:color="auto" w:fill="FFFFFF"/>
              <w:spacing w:after="0" w:line="240" w:lineRule="auto"/>
              <w:rPr>
                <w:rFonts w:ascii="Times New Roman" w:hAnsi="Times New Roman"/>
                <w:sz w:val="18"/>
                <w:szCs w:val="18"/>
              </w:rPr>
            </w:pP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спортсменов Курской области, ставших победителями и призерами межрегиональных, всероссийских и международных спортивных соревнований, в общем количестве участвовавших спортсменов Курской области, к 2030 году - 49,5%</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45,0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49,6</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+ 4,6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3.2.2.10.</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развитие физической культуры и спорта в сельской местности</w:t>
            </w:r>
          </w:p>
        </w:tc>
        <w:tc>
          <w:tcPr>
            <w:tcW w:w="405" w:type="pct"/>
          </w:tcPr>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 xml:space="preserve">Государственная программа </w:t>
            </w:r>
            <w:r w:rsidRPr="00CB158A">
              <w:rPr>
                <w:rFonts w:ascii="Times New Roman" w:hAnsi="Times New Roman"/>
                <w:sz w:val="18"/>
                <w:szCs w:val="18"/>
              </w:rPr>
              <w:lastRenderedPageBreak/>
              <w:t>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физической культуре и </w:t>
            </w:r>
            <w:r w:rsidRPr="00CB158A">
              <w:rPr>
                <w:rFonts w:ascii="Times New Roman" w:hAnsi="Times New Roman" w:cs="Times New Roman"/>
                <w:sz w:val="18"/>
                <w:szCs w:val="18"/>
              </w:rPr>
              <w:lastRenderedPageBreak/>
              <w:t>спорту Курской области, комитет агропромышленного комплекса Курской области, органы местного самоуправления Курской области</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Введены в эксплуатацию в 2021 году:</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lastRenderedPageBreak/>
              <w:t xml:space="preserve"> - спортивные площадки в Курском (3 шт.), Медвенском (1 шт.), Обоянском (2 шт.)</w:t>
            </w:r>
            <w:r w:rsidR="00686B24" w:rsidRPr="00CB158A">
              <w:rPr>
                <w:rFonts w:ascii="Times New Roman" w:hAnsi="Times New Roman"/>
                <w:sz w:val="18"/>
                <w:szCs w:val="18"/>
              </w:rPr>
              <w:t xml:space="preserve"> </w:t>
            </w:r>
            <w:r w:rsidRPr="00CB158A">
              <w:rPr>
                <w:rFonts w:ascii="Times New Roman" w:hAnsi="Times New Roman"/>
                <w:sz w:val="18"/>
                <w:szCs w:val="18"/>
              </w:rPr>
              <w:t>районах;</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площадки ГТО (4 шт.) в Пристенском, Горшеченском, Курчатовском, Хомутовском районах;</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 xml:space="preserve">- спортивный зал (1 шт.) в Обоянском районе. </w:t>
            </w:r>
          </w:p>
          <w:p w:rsidR="001E53A5" w:rsidRPr="00CB158A" w:rsidRDefault="001E53A5" w:rsidP="002040A8">
            <w:pPr>
              <w:spacing w:after="0" w:line="240" w:lineRule="auto"/>
              <w:jc w:val="both"/>
              <w:rPr>
                <w:rFonts w:ascii="Times New Roman" w:hAnsi="Times New Roman" w:cs="Times New Roman"/>
                <w:sz w:val="18"/>
                <w:szCs w:val="18"/>
              </w:rPr>
            </w:pPr>
            <w:r w:rsidRPr="00CB158A">
              <w:rPr>
                <w:rFonts w:ascii="Times New Roman" w:hAnsi="Times New Roman"/>
                <w:sz w:val="18"/>
                <w:szCs w:val="18"/>
              </w:rPr>
              <w:t>Доля сельского населения, систематически занимающегося физической культурой и спортом, составила 39,1% (в 2020 г. -</w:t>
            </w:r>
            <w:r w:rsidR="003E53E8" w:rsidRPr="00CB158A">
              <w:rPr>
                <w:rFonts w:ascii="Times New Roman" w:hAnsi="Times New Roman"/>
                <w:sz w:val="18"/>
                <w:szCs w:val="18"/>
              </w:rPr>
              <w:t xml:space="preserve"> </w:t>
            </w:r>
            <w:r w:rsidRPr="00CB158A">
              <w:rPr>
                <w:rFonts w:ascii="Times New Roman" w:hAnsi="Times New Roman"/>
                <w:sz w:val="18"/>
                <w:szCs w:val="18"/>
              </w:rPr>
              <w:t>35,9 %)</w:t>
            </w:r>
          </w:p>
        </w:tc>
        <w:tc>
          <w:tcPr>
            <w:tcW w:w="1562" w:type="pct"/>
            <w:gridSpan w:val="7"/>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Улучшение качества жизни сельского населения.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материально-технической базы физической культуры в сельской местности</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3.2.2.16.</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реализация проекта «Создание условий для развития физической культуры и массового спорта в Курской области»</w:t>
            </w:r>
          </w:p>
        </w:tc>
        <w:tc>
          <w:tcPr>
            <w:tcW w:w="405" w:type="pct"/>
          </w:tcPr>
          <w:p w:rsidR="001E53A5" w:rsidRPr="00CB158A" w:rsidRDefault="001E53A5" w:rsidP="002040A8">
            <w:pPr>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2021-2024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физической культуре и спорту Курской области</w:t>
            </w:r>
          </w:p>
        </w:tc>
        <w:tc>
          <w:tcPr>
            <w:tcW w:w="990" w:type="pct"/>
          </w:tcPr>
          <w:p w:rsidR="001E53A5" w:rsidRPr="00CB158A" w:rsidRDefault="001E53A5" w:rsidP="002040A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выполнено.</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На территории Курской области функционируют 2266 спортивных сооружений.</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В рамках Календарного плана официальных физкультурных мероприятий и спортивных мероприятий Курской области на 2021 год проведено 380 спортивных мероприятий с количеством участников 43357 человек.</w:t>
            </w:r>
          </w:p>
          <w:p w:rsidR="001E53A5" w:rsidRPr="00CB158A" w:rsidRDefault="001E53A5" w:rsidP="002040A8">
            <w:pPr>
              <w:spacing w:after="0" w:line="240" w:lineRule="auto"/>
              <w:jc w:val="both"/>
              <w:rPr>
                <w:rFonts w:ascii="Times New Roman" w:hAnsi="Times New Roman"/>
                <w:sz w:val="18"/>
                <w:szCs w:val="18"/>
              </w:rPr>
            </w:pPr>
            <w:r w:rsidRPr="00CB158A">
              <w:rPr>
                <w:rFonts w:ascii="Times New Roman" w:hAnsi="Times New Roman"/>
                <w:sz w:val="18"/>
                <w:szCs w:val="18"/>
              </w:rPr>
              <w:t>Информация спортивной тематики размещается в интернет-пространстве</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Вовлечение более половины населения Курской области в систематические занятия спортом(%)</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50,3</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50,8</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+ 0,5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Раздел «Развитие системы здравоохранения»</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3.3. Формирование современной системы медицинского обслуживания на основе создания современной инфраструктуры, ранней диагностики и профилактики заболеваний, развития центров высокотехнологичной медицины</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3.3.1.</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Обеспечение охвата всех граждан профилактическими медицинскими осмотрами не реже </w:t>
            </w:r>
            <w:r w:rsidRPr="00CB158A">
              <w:rPr>
                <w:rFonts w:ascii="Times New Roman" w:hAnsi="Times New Roman"/>
                <w:sz w:val="18"/>
                <w:szCs w:val="18"/>
              </w:rPr>
              <w:lastRenderedPageBreak/>
              <w:t>одного раза в год</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Государственная программа Курской области </w:t>
            </w:r>
            <w:r w:rsidRPr="00CB158A">
              <w:rPr>
                <w:rFonts w:ascii="Times New Roman" w:hAnsi="Times New Roman"/>
                <w:sz w:val="18"/>
                <w:szCs w:val="18"/>
              </w:rPr>
              <w:lastRenderedPageBreak/>
              <w:t>«Развитие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C213A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w:t>
            </w:r>
            <w:r w:rsidRPr="00CB158A">
              <w:rPr>
                <w:rFonts w:ascii="Times New Roman" w:hAnsi="Times New Roman"/>
                <w:sz w:val="18"/>
                <w:szCs w:val="18"/>
              </w:rPr>
              <w:t>в условиях распространения коронавирусной инфекции</w:t>
            </w:r>
            <w:r w:rsidRPr="00CB158A">
              <w:rPr>
                <w:rFonts w:ascii="Times New Roman" w:hAnsi="Times New Roman" w:cs="Times New Roman"/>
                <w:sz w:val="18"/>
                <w:szCs w:val="18"/>
              </w:rPr>
              <w:t xml:space="preserve">выполнение плана диспансеризации по Курской </w:t>
            </w:r>
            <w:r w:rsidRPr="00CB158A">
              <w:rPr>
                <w:rFonts w:ascii="Times New Roman" w:hAnsi="Times New Roman" w:cs="Times New Roman"/>
                <w:sz w:val="18"/>
                <w:szCs w:val="18"/>
              </w:rPr>
              <w:lastRenderedPageBreak/>
              <w:t>области составило</w:t>
            </w:r>
            <w:r w:rsidR="00C213AA" w:rsidRPr="00CB158A">
              <w:rPr>
                <w:rFonts w:ascii="Times New Roman" w:hAnsi="Times New Roman" w:cs="Times New Roman"/>
                <w:sz w:val="18"/>
                <w:szCs w:val="18"/>
              </w:rPr>
              <w:t xml:space="preserve"> </w:t>
            </w:r>
            <w:r w:rsidRPr="00CB158A">
              <w:rPr>
                <w:rFonts w:ascii="Times New Roman" w:hAnsi="Times New Roman" w:cs="Times New Roman"/>
                <w:sz w:val="18"/>
                <w:szCs w:val="18"/>
              </w:rPr>
              <w:t>58,9%</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к 2030 году числа граждан, прошедших профилактические осмотры, не менее 0,8 млн. человек</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3.3.2.</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Обеспечение оптимальной доступности для населения медицинских организаций, оказывающих первичную медико-санитарную помощь </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Доля медицинских организаций, оказывающих в рамках обязательного медицинского страхования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составила 100%</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медицинских организаций, оказывающих в рамках обязательного медицинского страхования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 не менее 80%</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80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100</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+ 20</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3.3.3.</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медицинских организаций системы здравоохранения в сельских поселениях специалистами</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8F8F8"/>
              </w:rPr>
              <w:t xml:space="preserve">Государственная программа Курской области «Развитие здравоохранения в </w:t>
            </w:r>
            <w:r w:rsidRPr="00CB158A">
              <w:rPr>
                <w:rFonts w:ascii="Times New Roman" w:hAnsi="Times New Roman" w:cs="Times New Roman"/>
                <w:sz w:val="18"/>
                <w:szCs w:val="18"/>
                <w:shd w:val="clear" w:color="auto" w:fill="F8F8F8"/>
              </w:rPr>
              <w:lastRenderedPageBreak/>
              <w:t>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cs="Times New Roman"/>
                <w:sz w:val="18"/>
                <w:szCs w:val="18"/>
              </w:rPr>
              <w:t>В 2021 году</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привлечено в медицинские</w:t>
            </w:r>
            <w:r w:rsidR="00C02135" w:rsidRPr="00CB158A">
              <w:rPr>
                <w:rFonts w:ascii="Times New Roman" w:hAnsi="Times New Roman" w:cs="Times New Roman"/>
                <w:sz w:val="18"/>
                <w:szCs w:val="18"/>
              </w:rPr>
              <w:t xml:space="preserve"> </w:t>
            </w:r>
            <w:r w:rsidRPr="00CB158A">
              <w:rPr>
                <w:rFonts w:ascii="Times New Roman" w:hAnsi="Times New Roman" w:cs="Times New Roman"/>
                <w:sz w:val="18"/>
                <w:szCs w:val="18"/>
              </w:rPr>
              <w:t>организации,</w:t>
            </w:r>
            <w:r w:rsidR="00C02135" w:rsidRPr="00CB158A">
              <w:rPr>
                <w:rFonts w:ascii="Times New Roman" w:hAnsi="Times New Roman" w:cs="Times New Roman"/>
                <w:sz w:val="18"/>
                <w:szCs w:val="18"/>
              </w:rPr>
              <w:t xml:space="preserve"> </w:t>
            </w:r>
            <w:r w:rsidRPr="00CB158A">
              <w:rPr>
                <w:rFonts w:ascii="Times New Roman" w:hAnsi="Times New Roman" w:cs="Times New Roman"/>
                <w:sz w:val="18"/>
                <w:szCs w:val="18"/>
              </w:rPr>
              <w:t>расположенные в</w:t>
            </w:r>
            <w:r w:rsidR="00C0213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сельской местности 49</w:t>
            </w:r>
            <w:r w:rsidR="00C0213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специалистов, в том числе 30 врачей-специалистов</w:t>
            </w:r>
            <w:r w:rsidR="00C02135" w:rsidRPr="00CB158A">
              <w:rPr>
                <w:rFonts w:ascii="Times New Roman" w:hAnsi="Times New Roman" w:cs="Times New Roman"/>
                <w:sz w:val="18"/>
                <w:szCs w:val="18"/>
              </w:rPr>
              <w:t xml:space="preserve"> </w:t>
            </w:r>
            <w:r w:rsidRPr="00CB158A">
              <w:rPr>
                <w:rFonts w:ascii="Times New Roman" w:hAnsi="Times New Roman" w:cs="Times New Roman"/>
                <w:sz w:val="18"/>
                <w:szCs w:val="18"/>
              </w:rPr>
              <w:t>и 19 средних</w:t>
            </w:r>
            <w:r w:rsidR="00C02135" w:rsidRPr="00CB158A">
              <w:rPr>
                <w:rFonts w:ascii="Times New Roman" w:hAnsi="Times New Roman" w:cs="Times New Roman"/>
                <w:sz w:val="18"/>
                <w:szCs w:val="18"/>
              </w:rPr>
              <w:t xml:space="preserve"> </w:t>
            </w:r>
            <w:r w:rsidRPr="00CB158A">
              <w:rPr>
                <w:rFonts w:ascii="Times New Roman" w:hAnsi="Times New Roman" w:cs="Times New Roman"/>
                <w:sz w:val="18"/>
                <w:szCs w:val="18"/>
              </w:rPr>
              <w:t>медицинских</w:t>
            </w:r>
            <w:r w:rsidR="00C02135" w:rsidRPr="00CB158A">
              <w:rPr>
                <w:rFonts w:ascii="Times New Roman" w:hAnsi="Times New Roman" w:cs="Times New Roman"/>
                <w:sz w:val="18"/>
                <w:szCs w:val="18"/>
              </w:rPr>
              <w:t xml:space="preserve"> </w:t>
            </w:r>
            <w:r w:rsidRPr="00CB158A">
              <w:rPr>
                <w:rFonts w:ascii="Times New Roman" w:hAnsi="Times New Roman" w:cs="Times New Roman"/>
                <w:sz w:val="18"/>
                <w:szCs w:val="18"/>
              </w:rPr>
              <w:t>работников</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Преодоление кадрового дефицита в сфере здравоохранения в сельской местности (ед.)</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49</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49</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3.3.4.</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Расширение </w:t>
            </w:r>
            <w:r w:rsidRPr="00CB158A">
              <w:rPr>
                <w:rFonts w:ascii="Times New Roman" w:hAnsi="Times New Roman" w:cs="Times New Roman"/>
                <w:sz w:val="18"/>
                <w:szCs w:val="18"/>
              </w:rPr>
              <w:t>практики приема на целевое обучение в медицинские образовательные организации высшего образования и профессиональные образовательные организации кандидатов от Курской области</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Постановлением Администрации</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Курской области от</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21.04.2021 № 393-па</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увеличены контрольные</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цифры приема в 2022</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году граждан попрофессиям,</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специальностям инаправлениям</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подготовки для обучения</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по образовательным</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программам среднего</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профессионального</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образования и высшего</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образования за счетсредств областного</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бюджета на 165</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бюджетных мест, что</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составляет 30% от</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имеющегося дефицита</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специалистов.</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Более 250</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средних медицинских работников</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вьшускников Курского</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базового медицинского</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колледжа трудоустроены</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в медицинские</w:t>
            </w:r>
            <w:r w:rsidR="00136D25" w:rsidRPr="00CB158A">
              <w:rPr>
                <w:rFonts w:ascii="Times New Roman" w:hAnsi="Times New Roman" w:cs="Times New Roman"/>
                <w:sz w:val="18"/>
                <w:szCs w:val="18"/>
              </w:rPr>
              <w:t xml:space="preserve"> </w:t>
            </w:r>
            <w:r w:rsidRPr="00CB158A">
              <w:rPr>
                <w:rFonts w:ascii="Times New Roman" w:hAnsi="Times New Roman" w:cs="Times New Roman"/>
                <w:sz w:val="18"/>
                <w:szCs w:val="18"/>
              </w:rPr>
              <w:t>организации региона.</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Доля медицинских и 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составила по итогам 2021 года 75%</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медицинских и 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не менее 80% к 2030 году</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75</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75</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trike/>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3.3.5.</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Внедрение инновационных медицинских </w:t>
            </w:r>
            <w:r w:rsidRPr="00CB158A">
              <w:rPr>
                <w:rFonts w:ascii="Times New Roman" w:hAnsi="Times New Roman"/>
                <w:sz w:val="18"/>
                <w:szCs w:val="18"/>
              </w:rPr>
              <w:lastRenderedPageBreak/>
              <w:t>технологий, включая систему ранней диагностики и дистанционный мониторинг состояния здоровья пациентов</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8F8F8"/>
              </w:rPr>
              <w:lastRenderedPageBreak/>
              <w:t xml:space="preserve">Государственная программа </w:t>
            </w:r>
            <w:r w:rsidRPr="00CB158A">
              <w:rPr>
                <w:rFonts w:ascii="Times New Roman" w:hAnsi="Times New Roman" w:cs="Times New Roman"/>
                <w:sz w:val="18"/>
                <w:szCs w:val="18"/>
                <w:shd w:val="clear" w:color="auto" w:fill="F8F8F8"/>
              </w:rPr>
              <w:lastRenderedPageBreak/>
              <w:t>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numPr>
                <w:ilvl w:val="0"/>
                <w:numId w:val="6"/>
              </w:numPr>
              <w:spacing w:after="0" w:line="240" w:lineRule="auto"/>
              <w:ind w:left="0"/>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 xml:space="preserve">Комитет здравоохранения Курской </w:t>
            </w:r>
            <w:r w:rsidRPr="00CB158A">
              <w:rPr>
                <w:rFonts w:ascii="Times New Roman" w:hAnsi="Times New Roman" w:cs="Times New Roman"/>
                <w:sz w:val="18"/>
                <w:szCs w:val="18"/>
              </w:rPr>
              <w:lastRenderedPageBreak/>
              <w:t>области</w:t>
            </w:r>
          </w:p>
        </w:tc>
        <w:tc>
          <w:tcPr>
            <w:tcW w:w="990" w:type="pct"/>
          </w:tcPr>
          <w:p w:rsidR="001E53A5" w:rsidRPr="00CB158A" w:rsidRDefault="001E53A5" w:rsidP="002040A8">
            <w:pPr>
              <w:numPr>
                <w:ilvl w:val="0"/>
                <w:numId w:val="6"/>
              </w:numPr>
              <w:spacing w:after="0" w:line="240" w:lineRule="auto"/>
              <w:ind w:left="0" w:hanging="357"/>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lastRenderedPageBreak/>
              <w:t>Мероприятие выполняется.</w:t>
            </w:r>
          </w:p>
          <w:p w:rsidR="001E53A5" w:rsidRPr="00CB158A" w:rsidRDefault="001E53A5" w:rsidP="002040A8">
            <w:pPr>
              <w:numPr>
                <w:ilvl w:val="0"/>
                <w:numId w:val="6"/>
              </w:numPr>
              <w:spacing w:after="0" w:line="240" w:lineRule="auto"/>
              <w:ind w:left="0" w:hanging="357"/>
              <w:jc w:val="both"/>
              <w:rPr>
                <w:rFonts w:ascii="Times New Roman" w:eastAsia="Times New Roman" w:hAnsi="Times New Roman" w:cs="Times New Roman"/>
                <w:sz w:val="18"/>
                <w:szCs w:val="18"/>
                <w:lang w:eastAsia="ru-RU"/>
              </w:rPr>
            </w:pPr>
            <w:r w:rsidRPr="00CB158A">
              <w:rPr>
                <w:rFonts w:ascii="Times New Roman" w:hAnsi="Times New Roman"/>
                <w:sz w:val="18"/>
                <w:szCs w:val="18"/>
              </w:rPr>
              <w:t xml:space="preserve">Проводятся мероприятия по </w:t>
            </w:r>
            <w:r w:rsidRPr="00CB158A">
              <w:rPr>
                <w:rFonts w:ascii="Times New Roman" w:hAnsi="Times New Roman"/>
                <w:sz w:val="18"/>
                <w:szCs w:val="18"/>
              </w:rPr>
              <w:lastRenderedPageBreak/>
              <w:t>внедрению медицинских инновационных технологий, включая систему ранней диагностики и дистанционный мониторинг состояния здоровья пациентов.</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настоящее время более 90% медицинских организаций используют медицинские информационные системы и обеспечивают информационное взаимодействие с подсистемами ЕГИСЗ Минздрава России.</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областном онкоцентре в 2021 году начал функционировать дистанционный референс-центр по рентгенологии, который предоставляет возможность получать консультации у высокопрофес-сиональных специалистов по лучевой диагностике</w:t>
            </w:r>
            <w:r w:rsidR="002F4435" w:rsidRPr="00CB158A">
              <w:rPr>
                <w:rFonts w:ascii="Times New Roman" w:hAnsi="Times New Roman"/>
                <w:sz w:val="18"/>
                <w:szCs w:val="18"/>
              </w:rPr>
              <w:t>.</w:t>
            </w:r>
          </w:p>
          <w:p w:rsidR="001E53A5" w:rsidRPr="00CB158A" w:rsidRDefault="001E53A5" w:rsidP="002040A8">
            <w:pPr>
              <w:widowControl w:val="0"/>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sz w:val="18"/>
                <w:szCs w:val="18"/>
              </w:rPr>
              <w:t>На базе ОБУЗ «Курская городская станция скорой медицинской помощи» функционирует телемеди</w:t>
            </w:r>
            <w:r w:rsidR="002F4435" w:rsidRPr="00CB158A">
              <w:rPr>
                <w:rFonts w:ascii="Times New Roman" w:hAnsi="Times New Roman"/>
                <w:sz w:val="18"/>
                <w:szCs w:val="18"/>
              </w:rPr>
              <w:t>-</w:t>
            </w:r>
            <w:r w:rsidRPr="00CB158A">
              <w:rPr>
                <w:rFonts w:ascii="Times New Roman" w:hAnsi="Times New Roman"/>
                <w:sz w:val="18"/>
                <w:szCs w:val="18"/>
              </w:rPr>
              <w:t>цинский центр по расшифровке ЭКГ, к которому подключены все областные бригады скорой медицинской помощи. Более чем в 50% случаев при расшифровке ЭКГ были выявлены сердечно-сосудистые заболевания и обеспечена своевременная госпитализация</w:t>
            </w:r>
          </w:p>
        </w:tc>
        <w:tc>
          <w:tcPr>
            <w:tcW w:w="497" w:type="pct"/>
            <w:shd w:val="clear" w:color="auto" w:fill="auto"/>
          </w:tcPr>
          <w:p w:rsidR="001E53A5" w:rsidRPr="00CB158A" w:rsidRDefault="001E53A5" w:rsidP="002040A8">
            <w:pPr>
              <w:numPr>
                <w:ilvl w:val="0"/>
                <w:numId w:val="6"/>
              </w:numPr>
              <w:spacing w:after="0" w:line="240" w:lineRule="auto"/>
              <w:ind w:left="0"/>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lastRenderedPageBreak/>
              <w:t xml:space="preserve">Повышение процента выявления </w:t>
            </w:r>
            <w:r w:rsidRPr="00CB158A">
              <w:rPr>
                <w:rFonts w:ascii="Times New Roman" w:eastAsia="Times New Roman" w:hAnsi="Times New Roman" w:cs="Times New Roman"/>
                <w:sz w:val="18"/>
                <w:szCs w:val="18"/>
                <w:lang w:eastAsia="ru-RU"/>
              </w:rPr>
              <w:lastRenderedPageBreak/>
              <w:t>заболеваний на ранних стадиях</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2</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3.3.7.</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Разработка и реализация региональной программы по борьбе с сердечно-сосудистыми </w:t>
            </w:r>
            <w:r w:rsidRPr="00CB158A">
              <w:rPr>
                <w:rFonts w:ascii="Times New Roman" w:hAnsi="Times New Roman"/>
                <w:sz w:val="18"/>
                <w:szCs w:val="18"/>
              </w:rPr>
              <w:lastRenderedPageBreak/>
              <w:t>заболеваниями</w:t>
            </w:r>
          </w:p>
        </w:tc>
        <w:tc>
          <w:tcPr>
            <w:tcW w:w="405" w:type="pct"/>
          </w:tcPr>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Постановлен</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ие</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ции Курской</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области от</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31.05.2021</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№564-па «О</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внесении</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изменений в</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постановлен</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ие</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ции Курской</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области от</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28.06.2019</w:t>
            </w:r>
          </w:p>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№588-па»</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Разработана и реализуется региональная программа «Борьба с сердечно-сосудистыми </w:t>
            </w:r>
            <w:r w:rsidRPr="00CB158A">
              <w:rPr>
                <w:rFonts w:ascii="Times New Roman" w:hAnsi="Times New Roman" w:cs="Times New Roman"/>
                <w:sz w:val="18"/>
                <w:szCs w:val="18"/>
              </w:rPr>
              <w:lastRenderedPageBreak/>
              <w:t>заболеваниями».</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Общий объем финансирования проекта за 2021 год составил329,8 млн. рублей. За этот год удалось дооснастить 6 первичных сосудистых центров и региональный сосудистый центр, закупив около 300 единиц медицинского оборудования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Снижение к 2030 году смертности от острого нарушения мозгового кровообращения на 100 тыс. </w:t>
            </w:r>
            <w:r w:rsidRPr="00CB158A">
              <w:rPr>
                <w:rFonts w:ascii="Times New Roman" w:hAnsi="Times New Roman" w:cs="Times New Roman"/>
                <w:sz w:val="18"/>
                <w:szCs w:val="18"/>
              </w:rPr>
              <w:lastRenderedPageBreak/>
              <w:t>населения –  до 60 случаев на 100 тыс. человек.</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Снижение больничной летальности от инфаркта миокарда – не более 5%;</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снижение больничной летальности от острого нарушения мозгового кровообращения – не более 10 </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3.3.8.</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Разработка и реализация региональной программы борьбы с онкологическими заболеваниями</w:t>
            </w:r>
          </w:p>
        </w:tc>
        <w:tc>
          <w:tcPr>
            <w:tcW w:w="405" w:type="pct"/>
          </w:tcPr>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Постановлен</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ие</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ции Курской</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области от</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31.05.2021</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5 65-па «О</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внесении</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изменений в</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постановлен</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ие</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ции Курской</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области от</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28.06.2019 г.</w:t>
            </w:r>
          </w:p>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587-па»</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Разработана и реализуется региональная программа «Борьба с онкологическими заболеваниями».</w:t>
            </w:r>
          </w:p>
          <w:p w:rsidR="001E53A5" w:rsidRPr="00CB158A" w:rsidRDefault="001E53A5" w:rsidP="002040A8">
            <w:pPr>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sz w:val="18"/>
                <w:szCs w:val="18"/>
              </w:rPr>
              <w:t xml:space="preserve">В рамках реализации проекта онкологический центр удалось дооснастить по самым современным стандартам и сделать уникальным учреждением центрально-черноземного региона. Общий объем финансирования проекта за 2021 год составил 165,5 млн. рублей. Закуплено 10 единиц оборудования, среди которого магнитно-резонансный томограф, ультразвуковые аппараты экспертного класса, видеоэндоскопический комплекс и другое оборудование. </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В областном онкоцентре в 2021 году начал функционировать дистанционный референс-центр по рентгенологии, который </w:t>
            </w:r>
            <w:r w:rsidRPr="00CB158A">
              <w:rPr>
                <w:rFonts w:ascii="Times New Roman" w:hAnsi="Times New Roman"/>
                <w:sz w:val="18"/>
                <w:szCs w:val="18"/>
              </w:rPr>
              <w:lastRenderedPageBreak/>
              <w:t>предоставляет возможность получать консультации у высокопрофессиональных специалистов по лучевойдиагностике</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Снижение к 2030 году смертности от новообразований, в том числе от злокачественных, до 160,0 случаев на 100 тыс. населения).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Доля злокачественных новообразований, выявленных на ранних стадиях (I - II стадии), - не менее 70 %</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3.3.9.</w:t>
            </w:r>
          </w:p>
        </w:tc>
        <w:tc>
          <w:tcPr>
            <w:tcW w:w="672" w:type="pct"/>
            <w:shd w:val="clear" w:color="auto" w:fill="auto"/>
          </w:tcPr>
          <w:p w:rsidR="001E53A5" w:rsidRPr="00CB158A" w:rsidRDefault="001E53A5" w:rsidP="002040A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Создание регионального информационного онкологического интернет-портала для пациентов</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numPr>
                <w:ilvl w:val="0"/>
                <w:numId w:val="6"/>
              </w:numPr>
              <w:spacing w:after="0" w:line="240" w:lineRule="auto"/>
              <w:ind w:left="0"/>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 на официальном</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сайте ОБУЗ</w:t>
            </w:r>
          </w:p>
          <w:p w:rsidR="001E53A5" w:rsidRPr="00CB158A" w:rsidRDefault="001E53A5" w:rsidP="002040A8">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«Курский</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онкологический</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научно-клинический</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центр им.Г.Е.Островерхова» информационный портал «Онко46»</w:t>
            </w:r>
          </w:p>
          <w:p w:rsidR="001E53A5" w:rsidRPr="00CB158A" w:rsidRDefault="001E53A5" w:rsidP="002040A8">
            <w:pPr>
              <w:numPr>
                <w:ilvl w:val="0"/>
                <w:numId w:val="6"/>
              </w:numPr>
              <w:spacing w:after="0" w:line="240" w:lineRule="auto"/>
              <w:ind w:left="0"/>
              <w:rPr>
                <w:rFonts w:ascii="Times New Roman" w:eastAsia="Times New Roman" w:hAnsi="Times New Roman" w:cs="Times New Roman"/>
                <w:sz w:val="18"/>
                <w:szCs w:val="18"/>
                <w:lang w:eastAsia="ru-RU"/>
              </w:rPr>
            </w:pPr>
          </w:p>
        </w:tc>
        <w:tc>
          <w:tcPr>
            <w:tcW w:w="1562" w:type="pct"/>
            <w:gridSpan w:val="7"/>
            <w:shd w:val="clear" w:color="auto" w:fill="auto"/>
          </w:tcPr>
          <w:p w:rsidR="001E53A5" w:rsidRPr="00CB158A" w:rsidRDefault="001E53A5" w:rsidP="002040A8">
            <w:pPr>
              <w:numPr>
                <w:ilvl w:val="0"/>
                <w:numId w:val="6"/>
              </w:numPr>
              <w:spacing w:after="0" w:line="240" w:lineRule="auto"/>
              <w:ind w:left="0"/>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Повышение процента выявления онкологии на ранних стадиях.</w:t>
            </w:r>
          </w:p>
          <w:p w:rsidR="001E53A5" w:rsidRPr="00CB158A" w:rsidRDefault="001E53A5" w:rsidP="002040A8">
            <w:pPr>
              <w:numPr>
                <w:ilvl w:val="0"/>
                <w:numId w:val="6"/>
              </w:numPr>
              <w:spacing w:after="0" w:line="240" w:lineRule="auto"/>
              <w:ind w:left="0"/>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Повышение качества и основных результатов работы онкологической службы региона</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3.3.10.</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центра амбулаторной онкологии на базе первичного онкологического отделения ОБУЗ «Железногорская городская больница  № 2»</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Приказ комитета здравоохранения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2021-2022 годы</w:t>
            </w:r>
          </w:p>
        </w:tc>
        <w:tc>
          <w:tcPr>
            <w:tcW w:w="458" w:type="pct"/>
          </w:tcPr>
          <w:p w:rsidR="001E53A5" w:rsidRPr="00CB158A" w:rsidRDefault="001E53A5" w:rsidP="002040A8">
            <w:pPr>
              <w:numPr>
                <w:ilvl w:val="0"/>
                <w:numId w:val="6"/>
              </w:numPr>
              <w:spacing w:after="0" w:line="240" w:lineRule="auto"/>
              <w:ind w:left="0"/>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обеспечения повышения процента</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выявления онкологии</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на ранних стадиях,</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сокращения времени</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между диагностикой</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(выявлением)</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и началом лечения созданы два центра амбулаторной онкологии</w:t>
            </w:r>
          </w:p>
          <w:p w:rsidR="001E53A5" w:rsidRPr="00CB158A" w:rsidRDefault="001E53A5" w:rsidP="002040A8">
            <w:pPr>
              <w:numPr>
                <w:ilvl w:val="0"/>
                <w:numId w:val="6"/>
              </w:numPr>
              <w:spacing w:after="0" w:line="240" w:lineRule="auto"/>
              <w:ind w:left="0"/>
              <w:jc w:val="both"/>
              <w:rPr>
                <w:rFonts w:ascii="Times New Roman" w:eastAsia="Times New Roman" w:hAnsi="Times New Roman" w:cs="Times New Roman"/>
                <w:sz w:val="18"/>
                <w:szCs w:val="18"/>
                <w:lang w:eastAsia="ru-RU"/>
              </w:rPr>
            </w:pPr>
          </w:p>
        </w:tc>
        <w:tc>
          <w:tcPr>
            <w:tcW w:w="497" w:type="pct"/>
            <w:shd w:val="clear" w:color="auto" w:fill="auto"/>
          </w:tcPr>
          <w:p w:rsidR="001E53A5" w:rsidRPr="00CB158A" w:rsidRDefault="001E53A5" w:rsidP="002040A8">
            <w:pPr>
              <w:numPr>
                <w:ilvl w:val="0"/>
                <w:numId w:val="6"/>
              </w:numPr>
              <w:spacing w:after="0" w:line="240" w:lineRule="auto"/>
              <w:ind w:left="0"/>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Центр создан и запущен.</w:t>
            </w:r>
          </w:p>
          <w:p w:rsidR="001E53A5" w:rsidRPr="00CB158A" w:rsidRDefault="001E53A5" w:rsidP="002040A8">
            <w:pPr>
              <w:numPr>
                <w:ilvl w:val="0"/>
                <w:numId w:val="6"/>
              </w:numPr>
              <w:spacing w:after="0" w:line="240" w:lineRule="auto"/>
              <w:ind w:left="0"/>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Обеспечено повышение процента выявления онкологии на ранних стадиях,</w:t>
            </w:r>
          </w:p>
          <w:p w:rsidR="001E53A5" w:rsidRPr="00CB158A" w:rsidRDefault="001E53A5" w:rsidP="002040A8">
            <w:pPr>
              <w:numPr>
                <w:ilvl w:val="0"/>
                <w:numId w:val="6"/>
              </w:numPr>
              <w:spacing w:after="0" w:line="240" w:lineRule="auto"/>
              <w:ind w:left="0"/>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3.3.11.</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Внедрение научно обоснованной системы санитарно-гигиенического </w:t>
            </w:r>
            <w:r w:rsidRPr="00CB158A">
              <w:rPr>
                <w:rFonts w:ascii="Times New Roman" w:hAnsi="Times New Roman"/>
                <w:sz w:val="18"/>
                <w:szCs w:val="18"/>
              </w:rPr>
              <w:lastRenderedPageBreak/>
              <w:t>просвещения для обеспечения биологической безопасности населения по паразитологическим показателям</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8F8F8"/>
              </w:rPr>
              <w:lastRenderedPageBreak/>
              <w:t xml:space="preserve">Государственная программа Курской </w:t>
            </w:r>
            <w:r w:rsidRPr="00CB158A">
              <w:rPr>
                <w:rFonts w:ascii="Times New Roman" w:hAnsi="Times New Roman" w:cs="Times New Roman"/>
                <w:sz w:val="18"/>
                <w:szCs w:val="18"/>
                <w:shd w:val="clear" w:color="auto" w:fill="F8F8F8"/>
              </w:rPr>
              <w:lastRenderedPageBreak/>
              <w:t>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официальных сайтах</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медицинских</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организаций на постоянной основе размещается вся </w:t>
            </w:r>
            <w:r w:rsidRPr="00CB158A">
              <w:rPr>
                <w:rFonts w:ascii="Times New Roman" w:hAnsi="Times New Roman" w:cs="Times New Roman"/>
                <w:sz w:val="18"/>
                <w:szCs w:val="18"/>
              </w:rPr>
              <w:lastRenderedPageBreak/>
              <w:t>необходимая информация</w:t>
            </w:r>
          </w:p>
          <w:p w:rsidR="001E53A5" w:rsidRPr="00CB158A" w:rsidRDefault="001E53A5" w:rsidP="002040A8">
            <w:pPr>
              <w:widowControl w:val="0"/>
              <w:spacing w:after="0" w:line="240" w:lineRule="auto"/>
              <w:jc w:val="both"/>
              <w:rPr>
                <w:rFonts w:ascii="Times New Roman" w:hAnsi="Times New Roman" w:cs="Times New Roman"/>
                <w:sz w:val="18"/>
                <w:szCs w:val="18"/>
              </w:rPr>
            </w:pP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Снижение уровня заболеваемости населения паразитарными заболеваниями</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3.3.12.</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детского здравоохранения: модернизация материально-технической базы, строительство детских поликлиник, повышение квалификации медработников в области перинатологии, неонатологии и педиатрии, использование симуляционных центров</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sz w:val="18"/>
                <w:szCs w:val="18"/>
              </w:rPr>
              <w:t>Реализация мероприятий по развитию детского здравоохранения позволила снизить смертность</w:t>
            </w:r>
            <w:r w:rsidRPr="00CB158A">
              <w:rPr>
                <w:rFonts w:ascii="Times New Roman" w:hAnsi="Times New Roman" w:cs="Times New Roman"/>
                <w:sz w:val="18"/>
                <w:szCs w:val="18"/>
              </w:rPr>
              <w:t xml:space="preserve"> детей в возрасте 0-17 лет на 100 тыс. детей</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соответствующего возраста до 43,7 случаев, снизить младенческую смертности до 3,7 случая на 1 тыс. родившихся детей, увеличить долю посещений детьми медицинских организаций с профилактическими целями до 49,2 %.</w:t>
            </w:r>
          </w:p>
          <w:p w:rsidR="001E53A5" w:rsidRPr="00CB158A" w:rsidRDefault="001E53A5" w:rsidP="00A17830">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В 2022 году начнется строительство объекта «Многопрофильная областная детская клиническая больница 3 уровня в г. Курске». В декабре 2021 года между Минздравом России и Администрацией Курской области подписано соглашение о выделении в 2022-2024 годах средств из федерального бюджета в размере 6,9 млрд. рублей на софинансирование строительства объекта. Срок ввода в эксплуатацию - 2024 год</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Снижение к 2030 году смертности детей 0-17 лет – не более 44 случаев на 100 тыс. человек населения соответствующего возраста.</w:t>
            </w:r>
          </w:p>
          <w:p w:rsidR="001E53A5" w:rsidRPr="00CB158A" w:rsidRDefault="001E53A5" w:rsidP="002040A8">
            <w:pPr>
              <w:widowControl w:val="0"/>
              <w:spacing w:after="0" w:line="240" w:lineRule="auto"/>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Снижение младенческой смертности до 4,3 случаев умерших в возрасте до 1 года на 1000 родившихся живыми.</w:t>
            </w:r>
          </w:p>
          <w:p w:rsidR="001E53A5" w:rsidRPr="00CB158A" w:rsidRDefault="001E53A5" w:rsidP="002040A8">
            <w:pPr>
              <w:widowControl w:val="0"/>
              <w:spacing w:after="0" w:line="240" w:lineRule="auto"/>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Увеличение доли посещений детьми медицинских организаций с профилактическими целями до 60%</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55,0</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5,1</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48,5</w:t>
            </w:r>
          </w:p>
          <w:p w:rsidR="001E53A5" w:rsidRPr="00CB158A" w:rsidRDefault="001E53A5" w:rsidP="002040A8">
            <w:pPr>
              <w:widowControl w:val="0"/>
              <w:spacing w:after="0" w:line="240" w:lineRule="auto"/>
              <w:jc w:val="center"/>
              <w:rPr>
                <w:rFonts w:ascii="Times New Roman" w:hAnsi="Times New Roman" w:cs="Times New Roman"/>
                <w:sz w:val="18"/>
                <w:szCs w:val="18"/>
              </w:rPr>
            </w:pP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43,7</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3,7</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49,2</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- 11,3</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- 1,4</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+ 0,7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3.3.13</w:t>
            </w:r>
            <w:r w:rsidRPr="00CB158A">
              <w:rPr>
                <w:rFonts w:ascii="Times New Roman" w:hAnsi="Times New Roman" w:cs="Times New Roman"/>
                <w:sz w:val="18"/>
                <w:szCs w:val="18"/>
              </w:rPr>
              <w:lastRenderedPageBreak/>
              <w:t>.</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Внедрение </w:t>
            </w:r>
            <w:r w:rsidRPr="00CB158A">
              <w:rPr>
                <w:rFonts w:ascii="Times New Roman" w:hAnsi="Times New Roman"/>
                <w:sz w:val="18"/>
                <w:szCs w:val="18"/>
              </w:rPr>
              <w:lastRenderedPageBreak/>
              <w:t>скрининговой оценки состояния опорно-двигательной системы (ОДС) у детей</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lastRenderedPageBreak/>
              <w:t>Государствен</w:t>
            </w:r>
            <w:r w:rsidRPr="00CB158A">
              <w:rPr>
                <w:rFonts w:ascii="Times New Roman" w:hAnsi="Times New Roman" w:cs="Times New Roman"/>
                <w:sz w:val="18"/>
                <w:szCs w:val="18"/>
                <w:shd w:val="clear" w:color="auto" w:fill="F8F8F8"/>
              </w:rPr>
              <w:lastRenderedPageBreak/>
              <w:t>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2021-2030 </w:t>
            </w:r>
            <w:r w:rsidRPr="00CB158A">
              <w:rPr>
                <w:rFonts w:ascii="Times New Roman" w:hAnsi="Times New Roman"/>
                <w:sz w:val="18"/>
                <w:szCs w:val="18"/>
              </w:rPr>
              <w:lastRenderedPageBreak/>
              <w:t>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Комитет </w:t>
            </w:r>
            <w:r w:rsidRPr="00CB158A">
              <w:rPr>
                <w:rFonts w:ascii="Times New Roman" w:hAnsi="Times New Roman" w:cs="Times New Roman"/>
                <w:sz w:val="18"/>
                <w:szCs w:val="18"/>
              </w:rPr>
              <w:lastRenderedPageBreak/>
              <w:t>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В ходе реализации мероприятия достигнуто увеличение от планового значения (60%) доли 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 до 69,7%</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Увеличение доли </w:t>
            </w:r>
            <w:r w:rsidRPr="00CB158A">
              <w:rPr>
                <w:rFonts w:ascii="Times New Roman" w:hAnsi="Times New Roman" w:cs="Times New Roman"/>
                <w:sz w:val="18"/>
                <w:szCs w:val="18"/>
              </w:rPr>
              <w:lastRenderedPageBreak/>
              <w:t>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 до 95%</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60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69,7</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+ 9,7 п.п.</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3.3.14.</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медицинских организаций квалифицированными кадрами, включая внедрение системы непрерывного образования</w:t>
            </w:r>
          </w:p>
        </w:tc>
        <w:tc>
          <w:tcPr>
            <w:tcW w:w="405" w:type="pct"/>
          </w:tcPr>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Региональный проект «Обеспечение</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медицинских</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организаций</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системы</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здравоохранения</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квалифицирова</w:t>
            </w:r>
          </w:p>
          <w:p w:rsidR="001E53A5" w:rsidRPr="00CB158A" w:rsidRDefault="001E53A5" w:rsidP="002040A8">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иными</w:t>
            </w:r>
          </w:p>
          <w:p w:rsidR="001E53A5" w:rsidRPr="00CB158A" w:rsidRDefault="001E53A5" w:rsidP="002040A8">
            <w:pPr>
              <w:autoSpaceDE w:val="0"/>
              <w:autoSpaceDN w:val="0"/>
              <w:adjustRightInd w:val="0"/>
              <w:spacing w:after="0" w:line="240" w:lineRule="auto"/>
              <w:rPr>
                <w:rFonts w:ascii="Times New Roman" w:hAnsi="Times New Roman"/>
                <w:sz w:val="18"/>
                <w:szCs w:val="18"/>
              </w:rPr>
            </w:pPr>
            <w:r w:rsidRPr="00CB158A">
              <w:rPr>
                <w:rFonts w:ascii="Times New Roman" w:hAnsi="Times New Roman" w:cs="Times New Roman"/>
                <w:sz w:val="18"/>
                <w:szCs w:val="18"/>
              </w:rPr>
              <w:t>кадрами»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p w:rsidR="001E53A5" w:rsidRPr="00CB158A" w:rsidRDefault="001E53A5" w:rsidP="002040A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целях снижения дефицита медицинских работников созданы все базовые условия, в рамках социальной поддержки медицинских </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работников реализуются мероприятия: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по возмещению процентов по кредитам и займам, полученным на приобретение или строительство жилья, в сумме 3,7 млн. рублей (57 медицинских работников, фактическая выплата составила 3,4 млн. рублей);</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по оплате жилого помещения и коммунальных услуг в сумме 105,0 млн. рублей (4483 медицинских работника, фактическая выплата составила 105,0 млн. рублей).</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Одним из мероприятий, оказывающим положительное влияние на кадровую ситуацию, </w:t>
            </w:r>
            <w:r w:rsidRPr="00CB158A">
              <w:rPr>
                <w:rFonts w:ascii="Times New Roman" w:hAnsi="Times New Roman" w:cs="Times New Roman"/>
                <w:sz w:val="18"/>
                <w:szCs w:val="18"/>
              </w:rPr>
              <w:lastRenderedPageBreak/>
              <w:t>привлечение медицинских кадров в</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центральные районные больницы, является реализация программ «Земский доктор» и «Земский фельдшер».</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привлечено в медицинские организации, расположенные в сельских населенных пунктах, либо рабочих поселках, либо поселках городского типа, либо городах с населением до 50 тыс. человек, 49 медицинских работников, в т.ч. 30 врачей-специалистов и 19 средних медицинских работников.</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центральные районные больницы прибыло: 11 врачей-терапевтов участковых, 1 врач-педиатр участковый, 2 врача-рентгенолога, 4 врача-терапевта, 6 врачей-хирургов, врач-акушер-гинеколог, врач-дерматовенеролог, врач-невролог, врач-онколог, травматолог-ортопед, врач УЗИ, 7 фельдшеров скорой медицинской помощи, 12 заведующих ФАП-фельдшеров, фельдшеров ФАП.</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bCs/>
                <w:sz w:val="18"/>
                <w:szCs w:val="18"/>
              </w:rPr>
              <w:t>В 2021</w:t>
            </w:r>
            <w:r w:rsidRPr="00CB158A">
              <w:rPr>
                <w:rFonts w:ascii="Times New Roman" w:hAnsi="Times New Roman" w:cs="Times New Roman"/>
                <w:sz w:val="18"/>
                <w:szCs w:val="18"/>
              </w:rPr>
              <w:t xml:space="preserve">году неоценимый вклад в восполнение кадрового дефицита медицинских работников внес Курский государственный медицинский университет. Более 350 обучающихся в настоящее время осуществляют свою трудовую деятельность в медицинских </w:t>
            </w:r>
            <w:r w:rsidRPr="00CB158A">
              <w:rPr>
                <w:rFonts w:ascii="Times New Roman" w:hAnsi="Times New Roman" w:cs="Times New Roman"/>
                <w:sz w:val="18"/>
                <w:szCs w:val="18"/>
              </w:rPr>
              <w:lastRenderedPageBreak/>
              <w:t>организациях.</w:t>
            </w:r>
          </w:p>
          <w:p w:rsidR="001E53A5" w:rsidRPr="00CB158A" w:rsidRDefault="001E53A5" w:rsidP="00621CE0">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Не менее важным мероприятием, призванным привлечь на работу в медицинские организации региона молодых специалистов, является заключение договоров с гражданамио целевом обучении. В 2021 году в медицинские организации трудоустроено более 60 молодых врачей-специалистов, выпускников КГМУ</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Достижение обеспеченности населения врачами к 2030 году – не менее 58,0 на 10 тыс. человек населения.</w:t>
            </w: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Число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к 2030 году – не </w:t>
            </w:r>
            <w:r w:rsidRPr="00CB158A">
              <w:rPr>
                <w:rFonts w:ascii="Times New Roman" w:hAnsi="Times New Roman" w:cs="Times New Roman"/>
                <w:sz w:val="18"/>
                <w:szCs w:val="18"/>
              </w:rPr>
              <w:lastRenderedPageBreak/>
              <w:t>менее 22,0 тыс. человек</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42,9</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44,25</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+ 1,35 п.п.</w:t>
            </w:r>
          </w:p>
        </w:tc>
        <w:tc>
          <w:tcPr>
            <w:tcW w:w="330" w:type="pct"/>
          </w:tcPr>
          <w:p w:rsidR="001E53A5" w:rsidRPr="00CB158A" w:rsidRDefault="001E53A5" w:rsidP="002040A8">
            <w:pPr>
              <w:widowControl w:val="0"/>
              <w:spacing w:after="0" w:line="240" w:lineRule="auto"/>
              <w:rPr>
                <w:rFonts w:ascii="Times New Roman" w:hAnsi="Times New Roman" w:cs="Times New Roman"/>
                <w:strike/>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3.3.15.</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и развитие медицинских информационных систем во всех медицинских организациях области, их подключение к Единой государственной информационной системе здравоохранения (ЕГИСЗ)</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2021-2022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Благодаря реализации проекта «Создание единого цифрового контура в здравоохранении на основе единой государственной информационной системы в сфере здравоохранения (ЕГИСЗ)» была сформирована информационно-коммуникационная инфраструктура для создания единого цифрового пространства курского здравоохранения. </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К единой защищенной сети передачи данных подключены 100% медицинских организаций, в том числе 464 фельдшерско-акушерских пункта.  Для медицинских работников создано более 6 тыс. автоматизированных рабочих мест во всех государственных медицинских организациях. Значительно увеличены мощности центра обработки данных.</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В настоящее время более 90% </w:t>
            </w:r>
            <w:r w:rsidRPr="00CB158A">
              <w:rPr>
                <w:rFonts w:ascii="Times New Roman" w:hAnsi="Times New Roman"/>
                <w:sz w:val="18"/>
                <w:szCs w:val="18"/>
              </w:rPr>
              <w:lastRenderedPageBreak/>
              <w:t>медицинских организаций используют медицинские информационные системы и обеспечивают информационное взаимодействие с подсистемами ЕГИСЗ Минздрава России</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Достижение доли медицинских организаций государственной системы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 - не менее 100%</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90</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3.3.17.</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системы электронных рецептов, автоматизированное управление льготным лекарственным обеспечением</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К концу 2021 года создана централизованная подсистема «Льготным лекарственным обеспечением» (в том числе выписка электронного рецепта).</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На закупку лекарственных препаратов в 2021 году из федерального бюджета было выделено 390,9 млн. рублей и 1233,0 млн. рублей из областного бюджета. По состоянию на 31.12.2021 года было заключено свыше 590 контрактов на закупку лекарственных препаратов в рамках реализации льготного лекарственного обеспечения, обеспечения пациентов по программе «БССЗ», терапии сердечно-сосудистых заболеваний и новой коронавирусной инфекции. </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По состоянию на 31.12.2021 года осуществлен отпуск лекарственных препаратов за счет средств федерального бюджета по 147 388 рецептам на сумму 333,16 млн. рублей и по 447 129 рецептам на сумму 860,48 млн. рублей за счет средств областного бюджета</w:t>
            </w: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 не менее 99%</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100</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100</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3.3.20.</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выездных методов обслуживания сельских жителей</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условиях распространенияновой коронавирусной</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инфекции COVID-19 количество посещений на 1 мобильную бригаду составило 4,65 (при плановом значении 4,8)</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качества и доступности медицинского обслуживания в сельской местности</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 условиях распространенияновой коронавируснойинфекции COVID-19</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3.3.21.</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Повышение доступности объектов здравоохранения для сельского населения: развитие сети амбулаторий, больниц, фельдшерско-акушерских пунктов</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2021 году построены и введены в эксплуатацию 34 фельдшерско-акушерских пункта и 3 офиса врача общей практики; выполнен капитальный ремонт 3 фельдшерско-акушерских пунктов.</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Выполнено 143 вылета вертолета санитарной авиации (30 за пределы региона), эвакуировано 143 пациента, в том числе 40 детей</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качества медицинского обслуживания в сельской местности.</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оптимальной доступности для жителей населенных пунктов, расположенных в отдаленных местностях, медицинских организаций, оказывающих первичную медико-санитарную помощь</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3.3.22.</w:t>
            </w:r>
          </w:p>
        </w:tc>
        <w:tc>
          <w:tcPr>
            <w:tcW w:w="672"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Проведение ежегодных выездных диспансеризаций населения малых населенных пунктов Курской области</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2040A8">
            <w:pPr>
              <w:numPr>
                <w:ilvl w:val="0"/>
                <w:numId w:val="6"/>
              </w:numPr>
              <w:spacing w:after="0" w:line="240" w:lineRule="auto"/>
              <w:ind w:left="0"/>
              <w:rPr>
                <w:rFonts w:ascii="Times New Roman" w:hAnsi="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cs="Times New Roman"/>
                <w:sz w:val="18"/>
                <w:szCs w:val="18"/>
              </w:rPr>
              <w:t>В условиях распространенияновой коронавирусной</w:t>
            </w:r>
            <w:r w:rsidR="002F4435" w:rsidRPr="00CB158A">
              <w:rPr>
                <w:rFonts w:ascii="Times New Roman" w:hAnsi="Times New Roman" w:cs="Times New Roman"/>
                <w:sz w:val="18"/>
                <w:szCs w:val="18"/>
              </w:rPr>
              <w:t xml:space="preserve"> </w:t>
            </w:r>
            <w:r w:rsidRPr="00CB158A">
              <w:rPr>
                <w:rFonts w:ascii="Times New Roman" w:hAnsi="Times New Roman" w:cs="Times New Roman"/>
                <w:sz w:val="18"/>
                <w:szCs w:val="18"/>
              </w:rPr>
              <w:t>инфекции COVID-19 количество посещений на 1 мобильную бригаду составило 4,65 (при плановом значении 4,8)</w:t>
            </w:r>
          </w:p>
        </w:tc>
        <w:tc>
          <w:tcPr>
            <w:tcW w:w="875" w:type="pct"/>
            <w:gridSpan w:val="3"/>
            <w:shd w:val="clear" w:color="auto" w:fill="auto"/>
          </w:tcPr>
          <w:p w:rsidR="001E53A5" w:rsidRPr="00CB158A" w:rsidRDefault="001E53A5" w:rsidP="002040A8">
            <w:pPr>
              <w:numPr>
                <w:ilvl w:val="0"/>
                <w:numId w:val="6"/>
              </w:numPr>
              <w:spacing w:after="0" w:line="240" w:lineRule="auto"/>
              <w:ind w:left="0"/>
              <w:jc w:val="both"/>
              <w:rPr>
                <w:rFonts w:ascii="Times New Roman" w:hAnsi="Times New Roman"/>
                <w:sz w:val="18"/>
                <w:szCs w:val="18"/>
              </w:rPr>
            </w:pPr>
            <w:r w:rsidRPr="00CB158A">
              <w:rPr>
                <w:rFonts w:ascii="Times New Roman" w:hAnsi="Times New Roman"/>
                <w:sz w:val="18"/>
                <w:szCs w:val="18"/>
              </w:rPr>
              <w:t>Обеспечение охвата всех граждан профилактическими медицинскими осмотрами не реже одного раза в год.</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Повышение процента выявления заболеваний на ранних стадиях</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 условиях распространенияновой коронавируснойинфекции COVID-19</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3.3.23.</w:t>
            </w:r>
          </w:p>
        </w:tc>
        <w:tc>
          <w:tcPr>
            <w:tcW w:w="672" w:type="pct"/>
            <w:shd w:val="clear" w:color="auto" w:fill="auto"/>
          </w:tcPr>
          <w:p w:rsidR="001E53A5" w:rsidRPr="00CB158A" w:rsidRDefault="001E53A5" w:rsidP="002040A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Реализация проекта по внедрению системы «бережливые поликлиники»</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t xml:space="preserve">Государственная программа Курской </w:t>
            </w:r>
            <w:r w:rsidRPr="00CB158A">
              <w:rPr>
                <w:rFonts w:ascii="Times New Roman" w:hAnsi="Times New Roman" w:cs="Times New Roman"/>
                <w:sz w:val="18"/>
                <w:szCs w:val="18"/>
                <w:shd w:val="clear" w:color="auto" w:fill="F8F8F8"/>
              </w:rPr>
              <w:lastRenderedPageBreak/>
              <w:t>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условиях распространенияновой коронавируснойинфекции COVID-19  количество принятых пациентов за </w:t>
            </w:r>
            <w:r w:rsidRPr="00CB158A">
              <w:rPr>
                <w:rFonts w:ascii="Times New Roman" w:hAnsi="Times New Roman" w:cs="Times New Roman"/>
                <w:sz w:val="18"/>
                <w:szCs w:val="18"/>
              </w:rPr>
              <w:lastRenderedPageBreak/>
              <w:t>смену составило 6157,2 (при плановом значении 7725,7)</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Сокращение очереди в регистратуру.</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принятых пациентов за смену</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 условиях распространениянов</w:t>
            </w:r>
            <w:r w:rsidRPr="00CB158A">
              <w:rPr>
                <w:rFonts w:ascii="Times New Roman" w:hAnsi="Times New Roman" w:cs="Times New Roman"/>
                <w:sz w:val="18"/>
                <w:szCs w:val="18"/>
              </w:rPr>
              <w:lastRenderedPageBreak/>
              <w:t>ой коронавируснойинфекции COVID-19</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3.3.25.</w:t>
            </w:r>
          </w:p>
        </w:tc>
        <w:tc>
          <w:tcPr>
            <w:tcW w:w="672" w:type="pct"/>
            <w:shd w:val="clear" w:color="auto" w:fill="auto"/>
          </w:tcPr>
          <w:p w:rsidR="001E53A5" w:rsidRPr="00CB158A" w:rsidRDefault="001E53A5" w:rsidP="002040A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Обеспечение биологической безопасности, предусматривающее, в 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условиях распространенияновой коронавируснойинфекции COVID-19 продолжалась работа по профилактике и лечению инфекционных заболеваний.</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результате:</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охват населения профилактическими осмотрами на туберкулез составил 70,4% (при плановом значении 72,5%);</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доля ВИЧ-инфицированных лиц, состоящих на диспансерном учете, от числа выявленных, - 97% (при плановом значении 95%);</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охват иммунизацией населения против вирусного гепатита B в декретированные сроки – 95% (при плановом значении 95%)</w:t>
            </w:r>
          </w:p>
        </w:tc>
        <w:tc>
          <w:tcPr>
            <w:tcW w:w="497" w:type="pct"/>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Охват к 2030 году населения профилактическими осмотрами на туберкулез – не менее 75%.</w:t>
            </w:r>
          </w:p>
          <w:p w:rsidR="001E53A5" w:rsidRPr="00CB158A" w:rsidRDefault="001E53A5" w:rsidP="002040A8">
            <w:pPr>
              <w:widowControl w:val="0"/>
              <w:spacing w:after="0" w:line="240" w:lineRule="auto"/>
              <w:jc w:val="both"/>
              <w:rPr>
                <w:rFonts w:ascii="Times New Roman" w:hAnsi="Times New Roman" w:cs="Times New Roman"/>
                <w:sz w:val="18"/>
                <w:szCs w:val="18"/>
              </w:rPr>
            </w:pP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Доля ВИЧ-инфицированных лиц, состоящих на диспансерном учете, от числа выявленных, - не менее 98%.</w:t>
            </w:r>
          </w:p>
          <w:p w:rsidR="001E53A5" w:rsidRPr="00CB158A" w:rsidRDefault="001E53A5" w:rsidP="002040A8">
            <w:pPr>
              <w:widowControl w:val="0"/>
              <w:spacing w:after="0" w:line="240" w:lineRule="auto"/>
              <w:jc w:val="both"/>
              <w:rPr>
                <w:rFonts w:ascii="Times New Roman" w:hAnsi="Times New Roman" w:cs="Times New Roman"/>
                <w:sz w:val="18"/>
                <w:szCs w:val="18"/>
              </w:rPr>
            </w:pPr>
          </w:p>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Охват иммунизацией населения против вирусного гепатита B в декретированные сроки – не менее 95%</w:t>
            </w:r>
          </w:p>
        </w:tc>
        <w:tc>
          <w:tcPr>
            <w:tcW w:w="378" w:type="pct"/>
            <w:gridSpan w:val="2"/>
            <w:shd w:val="clear" w:color="auto" w:fill="auto"/>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72,5</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95</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95</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70,4</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97</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95</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- 2,1 п.п.</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+ 2 п.п.</w:t>
            </w: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p>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 условиях распространенияновойкоронавирусно инфекции COVID-19</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3.3.26.</w:t>
            </w:r>
          </w:p>
        </w:tc>
        <w:tc>
          <w:tcPr>
            <w:tcW w:w="672" w:type="pct"/>
            <w:shd w:val="clear" w:color="auto" w:fill="auto"/>
          </w:tcPr>
          <w:p w:rsidR="001E53A5" w:rsidRPr="00CB158A" w:rsidRDefault="001E53A5" w:rsidP="002040A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Реализация комплекса профилактических и противоэпидемических мероприятий, направленных на </w:t>
            </w:r>
            <w:r w:rsidRPr="00CB158A">
              <w:rPr>
                <w:rFonts w:ascii="Times New Roman" w:hAnsi="Times New Roman"/>
                <w:sz w:val="18"/>
                <w:szCs w:val="18"/>
              </w:rPr>
              <w:lastRenderedPageBreak/>
              <w:t>предупреждение ввоза и распространения опасных инфекционных заболеваний,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w:t>
            </w:r>
          </w:p>
        </w:tc>
        <w:tc>
          <w:tcPr>
            <w:tcW w:w="405" w:type="pct"/>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8F8F8"/>
              </w:rPr>
              <w:lastRenderedPageBreak/>
              <w:t xml:space="preserve">Государственная программа Курской области </w:t>
            </w:r>
            <w:r w:rsidRPr="00CB158A">
              <w:rPr>
                <w:rFonts w:ascii="Times New Roman" w:hAnsi="Times New Roman" w:cs="Times New Roman"/>
                <w:sz w:val="18"/>
                <w:szCs w:val="18"/>
                <w:shd w:val="clear" w:color="auto" w:fill="F8F8F8"/>
              </w:rPr>
              <w:lastRenderedPageBreak/>
              <w:t>«Развитие здравоохранения в Курской области»</w:t>
            </w:r>
          </w:p>
        </w:tc>
        <w:tc>
          <w:tcPr>
            <w:tcW w:w="403" w:type="pct"/>
            <w:shd w:val="clear" w:color="auto" w:fill="auto"/>
          </w:tcPr>
          <w:p w:rsidR="001E53A5" w:rsidRPr="00CB158A" w:rsidRDefault="001E53A5" w:rsidP="002040A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здравоохранения Курской области</w:t>
            </w:r>
          </w:p>
        </w:tc>
        <w:tc>
          <w:tcPr>
            <w:tcW w:w="990" w:type="pct"/>
          </w:tcPr>
          <w:p w:rsidR="001E53A5" w:rsidRPr="00CB158A" w:rsidRDefault="001E53A5" w:rsidP="002040A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В 2021 году продолжено оснащение медицинских организаций для осуществления медицинской деятельности в условиях </w:t>
            </w:r>
            <w:r w:rsidRPr="00CB158A">
              <w:rPr>
                <w:rFonts w:ascii="Times New Roman" w:hAnsi="Times New Roman"/>
                <w:sz w:val="18"/>
                <w:szCs w:val="18"/>
              </w:rPr>
              <w:lastRenderedPageBreak/>
              <w:t>распространения коронавирусной инфекции</w:t>
            </w:r>
            <w:r w:rsidRPr="00CB158A">
              <w:rPr>
                <w:rFonts w:ascii="Times New Roman" w:hAnsi="Times New Roman"/>
                <w:b/>
                <w:i/>
                <w:sz w:val="18"/>
                <w:szCs w:val="18"/>
              </w:rPr>
              <w:t>.</w:t>
            </w:r>
            <w:r w:rsidRPr="00CB158A">
              <w:rPr>
                <w:rFonts w:ascii="Times New Roman" w:hAnsi="Times New Roman"/>
                <w:sz w:val="18"/>
                <w:szCs w:val="18"/>
              </w:rPr>
              <w:t xml:space="preserve"> На данные цели выделено 223 млн. рублей. Приобретено медицинское оборудование, необходимое для лечения пациентов с COVID-19, включая 22 аппарата искусственной вентиляции легких, 6 дыхательных аппаратов, 323 кислородных концентратора, 45 мониторов слежения пациентов, 122 увлажнителя кислорода, рентгеновское, ультразвуковое и дорогостоящее лабораторное оборудование. </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На закупку средств индивидуальной защиты из регионального бюджета выделено 110 млн. рублей. Запасы средств индивидуальной защиты в Курской области созданы с учетом возможного роста уровня заболеваемости и необходимости многоуровневого резервирования.</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На закупки лекарственных препаратов для пациентов с COV</w:t>
            </w:r>
            <w:r w:rsidRPr="00CB158A">
              <w:rPr>
                <w:rFonts w:ascii="Times New Roman" w:hAnsi="Times New Roman"/>
                <w:sz w:val="18"/>
                <w:szCs w:val="18"/>
                <w:lang w:val="en-US"/>
              </w:rPr>
              <w:t>I</w:t>
            </w:r>
            <w:r w:rsidRPr="00CB158A">
              <w:rPr>
                <w:rFonts w:ascii="Times New Roman" w:hAnsi="Times New Roman"/>
                <w:sz w:val="18"/>
                <w:szCs w:val="18"/>
              </w:rPr>
              <w:t>D-19, получающих медицинскую помощь в амбулаторных и стационарных условиях, выделено 500 млн. рублей.</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На проведение тестирования на выявление новой коронавирусной инфекции направлено 166 млн. рублей.</w:t>
            </w:r>
          </w:p>
          <w:p w:rsidR="001E53A5" w:rsidRPr="00CB158A" w:rsidRDefault="001E53A5" w:rsidP="002040A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На стимулирующие выплаты медицинским работникам выделено 238 млн. рублей.</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В Курской области с января 2021 года проводится массовая вакцинация населения против новой коронавирусной инфекции. По состоянию на 25 января 2022 года первым компонентом вакцины привито 668 629 человек (из них 130 198 – ревакцинация); вторым компонентом (полностью завершили вакцинацию)</w:t>
            </w:r>
            <w:r w:rsidR="00FA4F6D" w:rsidRPr="00CB158A">
              <w:rPr>
                <w:rFonts w:ascii="Times New Roman" w:hAnsi="Times New Roman"/>
                <w:sz w:val="18"/>
                <w:szCs w:val="18"/>
              </w:rPr>
              <w:t xml:space="preserve"> </w:t>
            </w:r>
            <w:r w:rsidRPr="00CB158A">
              <w:rPr>
                <w:rFonts w:ascii="Times New Roman" w:hAnsi="Times New Roman"/>
                <w:sz w:val="18"/>
                <w:szCs w:val="18"/>
              </w:rPr>
              <w:t>645 341 человек (из них  125 415 – ревакцинация)</w:t>
            </w:r>
          </w:p>
        </w:tc>
        <w:tc>
          <w:tcPr>
            <w:tcW w:w="875" w:type="pct"/>
            <w:gridSpan w:val="3"/>
            <w:shd w:val="clear" w:color="auto" w:fill="auto"/>
          </w:tcPr>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Снижение уровня заболеваемости населения инфекционными заболеваниями.</w:t>
            </w:r>
          </w:p>
          <w:p w:rsidR="001E53A5" w:rsidRPr="00CB158A" w:rsidRDefault="001E53A5" w:rsidP="002040A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Повышение охвата иммунизации населения против </w:t>
            </w:r>
            <w:r w:rsidRPr="00CB158A">
              <w:rPr>
                <w:rFonts w:ascii="Times New Roman" w:hAnsi="Times New Roman" w:cs="Times New Roman"/>
                <w:sz w:val="18"/>
                <w:szCs w:val="18"/>
              </w:rPr>
              <w:lastRenderedPageBreak/>
              <w:t>инфекционных заболеваний в декретированные сроки</w:t>
            </w:r>
          </w:p>
        </w:tc>
        <w:tc>
          <w:tcPr>
            <w:tcW w:w="316"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2040A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В условиях распространенияновой </w:t>
            </w:r>
            <w:r w:rsidRPr="00CB158A">
              <w:rPr>
                <w:rFonts w:ascii="Times New Roman" w:hAnsi="Times New Roman" w:cs="Times New Roman"/>
                <w:sz w:val="18"/>
                <w:szCs w:val="18"/>
              </w:rPr>
              <w:lastRenderedPageBreak/>
              <w:t>коронавирусно инфекции COVID-19</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lastRenderedPageBreak/>
              <w:t>Приоритетное направление 4. «Человеческий капитал (образование, наука и инновации, развитие институтов гражданского общества)»</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 xml:space="preserve">Стратегическая цель 4. </w:t>
            </w:r>
            <w:r w:rsidRPr="00CB158A">
              <w:rPr>
                <w:rFonts w:ascii="Times New Roman" w:eastAsia="Calibri" w:hAnsi="Times New Roman"/>
                <w:sz w:val="18"/>
                <w:szCs w:val="18"/>
              </w:rPr>
              <w:t>Обеспечение высокого качества образования,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 формирование системы кадрового обеспечения региона, позволяющей обеспечить качественную подготовку кадров; обеспечение сохранения национальной самобытности, развития национального (родного) языка и национальной культуры, укрепления единства российской нации, гармонизации межэтнических отношений, содействия межрелигиозному диалогу, а также осуществление деятельности, направленной на социальную и культурную адаптацию и интеграцию мигрантов</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b/>
                <w:sz w:val="18"/>
                <w:szCs w:val="18"/>
              </w:rPr>
              <w:t>Раздел «Развитие системы образования»</w:t>
            </w:r>
          </w:p>
        </w:tc>
      </w:tr>
      <w:tr w:rsidR="001E53A5" w:rsidRPr="00CB158A" w:rsidTr="00D03AB2">
        <w:tc>
          <w:tcPr>
            <w:tcW w:w="5000" w:type="pct"/>
            <w:gridSpan w:val="14"/>
            <w:shd w:val="clear" w:color="auto" w:fill="auto"/>
            <w:vAlign w:val="center"/>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4.1. Обеспечение высокого качества образования в соответствии с меняющимися запросами населения и перспективными задачами развития экономики</w:t>
            </w:r>
          </w:p>
        </w:tc>
      </w:tr>
      <w:tr w:rsidR="001E53A5" w:rsidRPr="00CB158A" w:rsidTr="0001432F">
        <w:tc>
          <w:tcPr>
            <w:tcW w:w="180" w:type="pct"/>
            <w:shd w:val="clear" w:color="auto" w:fill="auto"/>
            <w:vAlign w:val="center"/>
          </w:tcPr>
          <w:p w:rsidR="001E53A5" w:rsidRPr="00CB158A" w:rsidRDefault="001E53A5" w:rsidP="002040A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4.1.1.</w:t>
            </w:r>
          </w:p>
        </w:tc>
        <w:tc>
          <w:tcPr>
            <w:tcW w:w="672" w:type="pct"/>
            <w:shd w:val="clear" w:color="auto" w:fill="auto"/>
          </w:tcPr>
          <w:p w:rsidR="001E53A5" w:rsidRPr="00CB158A" w:rsidRDefault="001E53A5" w:rsidP="002040A8">
            <w:pPr>
              <w:widowControl w:val="0"/>
              <w:spacing w:after="0" w:line="240" w:lineRule="auto"/>
              <w:rPr>
                <w:rFonts w:ascii="Times New Roman" w:eastAsia="Times New Roman" w:hAnsi="Times New Roman" w:cs="Times New Roman"/>
                <w:sz w:val="18"/>
                <w:szCs w:val="18"/>
              </w:rPr>
            </w:pPr>
            <w:r w:rsidRPr="00CB158A">
              <w:rPr>
                <w:rFonts w:ascii="Times New Roman" w:hAnsi="Times New Roman"/>
                <w:bCs/>
                <w:sz w:val="18"/>
                <w:szCs w:val="18"/>
              </w:rPr>
              <w:t>Развитие дошкольного образования:</w:t>
            </w:r>
          </w:p>
        </w:tc>
        <w:tc>
          <w:tcPr>
            <w:tcW w:w="405"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2040A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2040A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Обеспечение 100% доступности дошкольного образования </w:t>
            </w:r>
          </w:p>
        </w:tc>
        <w:tc>
          <w:tcPr>
            <w:tcW w:w="378" w:type="pct"/>
            <w:gridSpan w:val="2"/>
            <w:shd w:val="clear" w:color="auto" w:fill="auto"/>
          </w:tcPr>
          <w:p w:rsidR="001E53A5" w:rsidRPr="00CB158A" w:rsidRDefault="001E53A5" w:rsidP="002040A8">
            <w:pPr>
              <w:widowControl w:val="0"/>
              <w:spacing w:after="0" w:line="240" w:lineRule="auto"/>
              <w:rPr>
                <w:rFonts w:ascii="Times New Roman" w:hAnsi="Times New Roman"/>
                <w:sz w:val="18"/>
                <w:szCs w:val="18"/>
              </w:rPr>
            </w:pPr>
          </w:p>
        </w:tc>
        <w:tc>
          <w:tcPr>
            <w:tcW w:w="316" w:type="pct"/>
            <w:gridSpan w:val="2"/>
          </w:tcPr>
          <w:p w:rsidR="001E53A5" w:rsidRPr="00CB158A" w:rsidRDefault="001E53A5" w:rsidP="002040A8">
            <w:pPr>
              <w:widowControl w:val="0"/>
              <w:spacing w:after="0" w:line="240" w:lineRule="auto"/>
              <w:rPr>
                <w:rFonts w:ascii="Times New Roman" w:hAnsi="Times New Roman"/>
                <w:sz w:val="18"/>
                <w:szCs w:val="18"/>
              </w:rPr>
            </w:pPr>
          </w:p>
        </w:tc>
        <w:tc>
          <w:tcPr>
            <w:tcW w:w="371" w:type="pct"/>
            <w:gridSpan w:val="2"/>
          </w:tcPr>
          <w:p w:rsidR="001E53A5" w:rsidRPr="00CB158A" w:rsidRDefault="001E53A5" w:rsidP="002040A8">
            <w:pPr>
              <w:widowControl w:val="0"/>
              <w:spacing w:after="0" w:line="240" w:lineRule="auto"/>
              <w:rPr>
                <w:rFonts w:ascii="Times New Roman" w:hAnsi="Times New Roman"/>
                <w:sz w:val="18"/>
                <w:szCs w:val="18"/>
              </w:rPr>
            </w:pPr>
          </w:p>
        </w:tc>
        <w:tc>
          <w:tcPr>
            <w:tcW w:w="330" w:type="pct"/>
          </w:tcPr>
          <w:p w:rsidR="001E53A5" w:rsidRPr="00CB158A" w:rsidRDefault="001E53A5" w:rsidP="002040A8">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A3F06">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4.1.1.1.</w:t>
            </w:r>
          </w:p>
        </w:tc>
        <w:tc>
          <w:tcPr>
            <w:tcW w:w="672" w:type="pct"/>
            <w:shd w:val="clear" w:color="auto" w:fill="auto"/>
          </w:tcPr>
          <w:p w:rsidR="001E53A5" w:rsidRPr="00CB158A" w:rsidRDefault="001E53A5" w:rsidP="00DA3F06">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hAnsi="Times New Roman"/>
                <w:bCs/>
                <w:sz w:val="18"/>
                <w:szCs w:val="18"/>
              </w:rPr>
              <w:t xml:space="preserve">обеспечение услугами дошкольного образования детей в возрасте </w:t>
            </w:r>
            <w:r w:rsidRPr="00CB158A">
              <w:rPr>
                <w:rFonts w:ascii="Times New Roman" w:eastAsia="Calibri" w:hAnsi="Times New Roman"/>
                <w:sz w:val="18"/>
                <w:szCs w:val="18"/>
              </w:rPr>
              <w:t xml:space="preserve">от 2 месяцев до 7 лет путем строительства, приобретения, перепрофилирования и капитального ремонта помещений для детских садов, </w:t>
            </w:r>
            <w:r w:rsidRPr="00CB158A">
              <w:rPr>
                <w:rFonts w:ascii="Times New Roman" w:hAnsi="Times New Roman"/>
                <w:bCs/>
                <w:sz w:val="18"/>
                <w:szCs w:val="18"/>
              </w:rPr>
              <w:t xml:space="preserve">увеличения численности детей в </w:t>
            </w:r>
            <w:r w:rsidRPr="00CB158A">
              <w:rPr>
                <w:rFonts w:ascii="Times New Roman" w:hAnsi="Times New Roman"/>
                <w:bCs/>
                <w:sz w:val="18"/>
                <w:szCs w:val="18"/>
              </w:rPr>
              <w:lastRenderedPageBreak/>
              <w:t>частных дошкольных образовательных организациях</w:t>
            </w:r>
          </w:p>
        </w:tc>
        <w:tc>
          <w:tcPr>
            <w:tcW w:w="405" w:type="pct"/>
          </w:tcPr>
          <w:p w:rsidR="001E53A5" w:rsidRPr="00CB158A" w:rsidRDefault="001E53A5" w:rsidP="00DA3F06">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Государственная программа Курской области «Развитие образования в Курской области», Региональный проект «Содействие </w:t>
            </w:r>
            <w:r w:rsidRPr="00CB158A">
              <w:rPr>
                <w:rFonts w:ascii="Times New Roman" w:hAnsi="Times New Roman"/>
                <w:sz w:val="18"/>
                <w:szCs w:val="18"/>
              </w:rPr>
              <w:lastRenderedPageBreak/>
              <w:t>занятости» национального проекта «Демография»</w:t>
            </w:r>
          </w:p>
        </w:tc>
        <w:tc>
          <w:tcPr>
            <w:tcW w:w="403" w:type="pct"/>
            <w:shd w:val="clear" w:color="auto" w:fill="auto"/>
          </w:tcPr>
          <w:p w:rsidR="001E53A5" w:rsidRPr="00CB158A" w:rsidRDefault="001E53A5" w:rsidP="00DA3F06">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DA3F06">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DA3F06">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DA3F0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создано 485 мест (5 объектов на 485 мест, из них 250 места для детей раннего возраста, а также 235 компенсирующих места).</w:t>
            </w:r>
          </w:p>
          <w:p w:rsidR="001E53A5" w:rsidRPr="00CB158A" w:rsidRDefault="001E53A5" w:rsidP="00DA3F0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национального проекта «Демография» построены и введены в эксплуатацию 4 детских сада в д. Жерновец Золотухинского района,                                 г. Курчатов, г. Льгов, п. Пристень.                                                                            Завершение строительства детских садов в д. Ивановка Солнцевского </w:t>
            </w:r>
            <w:r w:rsidRPr="00CB158A">
              <w:rPr>
                <w:rFonts w:ascii="Times New Roman" w:hAnsi="Times New Roman" w:cs="Times New Roman"/>
                <w:sz w:val="18"/>
                <w:szCs w:val="18"/>
              </w:rPr>
              <w:lastRenderedPageBreak/>
              <w:t>района, п. Прямицыно, городах Дмитриев и Обоянь запланировано в 2022 году</w:t>
            </w:r>
          </w:p>
        </w:tc>
        <w:tc>
          <w:tcPr>
            <w:tcW w:w="875" w:type="pct"/>
            <w:gridSpan w:val="3"/>
            <w:shd w:val="clear" w:color="auto" w:fill="auto"/>
          </w:tcPr>
          <w:p w:rsidR="001E53A5" w:rsidRPr="00CB158A" w:rsidRDefault="001E53A5" w:rsidP="00DA3F06">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 xml:space="preserve">Обеспечение 100% доступности дошкольного образования </w:t>
            </w:r>
          </w:p>
        </w:tc>
        <w:tc>
          <w:tcPr>
            <w:tcW w:w="316" w:type="pct"/>
            <w:gridSpan w:val="2"/>
          </w:tcPr>
          <w:p w:rsidR="001E53A5" w:rsidRPr="00CB158A" w:rsidRDefault="001E53A5" w:rsidP="00DA3F06">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71" w:type="pct"/>
            <w:gridSpan w:val="2"/>
          </w:tcPr>
          <w:p w:rsidR="001E53A5" w:rsidRPr="00CB158A" w:rsidRDefault="001E53A5" w:rsidP="00DA3F06">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A3F06">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E1EFE">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4.1.1.2.</w:t>
            </w:r>
          </w:p>
        </w:tc>
        <w:tc>
          <w:tcPr>
            <w:tcW w:w="672" w:type="pct"/>
            <w:shd w:val="clear" w:color="auto" w:fill="auto"/>
          </w:tcPr>
          <w:p w:rsidR="001E53A5" w:rsidRPr="00CB158A" w:rsidRDefault="001E53A5" w:rsidP="00DE1EFE">
            <w:pPr>
              <w:widowControl w:val="0"/>
              <w:spacing w:after="0" w:line="240" w:lineRule="auto"/>
              <w:rPr>
                <w:rFonts w:ascii="Times New Roman" w:eastAsia="Times New Roman" w:hAnsi="Times New Roman" w:cs="Times New Roman"/>
                <w:sz w:val="18"/>
                <w:szCs w:val="18"/>
              </w:rPr>
            </w:pPr>
            <w:r w:rsidRPr="00CB158A">
              <w:rPr>
                <w:rFonts w:ascii="Times New Roman" w:hAnsi="Times New Roman"/>
                <w:bCs/>
                <w:sz w:val="18"/>
                <w:szCs w:val="18"/>
              </w:rPr>
              <w:t>создание системы раннего развития детей в возрасте до 3 лет, в том числе путем поддержки социального предпринимательства и в рамках государственно-частного партнерства</w:t>
            </w:r>
          </w:p>
        </w:tc>
        <w:tc>
          <w:tcPr>
            <w:tcW w:w="405" w:type="pct"/>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 Региональный проект «Содействие занятости» национального проекта «Демография»</w:t>
            </w:r>
          </w:p>
        </w:tc>
        <w:tc>
          <w:tcPr>
            <w:tcW w:w="403" w:type="pct"/>
            <w:shd w:val="clear" w:color="auto" w:fill="auto"/>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DE1EF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DE1EF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w:t>
            </w:r>
            <w:r w:rsidRPr="00CB158A">
              <w:rPr>
                <w:rFonts w:ascii="Times New Roman" w:hAnsi="Times New Roman"/>
                <w:sz w:val="18"/>
                <w:szCs w:val="18"/>
              </w:rPr>
              <w:t xml:space="preserve">регионального проекта «Содействие занятости» национального проекта «Демография» создано </w:t>
            </w:r>
            <w:r w:rsidRPr="00CB158A">
              <w:rPr>
                <w:rFonts w:ascii="Times New Roman" w:hAnsi="Times New Roman" w:cs="Times New Roman"/>
                <w:sz w:val="18"/>
                <w:szCs w:val="18"/>
              </w:rPr>
              <w:t>250 мест для детей раннего возраста</w:t>
            </w:r>
          </w:p>
        </w:tc>
        <w:tc>
          <w:tcPr>
            <w:tcW w:w="497" w:type="pct"/>
            <w:shd w:val="clear" w:color="auto" w:fill="auto"/>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численности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w:t>
            </w:r>
          </w:p>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рост численнос-ти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w:t>
            </w:r>
            <w:r w:rsidRPr="00CB158A">
              <w:rPr>
                <w:rFonts w:ascii="Times New Roman" w:hAnsi="Times New Roman" w:cs="Times New Roman"/>
                <w:sz w:val="18"/>
                <w:szCs w:val="18"/>
              </w:rPr>
              <w:lastRenderedPageBreak/>
              <w:t>присмотр и уход, в Курской области (чел.)</w:t>
            </w:r>
          </w:p>
        </w:tc>
        <w:tc>
          <w:tcPr>
            <w:tcW w:w="378" w:type="pct"/>
            <w:gridSpan w:val="2"/>
            <w:shd w:val="clear" w:color="auto" w:fill="auto"/>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5262</w:t>
            </w:r>
          </w:p>
        </w:tc>
        <w:tc>
          <w:tcPr>
            <w:tcW w:w="316" w:type="pct"/>
            <w:gridSpan w:val="2"/>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5262</w:t>
            </w:r>
          </w:p>
        </w:tc>
        <w:tc>
          <w:tcPr>
            <w:tcW w:w="371" w:type="pct"/>
            <w:gridSpan w:val="2"/>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E1EFE">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E1EFE">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4.1.1.3.</w:t>
            </w:r>
          </w:p>
        </w:tc>
        <w:tc>
          <w:tcPr>
            <w:tcW w:w="672" w:type="pct"/>
            <w:shd w:val="clear" w:color="auto" w:fill="auto"/>
          </w:tcPr>
          <w:p w:rsidR="001E53A5" w:rsidRPr="00CB158A" w:rsidRDefault="001E53A5" w:rsidP="00DE1EFE">
            <w:pPr>
              <w:widowControl w:val="0"/>
              <w:spacing w:after="0" w:line="240" w:lineRule="auto"/>
              <w:rPr>
                <w:rFonts w:ascii="Times New Roman" w:eastAsia="Times New Roman" w:hAnsi="Times New Roman" w:cs="Times New Roman"/>
                <w:sz w:val="18"/>
                <w:szCs w:val="18"/>
              </w:rPr>
            </w:pPr>
            <w:r w:rsidRPr="00CB158A">
              <w:rPr>
                <w:rFonts w:ascii="Times New Roman" w:hAnsi="Times New Roman"/>
                <w:bCs/>
                <w:sz w:val="18"/>
                <w:szCs w:val="18"/>
              </w:rPr>
              <w:t>обеспечение консультационными услугами семей, нуждающихся в поддержке в воспитании детей раннего возраста, путем создания информационно-просветительских центров, семейных групп на базе дошкольных учреждений, консультационных центров для обеспечения услугами по сопровождению раннего развития детей, групп кратковременного пребывания детей</w:t>
            </w:r>
          </w:p>
        </w:tc>
        <w:tc>
          <w:tcPr>
            <w:tcW w:w="405" w:type="pct"/>
          </w:tcPr>
          <w:p w:rsidR="001E53A5" w:rsidRPr="00CB158A" w:rsidRDefault="001E53A5" w:rsidP="00DE1EFE">
            <w:pPr>
              <w:widowControl w:val="0"/>
              <w:spacing w:after="0" w:line="240" w:lineRule="auto"/>
              <w:rPr>
                <w:rFonts w:ascii="Times New Roman" w:hAnsi="Times New Roman"/>
                <w:sz w:val="18"/>
                <w:szCs w:val="18"/>
              </w:rPr>
            </w:pPr>
            <w:r w:rsidRPr="00CB158A">
              <w:rPr>
                <w:rFonts w:ascii="Times New Roman" w:hAnsi="Times New Roman"/>
                <w:sz w:val="18"/>
                <w:szCs w:val="18"/>
              </w:rPr>
              <w:t>Региональный проект «Современная школа» национального проекта «Образование»</w:t>
            </w:r>
          </w:p>
        </w:tc>
        <w:tc>
          <w:tcPr>
            <w:tcW w:w="403" w:type="pct"/>
            <w:shd w:val="clear" w:color="auto" w:fill="auto"/>
          </w:tcPr>
          <w:p w:rsidR="001E53A5" w:rsidRPr="00CB158A" w:rsidRDefault="001E53A5" w:rsidP="00DE1EFE">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DE1EFE">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DE1EF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регионе действуют 116 консультационных центров. Количество оказанных услуг составляет 13780 единиц, из них 10000 услуг приходится на региональный ресурсный сетевой консультационный центр помощи родителям «Позитив»</w:t>
            </w:r>
          </w:p>
        </w:tc>
        <w:tc>
          <w:tcPr>
            <w:tcW w:w="497" w:type="pct"/>
            <w:shd w:val="clear" w:color="auto" w:fill="auto"/>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количества консультационных услуг (ед.)</w:t>
            </w:r>
          </w:p>
        </w:tc>
        <w:tc>
          <w:tcPr>
            <w:tcW w:w="378" w:type="pct"/>
            <w:gridSpan w:val="2"/>
            <w:shd w:val="clear" w:color="auto" w:fill="auto"/>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13780</w:t>
            </w:r>
          </w:p>
        </w:tc>
        <w:tc>
          <w:tcPr>
            <w:tcW w:w="316" w:type="pct"/>
            <w:gridSpan w:val="2"/>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13780</w:t>
            </w:r>
          </w:p>
        </w:tc>
        <w:tc>
          <w:tcPr>
            <w:tcW w:w="371" w:type="pct"/>
            <w:gridSpan w:val="2"/>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E1EFE">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E1EFE">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w:t>
            </w:r>
          </w:p>
        </w:tc>
        <w:tc>
          <w:tcPr>
            <w:tcW w:w="672" w:type="pct"/>
            <w:shd w:val="clear" w:color="auto" w:fill="auto"/>
          </w:tcPr>
          <w:p w:rsidR="001E53A5" w:rsidRPr="00CB158A" w:rsidRDefault="001E53A5" w:rsidP="00DE1EFE">
            <w:pPr>
              <w:widowControl w:val="0"/>
              <w:spacing w:after="0" w:line="240" w:lineRule="auto"/>
              <w:rPr>
                <w:rFonts w:ascii="Times New Roman" w:eastAsia="Times New Roman" w:hAnsi="Times New Roman" w:cs="Times New Roman"/>
                <w:sz w:val="18"/>
                <w:szCs w:val="18"/>
              </w:rPr>
            </w:pPr>
            <w:r w:rsidRPr="00CB158A">
              <w:rPr>
                <w:rFonts w:ascii="Times New Roman" w:hAnsi="Times New Roman"/>
                <w:bCs/>
                <w:sz w:val="18"/>
                <w:szCs w:val="18"/>
              </w:rPr>
              <w:t>Развитие общего образования:</w:t>
            </w:r>
          </w:p>
        </w:tc>
        <w:tc>
          <w:tcPr>
            <w:tcW w:w="405" w:type="pct"/>
          </w:tcPr>
          <w:p w:rsidR="001E53A5" w:rsidRPr="00CB158A" w:rsidRDefault="001E53A5" w:rsidP="00DE1EFE">
            <w:pPr>
              <w:widowControl w:val="0"/>
              <w:spacing w:after="0" w:line="240" w:lineRule="auto"/>
              <w:rPr>
                <w:rFonts w:ascii="Times New Roman" w:hAnsi="Times New Roman"/>
                <w:sz w:val="18"/>
                <w:szCs w:val="18"/>
              </w:rPr>
            </w:pPr>
          </w:p>
        </w:tc>
        <w:tc>
          <w:tcPr>
            <w:tcW w:w="403" w:type="pct"/>
            <w:shd w:val="clear" w:color="auto" w:fill="auto"/>
          </w:tcPr>
          <w:p w:rsidR="001E53A5" w:rsidRPr="00CB158A" w:rsidRDefault="001E53A5" w:rsidP="00DE1EFE">
            <w:pPr>
              <w:widowControl w:val="0"/>
              <w:spacing w:after="0" w:line="240" w:lineRule="auto"/>
              <w:rPr>
                <w:rFonts w:ascii="Times New Roman" w:hAnsi="Times New Roman"/>
                <w:sz w:val="18"/>
                <w:szCs w:val="18"/>
              </w:rPr>
            </w:pPr>
          </w:p>
        </w:tc>
        <w:tc>
          <w:tcPr>
            <w:tcW w:w="458" w:type="pct"/>
          </w:tcPr>
          <w:p w:rsidR="001E53A5" w:rsidRPr="00CB158A" w:rsidRDefault="001E53A5" w:rsidP="00DE1EFE">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DE1EFE">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DE1EFE">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DE1EFE">
            <w:pPr>
              <w:widowControl w:val="0"/>
              <w:spacing w:after="0" w:line="240" w:lineRule="auto"/>
              <w:rPr>
                <w:rFonts w:ascii="Times New Roman" w:hAnsi="Times New Roman"/>
                <w:sz w:val="18"/>
                <w:szCs w:val="18"/>
              </w:rPr>
            </w:pPr>
          </w:p>
        </w:tc>
        <w:tc>
          <w:tcPr>
            <w:tcW w:w="316" w:type="pct"/>
            <w:gridSpan w:val="2"/>
          </w:tcPr>
          <w:p w:rsidR="001E53A5" w:rsidRPr="00CB158A" w:rsidRDefault="001E53A5" w:rsidP="00DE1EFE">
            <w:pPr>
              <w:widowControl w:val="0"/>
              <w:spacing w:after="0" w:line="240" w:lineRule="auto"/>
              <w:rPr>
                <w:rFonts w:ascii="Times New Roman" w:hAnsi="Times New Roman"/>
                <w:sz w:val="18"/>
                <w:szCs w:val="18"/>
              </w:rPr>
            </w:pPr>
          </w:p>
        </w:tc>
        <w:tc>
          <w:tcPr>
            <w:tcW w:w="371" w:type="pct"/>
            <w:gridSpan w:val="2"/>
          </w:tcPr>
          <w:p w:rsidR="001E53A5" w:rsidRPr="00CB158A" w:rsidRDefault="001E53A5" w:rsidP="00DE1EFE">
            <w:pPr>
              <w:widowControl w:val="0"/>
              <w:spacing w:after="0" w:line="240" w:lineRule="auto"/>
              <w:rPr>
                <w:rFonts w:ascii="Times New Roman" w:hAnsi="Times New Roman"/>
                <w:sz w:val="18"/>
                <w:szCs w:val="18"/>
              </w:rPr>
            </w:pPr>
          </w:p>
        </w:tc>
        <w:tc>
          <w:tcPr>
            <w:tcW w:w="330" w:type="pct"/>
          </w:tcPr>
          <w:p w:rsidR="001E53A5" w:rsidRPr="00CB158A" w:rsidRDefault="001E53A5" w:rsidP="00DE1EFE">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E1EFE">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4.1.2.1.</w:t>
            </w:r>
          </w:p>
        </w:tc>
        <w:tc>
          <w:tcPr>
            <w:tcW w:w="672" w:type="pct"/>
            <w:shd w:val="clear" w:color="auto" w:fill="auto"/>
          </w:tcPr>
          <w:p w:rsidR="001E53A5" w:rsidRPr="00CB158A" w:rsidRDefault="001E53A5" w:rsidP="00DE1EFE">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обеспечение односменного режима обучения в 1-11-х </w:t>
            </w:r>
          </w:p>
          <w:p w:rsidR="001E53A5" w:rsidRPr="00CB158A" w:rsidRDefault="001E53A5" w:rsidP="00DE1EFE">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(12-х) классах общеобразовательных организаций путем строительства и реконструкции школ</w:t>
            </w:r>
          </w:p>
        </w:tc>
        <w:tc>
          <w:tcPr>
            <w:tcW w:w="405" w:type="pct"/>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Государственные программы Курской области «Развитие образования в Курской </w:t>
            </w:r>
            <w:r w:rsidRPr="00CB158A">
              <w:rPr>
                <w:rFonts w:ascii="Times New Roman" w:hAnsi="Times New Roman" w:cs="Times New Roman"/>
                <w:sz w:val="18"/>
                <w:szCs w:val="18"/>
              </w:rPr>
              <w:lastRenderedPageBreak/>
              <w:t>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p>
        </w:tc>
        <w:tc>
          <w:tcPr>
            <w:tcW w:w="403" w:type="pct"/>
            <w:shd w:val="clear" w:color="auto" w:fill="auto"/>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 комитет строительства Курской области</w:t>
            </w:r>
          </w:p>
        </w:tc>
        <w:tc>
          <w:tcPr>
            <w:tcW w:w="990" w:type="pct"/>
          </w:tcPr>
          <w:p w:rsidR="001E53A5" w:rsidRPr="00CB158A" w:rsidRDefault="001E53A5" w:rsidP="00DE1EF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1E53A5" w:rsidRPr="00CB158A" w:rsidRDefault="001E53A5" w:rsidP="00DE1EF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национального проекта «Образование» начато строительство средней общеобразовательной школы на 1000 ученических мест на пр-те В.Клыкова г. Курска.</w:t>
            </w:r>
          </w:p>
          <w:p w:rsidR="001E53A5" w:rsidRPr="00CB158A" w:rsidRDefault="001E53A5" w:rsidP="00DE1EF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у застройщика приобретено здание, в котором </w:t>
            </w:r>
            <w:r w:rsidRPr="00CB158A">
              <w:rPr>
                <w:rFonts w:ascii="Times New Roman" w:hAnsi="Times New Roman" w:cs="Times New Roman"/>
                <w:sz w:val="18"/>
                <w:szCs w:val="18"/>
              </w:rPr>
              <w:lastRenderedPageBreak/>
              <w:t>создана школа на 1000 мест на пр. А. Дериглазова г. Курска.</w:t>
            </w:r>
          </w:p>
          <w:p w:rsidR="001E53A5" w:rsidRPr="00CB158A" w:rsidRDefault="001E53A5" w:rsidP="00DE1EFE">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Начало образовательного процесса в школе способствовало повышению численности обучающихся в 1 смену в общеобразовательных организа-циях Курской области</w:t>
            </w:r>
          </w:p>
        </w:tc>
        <w:tc>
          <w:tcPr>
            <w:tcW w:w="497" w:type="pct"/>
            <w:shd w:val="clear" w:color="auto" w:fill="auto"/>
          </w:tcPr>
          <w:p w:rsidR="001E53A5" w:rsidRPr="00CB158A" w:rsidRDefault="001E53A5" w:rsidP="00DE1EFE">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100% обучающихся, занимающихся в 1 смену</w:t>
            </w:r>
          </w:p>
          <w:p w:rsidR="001E53A5" w:rsidRPr="00CB158A" w:rsidRDefault="001E53A5" w:rsidP="00DE1EFE">
            <w:pPr>
              <w:widowControl w:val="0"/>
              <w:spacing w:after="0" w:line="240" w:lineRule="auto"/>
              <w:rPr>
                <w:rFonts w:ascii="Times New Roman" w:hAnsi="Times New Roman" w:cs="Times New Roman"/>
                <w:sz w:val="18"/>
                <w:szCs w:val="18"/>
              </w:rPr>
            </w:pPr>
          </w:p>
          <w:p w:rsidR="001E53A5" w:rsidRPr="00CB158A" w:rsidRDefault="001E53A5" w:rsidP="00DE1EFE">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92,1</w:t>
            </w:r>
          </w:p>
        </w:tc>
        <w:tc>
          <w:tcPr>
            <w:tcW w:w="316" w:type="pct"/>
            <w:gridSpan w:val="2"/>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92,1</w:t>
            </w:r>
          </w:p>
        </w:tc>
        <w:tc>
          <w:tcPr>
            <w:tcW w:w="371" w:type="pct"/>
            <w:gridSpan w:val="2"/>
          </w:tcPr>
          <w:p w:rsidR="001E53A5" w:rsidRPr="00CB158A" w:rsidRDefault="001E53A5" w:rsidP="00DE1EFE">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E1EFE">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A58F9">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4.1.2.2.</w:t>
            </w:r>
          </w:p>
        </w:tc>
        <w:tc>
          <w:tcPr>
            <w:tcW w:w="672" w:type="pct"/>
            <w:shd w:val="clear" w:color="auto" w:fill="auto"/>
          </w:tcPr>
          <w:p w:rsidR="001E53A5" w:rsidRPr="00CB158A" w:rsidRDefault="001E53A5" w:rsidP="00DA58F9">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обновление и расширение инфраструктуры школьного образования, особенно сельских школ</w:t>
            </w:r>
          </w:p>
        </w:tc>
        <w:tc>
          <w:tcPr>
            <w:tcW w:w="405" w:type="pct"/>
          </w:tcPr>
          <w:p w:rsidR="001E53A5" w:rsidRPr="00CB158A" w:rsidRDefault="001E53A5" w:rsidP="00DA58F9">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DA58F9">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DA58F9">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DA58F9">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DA58F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осуществлен капитальный ремонт в 100 школах в рамках реализации государственной программы Курской области «Развитие образования в Курской области» и в рамках реализации проекта «Народный бюджет» в Курской области </w:t>
            </w:r>
          </w:p>
        </w:tc>
        <w:tc>
          <w:tcPr>
            <w:tcW w:w="875" w:type="pct"/>
            <w:gridSpan w:val="3"/>
            <w:shd w:val="clear" w:color="auto" w:fill="auto"/>
          </w:tcPr>
          <w:p w:rsidR="001E53A5" w:rsidRPr="00CB158A" w:rsidRDefault="001E53A5" w:rsidP="00DA58F9">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Снижение удельного веса численности обучающихся, занимающихся в зданиях, требующих капитального ремонта или реконструкции</w:t>
            </w:r>
          </w:p>
        </w:tc>
        <w:tc>
          <w:tcPr>
            <w:tcW w:w="316" w:type="pct"/>
            <w:gridSpan w:val="2"/>
          </w:tcPr>
          <w:p w:rsidR="001E53A5" w:rsidRPr="00CB158A" w:rsidRDefault="001E53A5" w:rsidP="00DA58F9">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DA58F9">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A58F9">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A58F9">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4.1.2.3.</w:t>
            </w:r>
          </w:p>
        </w:tc>
        <w:tc>
          <w:tcPr>
            <w:tcW w:w="672" w:type="pct"/>
            <w:shd w:val="clear" w:color="auto" w:fill="auto"/>
          </w:tcPr>
          <w:p w:rsidR="001E53A5" w:rsidRPr="00CB158A" w:rsidRDefault="001E53A5" w:rsidP="00DA58F9">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обеспечение общеобразовательных организаций автобусами для осуществления перевозок обучающихся</w:t>
            </w:r>
          </w:p>
        </w:tc>
        <w:tc>
          <w:tcPr>
            <w:tcW w:w="405" w:type="pct"/>
          </w:tcPr>
          <w:p w:rsidR="001E53A5" w:rsidRPr="00CB158A" w:rsidRDefault="001E53A5" w:rsidP="00DA58F9">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DA58F9">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DA58F9">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DA58F9">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DA58F9">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для общеобразовательных организаций Курской области приобретено 60 новых школьных автобусов, в том числе 6 - за счет средств областного бюджета, предусмотренных в рамках государственной программы Курской области «Развитие </w:t>
            </w:r>
            <w:r w:rsidRPr="00CB158A">
              <w:rPr>
                <w:rFonts w:ascii="Times New Roman" w:hAnsi="Times New Roman" w:cs="Times New Roman"/>
                <w:sz w:val="18"/>
                <w:szCs w:val="18"/>
              </w:rPr>
              <w:lastRenderedPageBreak/>
              <w:t>образования в Курской области», 54 –за счет поддержки из</w:t>
            </w:r>
            <w:r w:rsidRPr="00CB158A">
              <w:rPr>
                <w:rFonts w:ascii="Times New Roman" w:hAnsi="Times New Roman"/>
                <w:sz w:val="18"/>
                <w:szCs w:val="18"/>
              </w:rPr>
              <w:t xml:space="preserve"> федерального бюджета</w:t>
            </w:r>
          </w:p>
        </w:tc>
        <w:tc>
          <w:tcPr>
            <w:tcW w:w="497" w:type="pct"/>
            <w:shd w:val="clear" w:color="auto" w:fill="auto"/>
          </w:tcPr>
          <w:p w:rsidR="001E53A5" w:rsidRPr="00CB158A" w:rsidRDefault="001E53A5" w:rsidP="00FA1D9E">
            <w:pPr>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Упорядочен подвоз обучающихся сельской местности в общеобразовательные учреждения и уменьшены риски при их </w:t>
            </w:r>
            <w:r w:rsidRPr="00CB158A">
              <w:rPr>
                <w:rFonts w:ascii="Times New Roman" w:hAnsi="Times New Roman" w:cs="Times New Roman"/>
                <w:sz w:val="18"/>
                <w:szCs w:val="18"/>
              </w:rPr>
              <w:lastRenderedPageBreak/>
              <w:t>перевозке (количество приобретенных автобусов)</w:t>
            </w:r>
          </w:p>
        </w:tc>
        <w:tc>
          <w:tcPr>
            <w:tcW w:w="378" w:type="pct"/>
            <w:gridSpan w:val="2"/>
            <w:shd w:val="clear" w:color="auto" w:fill="auto"/>
          </w:tcPr>
          <w:p w:rsidR="001E53A5" w:rsidRPr="00CB158A" w:rsidRDefault="001E53A5" w:rsidP="00DA58F9">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6</w:t>
            </w:r>
          </w:p>
        </w:tc>
        <w:tc>
          <w:tcPr>
            <w:tcW w:w="316" w:type="pct"/>
            <w:gridSpan w:val="2"/>
          </w:tcPr>
          <w:p w:rsidR="001E53A5" w:rsidRPr="00CB158A" w:rsidRDefault="001E53A5" w:rsidP="00DA58F9">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60</w:t>
            </w:r>
          </w:p>
        </w:tc>
        <w:tc>
          <w:tcPr>
            <w:tcW w:w="371" w:type="pct"/>
            <w:gridSpan w:val="2"/>
          </w:tcPr>
          <w:p w:rsidR="001E53A5" w:rsidRPr="00CB158A" w:rsidRDefault="001E53A5" w:rsidP="00DA58F9">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+ 54</w:t>
            </w:r>
          </w:p>
        </w:tc>
        <w:tc>
          <w:tcPr>
            <w:tcW w:w="330" w:type="pct"/>
          </w:tcPr>
          <w:p w:rsidR="001E53A5" w:rsidRPr="00CB158A" w:rsidRDefault="001E53A5" w:rsidP="00DA58F9">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C43AB7">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4.1.2.4.</w:t>
            </w:r>
          </w:p>
        </w:tc>
        <w:tc>
          <w:tcPr>
            <w:tcW w:w="672" w:type="pct"/>
            <w:shd w:val="clear" w:color="auto" w:fill="auto"/>
          </w:tcPr>
          <w:p w:rsidR="001E53A5" w:rsidRPr="00CB158A" w:rsidRDefault="001E53A5" w:rsidP="00C43AB7">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05" w:type="pct"/>
          </w:tcPr>
          <w:p w:rsidR="001E53A5" w:rsidRPr="00CB158A" w:rsidRDefault="001E53A5" w:rsidP="00C43AB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 Региональный проект «Успех каждого ребёнка» национального проекта «Образование»</w:t>
            </w:r>
          </w:p>
        </w:tc>
        <w:tc>
          <w:tcPr>
            <w:tcW w:w="403" w:type="pct"/>
            <w:shd w:val="clear" w:color="auto" w:fill="auto"/>
          </w:tcPr>
          <w:p w:rsidR="001E53A5" w:rsidRPr="00CB158A" w:rsidRDefault="001E53A5" w:rsidP="00C43AB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C43AB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 комитет по физической культуре и спорту Курской области</w:t>
            </w:r>
          </w:p>
        </w:tc>
        <w:tc>
          <w:tcPr>
            <w:tcW w:w="990" w:type="pct"/>
          </w:tcPr>
          <w:p w:rsidR="001E53A5" w:rsidRPr="00CB158A" w:rsidRDefault="001E53A5" w:rsidP="00C43AB7">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C43AB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 капитальный ремонт 10 спортивных залов общеобразовательных организаций, расположенных в сельской местности</w:t>
            </w:r>
          </w:p>
        </w:tc>
        <w:tc>
          <w:tcPr>
            <w:tcW w:w="497" w:type="pct"/>
            <w:shd w:val="clear" w:color="auto" w:fill="auto"/>
          </w:tcPr>
          <w:p w:rsidR="001E53A5" w:rsidRPr="00CB158A" w:rsidRDefault="001E53A5" w:rsidP="00C43AB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Увеличение доли учащихся, занимающихся физической культурой и спортом – не менее 60%</w:t>
            </w:r>
          </w:p>
        </w:tc>
        <w:tc>
          <w:tcPr>
            <w:tcW w:w="378" w:type="pct"/>
            <w:gridSpan w:val="2"/>
            <w:shd w:val="clear" w:color="auto" w:fill="auto"/>
          </w:tcPr>
          <w:p w:rsidR="001E53A5" w:rsidRPr="00CB158A" w:rsidRDefault="001E53A5" w:rsidP="00C43AB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w:t>
            </w:r>
          </w:p>
        </w:tc>
        <w:tc>
          <w:tcPr>
            <w:tcW w:w="316" w:type="pct"/>
            <w:gridSpan w:val="2"/>
          </w:tcPr>
          <w:p w:rsidR="001E53A5" w:rsidRPr="00CB158A" w:rsidRDefault="001E53A5" w:rsidP="00C43AB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w:t>
            </w:r>
          </w:p>
        </w:tc>
        <w:tc>
          <w:tcPr>
            <w:tcW w:w="371" w:type="pct"/>
            <w:gridSpan w:val="2"/>
          </w:tcPr>
          <w:p w:rsidR="001E53A5" w:rsidRPr="00CB158A" w:rsidRDefault="001E53A5" w:rsidP="00C43AB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C43AB7">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F213F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4.1.2.5.</w:t>
            </w:r>
          </w:p>
        </w:tc>
        <w:tc>
          <w:tcPr>
            <w:tcW w:w="672" w:type="pct"/>
            <w:shd w:val="clear" w:color="auto" w:fill="auto"/>
          </w:tcPr>
          <w:p w:rsidR="001E53A5" w:rsidRPr="00CB158A" w:rsidRDefault="001E53A5" w:rsidP="00F213F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внедрение дистанционных образовательных технологий</w:t>
            </w:r>
          </w:p>
        </w:tc>
        <w:tc>
          <w:tcPr>
            <w:tcW w:w="405" w:type="pct"/>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Региональный проект «Цифровая образовательная среда» национального проекта «Образование», </w:t>
            </w:r>
            <w:r w:rsidRPr="00CB158A">
              <w:rPr>
                <w:rFonts w:ascii="Times New Roman" w:hAnsi="Times New Roman" w:cs="Times New Roman"/>
                <w:sz w:val="18"/>
                <w:szCs w:val="18"/>
              </w:rPr>
              <w:t xml:space="preserve">Федеральный проект «Информационная </w:t>
            </w:r>
            <w:r w:rsidRPr="00CB158A">
              <w:rPr>
                <w:rFonts w:ascii="Times New Roman" w:hAnsi="Times New Roman" w:cs="Times New Roman"/>
                <w:sz w:val="18"/>
                <w:szCs w:val="18"/>
              </w:rPr>
              <w:lastRenderedPageBreak/>
              <w:t>инфраструктура» национального проекта «Цифровая экономика»</w:t>
            </w:r>
          </w:p>
        </w:tc>
        <w:tc>
          <w:tcPr>
            <w:tcW w:w="403" w:type="pct"/>
            <w:shd w:val="clear" w:color="auto" w:fill="auto"/>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2021-2024 годы</w:t>
            </w:r>
          </w:p>
        </w:tc>
        <w:tc>
          <w:tcPr>
            <w:tcW w:w="458" w:type="pct"/>
          </w:tcPr>
          <w:p w:rsidR="001E53A5" w:rsidRPr="00CB158A" w:rsidRDefault="001E53A5" w:rsidP="00F213F8">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F213F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выполнено.</w:t>
            </w:r>
          </w:p>
          <w:p w:rsidR="001E53A5" w:rsidRPr="00CB158A" w:rsidRDefault="001E53A5" w:rsidP="00F213F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100% общеобразовательным организациям и организациям среднего профессионально образования обеспечен доступ   к высокоскоростной сети передачи данных «Интернет» и единой системе передачи данных (ЕСПД). </w:t>
            </w:r>
          </w:p>
          <w:p w:rsidR="001E53A5" w:rsidRPr="00CB158A" w:rsidRDefault="001E53A5" w:rsidP="00F213F8">
            <w:pPr>
              <w:widowControl w:val="0"/>
              <w:spacing w:after="0" w:line="240" w:lineRule="auto"/>
              <w:jc w:val="both"/>
              <w:rPr>
                <w:rFonts w:ascii="Times New Roman" w:eastAsia="Calibri" w:hAnsi="Times New Roman"/>
                <w:sz w:val="18"/>
                <w:szCs w:val="18"/>
              </w:rPr>
            </w:pPr>
            <w:r w:rsidRPr="00CB158A">
              <w:rPr>
                <w:rFonts w:ascii="Times New Roman" w:hAnsi="Times New Roman"/>
                <w:sz w:val="18"/>
                <w:szCs w:val="18"/>
              </w:rPr>
              <w:t xml:space="preserve">Интернет-соединением обеспечен 641 объект, что позволило повысить качество оказываемых государственных услуг в электронном виде, а также </w:t>
            </w:r>
            <w:r w:rsidRPr="00CB158A">
              <w:rPr>
                <w:rFonts w:ascii="Times New Roman" w:hAnsi="Times New Roman"/>
                <w:sz w:val="18"/>
                <w:szCs w:val="18"/>
              </w:rPr>
              <w:lastRenderedPageBreak/>
              <w:t>организовывать обучение с применением электронного обучения и дистанционных технологий</w:t>
            </w:r>
          </w:p>
        </w:tc>
        <w:tc>
          <w:tcPr>
            <w:tcW w:w="497" w:type="pct"/>
            <w:shd w:val="clear" w:color="auto" w:fill="auto"/>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eastAsia="Calibri" w:hAnsi="Times New Roman"/>
                <w:sz w:val="18"/>
                <w:szCs w:val="18"/>
              </w:rPr>
              <w:lastRenderedPageBreak/>
              <w:t>Обеспечение возможности доступа 100% школьников к образовательным программам дистанционного образования</w:t>
            </w:r>
          </w:p>
        </w:tc>
        <w:tc>
          <w:tcPr>
            <w:tcW w:w="378" w:type="pct"/>
            <w:gridSpan w:val="2"/>
            <w:shd w:val="clear" w:color="auto" w:fill="auto"/>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16"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71"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F213F8">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F213F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4.1.2.6.</w:t>
            </w:r>
          </w:p>
        </w:tc>
        <w:tc>
          <w:tcPr>
            <w:tcW w:w="672" w:type="pct"/>
            <w:shd w:val="clear" w:color="auto" w:fill="auto"/>
          </w:tcPr>
          <w:p w:rsidR="001E53A5" w:rsidRPr="00CB158A" w:rsidRDefault="001E53A5" w:rsidP="00F213F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предоставление детям-инвалидам возможности освоения образовательных программ общего образования в форме дистанционного, интегрированного или инклюзивного образования</w:t>
            </w:r>
          </w:p>
        </w:tc>
        <w:tc>
          <w:tcPr>
            <w:tcW w:w="405" w:type="pct"/>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F213F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F213F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Создана универсальная безбарьерная среда для инклюзивного образования детей-инвалидов.</w:t>
            </w:r>
          </w:p>
          <w:p w:rsidR="001E53A5" w:rsidRPr="00CB158A" w:rsidRDefault="001E53A5" w:rsidP="00F213F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Функционирует ОБОУ Центр дистанционного образования «Новые технологии». В 2021 году в учреждении созданы новые условия, которые позволили взглянуть на процесс дистанционного образования по-новому. Учителя взаимодействуют с обучающимися из Open space аудитории – региональной on-line школы. Такой подход к организации рабочих мест в нашем регионе применяется впервые.</w:t>
            </w:r>
          </w:p>
          <w:p w:rsidR="001E53A5" w:rsidRPr="00CB158A" w:rsidRDefault="001E53A5" w:rsidP="00F213F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На базе Центра дистанционного образования «Новые технологии» в 2021 году в рамках федерального проекта «Цифровая образовательная среда» национального проекта «Образование» приобретено 28 ноутбуков и 1 моноблок. Обновленная инфраструктура позволяет эффективно организовать рабочее пространство педагога для проведения обучения с применением дистанционных образовательных </w:t>
            </w:r>
            <w:r w:rsidRPr="00CB158A">
              <w:rPr>
                <w:rFonts w:ascii="Times New Roman" w:hAnsi="Times New Roman" w:cs="Times New Roman"/>
                <w:sz w:val="18"/>
                <w:szCs w:val="18"/>
              </w:rPr>
              <w:lastRenderedPageBreak/>
              <w:t>технологий на более качественном уровне</w:t>
            </w:r>
          </w:p>
        </w:tc>
        <w:tc>
          <w:tcPr>
            <w:tcW w:w="497" w:type="pct"/>
            <w:shd w:val="clear" w:color="auto" w:fill="auto"/>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100% обеспечение детей-инвалидов, обучающихся по программам общего образования на дому с использованием дистанционных образовательных технологий.</w:t>
            </w:r>
          </w:p>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не менее 27%</w:t>
            </w:r>
          </w:p>
        </w:tc>
        <w:tc>
          <w:tcPr>
            <w:tcW w:w="378" w:type="pct"/>
            <w:gridSpan w:val="2"/>
            <w:shd w:val="clear" w:color="auto" w:fill="auto"/>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16"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71"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F213F8">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F213F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4.1.2.7.</w:t>
            </w:r>
          </w:p>
        </w:tc>
        <w:tc>
          <w:tcPr>
            <w:tcW w:w="672" w:type="pct"/>
            <w:shd w:val="clear" w:color="auto" w:fill="auto"/>
          </w:tcPr>
          <w:p w:rsidR="001E53A5" w:rsidRPr="00CB158A" w:rsidRDefault="001E53A5" w:rsidP="00F213F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создание условий для 100% охвата горячим питанием обучающихся из малоимущих и многодетных семей, а также обучающихся с ОВЗ</w:t>
            </w:r>
          </w:p>
        </w:tc>
        <w:tc>
          <w:tcPr>
            <w:tcW w:w="405" w:type="pct"/>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F213F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F213F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100 % детейиз малоимущих и многодетных семей, а также обучающихся с ОВЗ охвачены горячим питанием</w:t>
            </w:r>
          </w:p>
        </w:tc>
        <w:tc>
          <w:tcPr>
            <w:tcW w:w="497" w:type="pct"/>
            <w:shd w:val="clear" w:color="auto" w:fill="auto"/>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100% охват горячим питанием обучающихся</w:t>
            </w:r>
          </w:p>
        </w:tc>
        <w:tc>
          <w:tcPr>
            <w:tcW w:w="378" w:type="pct"/>
            <w:gridSpan w:val="2"/>
            <w:shd w:val="clear" w:color="auto" w:fill="auto"/>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16"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71"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F213F8">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F213F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4.1.2.8.</w:t>
            </w:r>
          </w:p>
        </w:tc>
        <w:tc>
          <w:tcPr>
            <w:tcW w:w="672" w:type="pct"/>
            <w:shd w:val="clear" w:color="auto" w:fill="auto"/>
          </w:tcPr>
          <w:p w:rsidR="001E53A5" w:rsidRPr="00CB158A" w:rsidRDefault="001E53A5" w:rsidP="00F213F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развитие школьной инфраструктуры путем строительства или реконструкции объектов общеобразовательных организаций муниципальной собственности</w:t>
            </w:r>
          </w:p>
        </w:tc>
        <w:tc>
          <w:tcPr>
            <w:tcW w:w="405" w:type="pct"/>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государствен-ная программа Курской области «Создание новых мест в общеобразовательных организациях Курской области в соответствии с прогнозируе</w:t>
            </w:r>
            <w:r w:rsidRPr="00CB158A">
              <w:rPr>
                <w:rFonts w:ascii="Times New Roman" w:hAnsi="Times New Roman" w:cs="Times New Roman"/>
                <w:sz w:val="18"/>
                <w:szCs w:val="18"/>
              </w:rPr>
              <w:lastRenderedPageBreak/>
              <w:t>мой потребностью и современными условиями обучения»</w:t>
            </w:r>
          </w:p>
        </w:tc>
        <w:tc>
          <w:tcPr>
            <w:tcW w:w="403" w:type="pct"/>
            <w:shd w:val="clear" w:color="auto" w:fill="auto"/>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 комитет строительства Курской области, органы местного самоуправления Курской области</w:t>
            </w:r>
          </w:p>
        </w:tc>
        <w:tc>
          <w:tcPr>
            <w:tcW w:w="990" w:type="pct"/>
          </w:tcPr>
          <w:p w:rsidR="001E53A5" w:rsidRPr="00CB158A" w:rsidRDefault="001E53A5" w:rsidP="00F213F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F213F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национального проекта «Образование» завершено строительство и введена в эксплуатацию средняя общеобразовательная школа в с. Афанасьево Обоянского района на 150 ученических мест и продолжено строительство средней общеобразовательной школы в с. Черновец Пристенского района на 100 ученических мест</w:t>
            </w:r>
            <w:r w:rsidR="00FA4F6D" w:rsidRPr="00CB158A">
              <w:rPr>
                <w:rFonts w:ascii="Times New Roman" w:hAnsi="Times New Roman" w:cs="Times New Roman"/>
                <w:sz w:val="18"/>
                <w:szCs w:val="18"/>
              </w:rPr>
              <w:t>.</w:t>
            </w:r>
          </w:p>
          <w:p w:rsidR="001E53A5" w:rsidRPr="00CB158A" w:rsidRDefault="001E53A5" w:rsidP="00F213F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введено в эксплуатацию здание школы на пр. А.Дериглазова </w:t>
            </w:r>
          </w:p>
          <w:p w:rsidR="001E53A5" w:rsidRPr="00CB158A" w:rsidRDefault="001E53A5" w:rsidP="00F213F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г. Курска на 1000 мест</w:t>
            </w:r>
          </w:p>
        </w:tc>
        <w:tc>
          <w:tcPr>
            <w:tcW w:w="497" w:type="pct"/>
            <w:shd w:val="clear" w:color="auto" w:fill="auto"/>
          </w:tcPr>
          <w:p w:rsidR="001E53A5" w:rsidRPr="00CB158A" w:rsidRDefault="001E53A5" w:rsidP="00F213F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Ежегодное увеличение числа новых мест в общеобразовательных организациях</w:t>
            </w:r>
          </w:p>
        </w:tc>
        <w:tc>
          <w:tcPr>
            <w:tcW w:w="378" w:type="pct"/>
            <w:gridSpan w:val="2"/>
            <w:shd w:val="clear" w:color="auto" w:fill="auto"/>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1250</w:t>
            </w:r>
          </w:p>
        </w:tc>
        <w:tc>
          <w:tcPr>
            <w:tcW w:w="316"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1150</w:t>
            </w:r>
          </w:p>
        </w:tc>
        <w:tc>
          <w:tcPr>
            <w:tcW w:w="371" w:type="pct"/>
            <w:gridSpan w:val="2"/>
          </w:tcPr>
          <w:p w:rsidR="001E53A5" w:rsidRPr="00CB158A" w:rsidRDefault="001E53A5" w:rsidP="00F213F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- 100</w:t>
            </w:r>
          </w:p>
        </w:tc>
        <w:tc>
          <w:tcPr>
            <w:tcW w:w="330" w:type="pct"/>
          </w:tcPr>
          <w:p w:rsidR="001E53A5" w:rsidRPr="00CB158A" w:rsidRDefault="001E53A5" w:rsidP="00F213F8">
            <w:pPr>
              <w:widowControl w:val="0"/>
              <w:spacing w:after="0" w:line="240" w:lineRule="auto"/>
              <w:rPr>
                <w:rFonts w:ascii="Times New Roman" w:hAnsi="Times New Roman"/>
                <w:sz w:val="18"/>
                <w:szCs w:val="18"/>
              </w:rPr>
            </w:pPr>
            <w:r w:rsidRPr="00CB158A">
              <w:rPr>
                <w:rFonts w:ascii="Times New Roman" w:hAnsi="Times New Roman"/>
                <w:sz w:val="18"/>
                <w:szCs w:val="18"/>
              </w:rPr>
              <w:t>В 2021 году не введено в эксплуатацию здание Черновецкой школы Пристенского района в связи с удорожанием строительных материалов, ввод объекта в эксплуатацию перенесен на 2022 год</w:t>
            </w:r>
          </w:p>
        </w:tc>
      </w:tr>
      <w:tr w:rsidR="001E53A5" w:rsidRPr="00CB158A" w:rsidTr="0001432F">
        <w:tc>
          <w:tcPr>
            <w:tcW w:w="180" w:type="pct"/>
            <w:shd w:val="clear" w:color="auto" w:fill="auto"/>
            <w:vAlign w:val="center"/>
          </w:tcPr>
          <w:p w:rsidR="001E53A5" w:rsidRPr="00CB158A" w:rsidRDefault="001E53A5" w:rsidP="00F213F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4.1.2.9.</w:t>
            </w:r>
          </w:p>
        </w:tc>
        <w:tc>
          <w:tcPr>
            <w:tcW w:w="672" w:type="pct"/>
            <w:shd w:val="clear" w:color="auto" w:fill="auto"/>
          </w:tcPr>
          <w:p w:rsidR="001E53A5" w:rsidRPr="00CB158A" w:rsidRDefault="001E53A5" w:rsidP="00F213F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eastAsia="Calibri" w:hAnsi="Times New Roman"/>
                <w:sz w:val="18"/>
                <w:szCs w:val="18"/>
              </w:rPr>
              <w:t>предоставление мер социальной поддержки работникам муниципальных образовательных организаций, возмещение затрат на уплату процентов по кредитам и займам, полученным на приобретение и строительство жилья</w:t>
            </w:r>
          </w:p>
        </w:tc>
        <w:tc>
          <w:tcPr>
            <w:tcW w:w="405" w:type="pct"/>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F213F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8C2967">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8C296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право на получение социальных выплат получили 4 человека, воспользовался правом 1 человек. Выплаты осуществлялись 54 человекам</w:t>
            </w:r>
          </w:p>
        </w:tc>
        <w:tc>
          <w:tcPr>
            <w:tcW w:w="875" w:type="pct"/>
            <w:gridSpan w:val="3"/>
            <w:shd w:val="clear" w:color="auto" w:fill="auto"/>
          </w:tcPr>
          <w:p w:rsidR="001E53A5" w:rsidRPr="00CB158A" w:rsidRDefault="001E53A5" w:rsidP="008C2967">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Повышение качества жизни педагогических работников</w:t>
            </w:r>
          </w:p>
        </w:tc>
        <w:tc>
          <w:tcPr>
            <w:tcW w:w="316"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F213F8">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8C2967">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4.1.2.10.</w:t>
            </w:r>
          </w:p>
        </w:tc>
        <w:tc>
          <w:tcPr>
            <w:tcW w:w="672" w:type="pct"/>
            <w:shd w:val="clear" w:color="auto" w:fill="auto"/>
          </w:tcPr>
          <w:p w:rsidR="001E53A5" w:rsidRPr="00CB158A" w:rsidRDefault="001E53A5" w:rsidP="008C2967">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tc>
        <w:tc>
          <w:tcPr>
            <w:tcW w:w="405" w:type="pct"/>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8C296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8C2967">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8C296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40,9 % педагогических работников общеобразовательных организаций, прошли повышение квалификации, в том числе в центре непрерывного повышения профессионального мастерства – 5 %</w:t>
            </w:r>
          </w:p>
        </w:tc>
        <w:tc>
          <w:tcPr>
            <w:tcW w:w="875" w:type="pct"/>
            <w:gridSpan w:val="3"/>
            <w:shd w:val="clear" w:color="auto" w:fill="auto"/>
          </w:tcPr>
          <w:p w:rsidR="001E53A5" w:rsidRPr="00CB158A" w:rsidRDefault="001E53A5" w:rsidP="008C2967">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Увеличение доли педагогических работников общеобразовательных организаций, прошедших повышение квалификации, в том числе в центре непрерывного повышения профессионального мастерства</w:t>
            </w:r>
          </w:p>
        </w:tc>
        <w:tc>
          <w:tcPr>
            <w:tcW w:w="316"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8C2967">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8C2967">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4.1.2.11.</w:t>
            </w:r>
          </w:p>
        </w:tc>
        <w:tc>
          <w:tcPr>
            <w:tcW w:w="672" w:type="pct"/>
            <w:shd w:val="clear" w:color="auto" w:fill="auto"/>
          </w:tcPr>
          <w:p w:rsidR="001E53A5" w:rsidRPr="00CB158A" w:rsidRDefault="001E53A5" w:rsidP="008C2967">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hAnsi="Times New Roman" w:cs="Times New Roman"/>
                <w:sz w:val="18"/>
                <w:szCs w:val="18"/>
              </w:rPr>
              <w:t xml:space="preserve">создание одного центра </w:t>
            </w:r>
            <w:r w:rsidRPr="00CB158A">
              <w:rPr>
                <w:rFonts w:ascii="Times New Roman" w:eastAsia="Calibri" w:hAnsi="Times New Roman"/>
                <w:sz w:val="18"/>
                <w:szCs w:val="18"/>
              </w:rPr>
              <w:t>непрерывного повышения профессионального мастерства педагогических работников</w:t>
            </w:r>
          </w:p>
        </w:tc>
        <w:tc>
          <w:tcPr>
            <w:tcW w:w="405" w:type="pct"/>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Государственная программа Курской области «Развитие образования в Курской </w:t>
            </w:r>
            <w:r w:rsidRPr="00CB158A">
              <w:rPr>
                <w:rFonts w:ascii="Times New Roman" w:hAnsi="Times New Roman"/>
                <w:sz w:val="18"/>
                <w:szCs w:val="18"/>
              </w:rPr>
              <w:lastRenderedPageBreak/>
              <w:t>области», региональный проект «Современная школа»</w:t>
            </w:r>
          </w:p>
        </w:tc>
        <w:tc>
          <w:tcPr>
            <w:tcW w:w="403" w:type="pct"/>
            <w:shd w:val="clear" w:color="auto" w:fill="auto"/>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8C2967">
            <w:pPr>
              <w:spacing w:after="0" w:line="240" w:lineRule="auto"/>
              <w:jc w:val="both"/>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8C2967">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8C2967">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Создан центр непрерывного повышения профессионального мастерства педагогических работников для формирования единой федеральной системы научно-методического сопровождения педагогических </w:t>
            </w:r>
            <w:r w:rsidRPr="00CB158A">
              <w:rPr>
                <w:rFonts w:ascii="Times New Roman" w:hAnsi="Times New Roman" w:cs="Times New Roman"/>
                <w:sz w:val="18"/>
                <w:szCs w:val="18"/>
              </w:rPr>
              <w:lastRenderedPageBreak/>
              <w:t>работников и управленческих кадров в целях обеспечения реализации федерального проекта «Современная школа» национального проекта «Образования» и обеспечения ее функционирования. Центр является структурным подразделением ОГБУ ДПО «Курский институт развития образования» в соответствии с приказом областного государственного бюджетного учреждения дополнительного профессионального образования «Курский институт развития образования» от 29 марта 2021 г. № 61 «О внесении изменений в структуру ОГБУ ДПО КИРО»</w:t>
            </w:r>
          </w:p>
        </w:tc>
        <w:tc>
          <w:tcPr>
            <w:tcW w:w="497" w:type="pct"/>
            <w:shd w:val="clear" w:color="auto" w:fill="auto"/>
          </w:tcPr>
          <w:p w:rsidR="001E53A5" w:rsidRPr="00CB158A" w:rsidRDefault="001E53A5" w:rsidP="008C2967">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Создан один центр </w:t>
            </w:r>
            <w:r w:rsidRPr="00CB158A">
              <w:rPr>
                <w:rFonts w:ascii="Times New Roman" w:eastAsia="Calibri" w:hAnsi="Times New Roman"/>
                <w:sz w:val="18"/>
                <w:szCs w:val="18"/>
              </w:rPr>
              <w:t>непрерывного повышения профессионального мастерства педагогических работников</w:t>
            </w:r>
          </w:p>
          <w:p w:rsidR="001E53A5" w:rsidRPr="00CB158A" w:rsidRDefault="001E53A5" w:rsidP="008C2967">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1</w:t>
            </w:r>
          </w:p>
        </w:tc>
        <w:tc>
          <w:tcPr>
            <w:tcW w:w="316"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8C2967">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8C2967">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4.1.2.12.</w:t>
            </w:r>
          </w:p>
        </w:tc>
        <w:tc>
          <w:tcPr>
            <w:tcW w:w="672" w:type="pct"/>
            <w:shd w:val="clear" w:color="auto" w:fill="auto"/>
          </w:tcPr>
          <w:p w:rsidR="001E53A5" w:rsidRPr="00CB158A" w:rsidRDefault="001E53A5" w:rsidP="008C2967">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организация и проведение всероссийских спортивных соревнований среди обучающихся в образовательных организациях, внедрение Всероссийского физкультурно-спортивного комплекса «Готов к труду и обороне» (ГТО)</w:t>
            </w:r>
          </w:p>
        </w:tc>
        <w:tc>
          <w:tcPr>
            <w:tcW w:w="405" w:type="pct"/>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8C296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 комитет по физической культуре и спорту Курской области</w:t>
            </w:r>
          </w:p>
        </w:tc>
        <w:tc>
          <w:tcPr>
            <w:tcW w:w="990" w:type="pct"/>
          </w:tcPr>
          <w:p w:rsidR="001E53A5" w:rsidRPr="00CB158A" w:rsidRDefault="001E53A5" w:rsidP="008C2967">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8C296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Регулярно проводятся Президентские спортивные игры и Президентские спортивные состязания</w:t>
            </w:r>
          </w:p>
        </w:tc>
        <w:tc>
          <w:tcPr>
            <w:tcW w:w="875" w:type="pct"/>
            <w:gridSpan w:val="3"/>
            <w:shd w:val="clear" w:color="auto" w:fill="auto"/>
          </w:tcPr>
          <w:p w:rsidR="001E53A5" w:rsidRPr="00CB158A" w:rsidRDefault="001E53A5" w:rsidP="008C296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доли учащихся, участвующих во всероссийских спортивных соревнованиях.</w:t>
            </w:r>
          </w:p>
          <w:p w:rsidR="001E53A5" w:rsidRPr="00CB158A" w:rsidRDefault="001E53A5" w:rsidP="008C2967">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Увеличение доли учащихся, выполнивших нормативы испытаний (тестов) Всероссийского физкультурно-спортивного комплекса ГТО</w:t>
            </w:r>
          </w:p>
        </w:tc>
        <w:tc>
          <w:tcPr>
            <w:tcW w:w="316"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8C2967">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8C2967">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4.1.2.14.</w:t>
            </w:r>
          </w:p>
        </w:tc>
        <w:tc>
          <w:tcPr>
            <w:tcW w:w="672" w:type="pct"/>
            <w:shd w:val="clear" w:color="auto" w:fill="auto"/>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реализация образовательных программ, в том числе в сетевой форме, </w:t>
            </w:r>
            <w:r w:rsidRPr="00CB158A">
              <w:rPr>
                <w:rFonts w:ascii="Times New Roman" w:hAnsi="Times New Roman"/>
                <w:sz w:val="18"/>
                <w:szCs w:val="18"/>
              </w:rPr>
              <w:lastRenderedPageBreak/>
              <w:t>создание условий для реализации дистанционных программ обучения</w:t>
            </w:r>
          </w:p>
          <w:p w:rsidR="001E53A5" w:rsidRPr="00CB158A" w:rsidRDefault="001E53A5" w:rsidP="008C2967">
            <w:pPr>
              <w:widowControl w:val="0"/>
              <w:spacing w:after="0" w:line="240" w:lineRule="auto"/>
              <w:rPr>
                <w:rFonts w:ascii="Times New Roman" w:hAnsi="Times New Roman"/>
                <w:sz w:val="18"/>
                <w:szCs w:val="18"/>
              </w:rPr>
            </w:pPr>
          </w:p>
          <w:p w:rsidR="001E53A5" w:rsidRPr="00CB158A" w:rsidRDefault="001E53A5" w:rsidP="008C2967">
            <w:pPr>
              <w:widowControl w:val="0"/>
              <w:spacing w:after="0" w:line="240" w:lineRule="auto"/>
              <w:rPr>
                <w:rFonts w:ascii="Times New Roman" w:eastAsia="Calibri" w:hAnsi="Times New Roman"/>
                <w:sz w:val="18"/>
                <w:szCs w:val="18"/>
              </w:rPr>
            </w:pPr>
          </w:p>
        </w:tc>
        <w:tc>
          <w:tcPr>
            <w:tcW w:w="405" w:type="pct"/>
          </w:tcPr>
          <w:p w:rsidR="001E53A5" w:rsidRPr="00CB158A" w:rsidRDefault="001E53A5" w:rsidP="008C296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Федеральный проект «Информационная </w:t>
            </w:r>
            <w:r w:rsidRPr="00CB158A">
              <w:rPr>
                <w:rFonts w:ascii="Times New Roman" w:hAnsi="Times New Roman" w:cs="Times New Roman"/>
                <w:sz w:val="18"/>
                <w:szCs w:val="18"/>
              </w:rPr>
              <w:lastRenderedPageBreak/>
              <w:t>инфраструктура» национального проекта «Цифровая экономика», федеральный проект «Современная школа» национального проекта «Образования»</w:t>
            </w:r>
          </w:p>
        </w:tc>
        <w:tc>
          <w:tcPr>
            <w:tcW w:w="403" w:type="pct"/>
            <w:shd w:val="clear" w:color="auto" w:fill="auto"/>
          </w:tcPr>
          <w:p w:rsidR="001E53A5" w:rsidRPr="00CB158A" w:rsidRDefault="001E53A5" w:rsidP="008C2967">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2021-2024 годы</w:t>
            </w:r>
          </w:p>
        </w:tc>
        <w:tc>
          <w:tcPr>
            <w:tcW w:w="458" w:type="pct"/>
          </w:tcPr>
          <w:p w:rsidR="001E53A5" w:rsidRPr="00CB158A" w:rsidRDefault="001E53A5" w:rsidP="008C2967">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образования и науки Курской области, </w:t>
            </w:r>
            <w:r w:rsidRPr="00CB158A">
              <w:rPr>
                <w:rFonts w:ascii="Times New Roman" w:hAnsi="Times New Roman"/>
                <w:sz w:val="18"/>
                <w:szCs w:val="18"/>
              </w:rPr>
              <w:lastRenderedPageBreak/>
              <w:t>комитет цифрового развития и связи Курской области</w:t>
            </w:r>
          </w:p>
        </w:tc>
        <w:tc>
          <w:tcPr>
            <w:tcW w:w="990" w:type="pct"/>
          </w:tcPr>
          <w:p w:rsidR="001E53A5" w:rsidRPr="00CB158A" w:rsidRDefault="001E53A5" w:rsidP="008C2967">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выполнено.</w:t>
            </w:r>
          </w:p>
          <w:p w:rsidR="001E53A5" w:rsidRPr="00CB158A" w:rsidRDefault="001E53A5" w:rsidP="008C2967">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100% общеобразовательным организациям и организациям среднего профессионально </w:t>
            </w:r>
            <w:r w:rsidRPr="00CB158A">
              <w:rPr>
                <w:rFonts w:ascii="Times New Roman" w:hAnsi="Times New Roman"/>
                <w:sz w:val="18"/>
                <w:szCs w:val="18"/>
              </w:rPr>
              <w:lastRenderedPageBreak/>
              <w:t xml:space="preserve">образования обеспечен доступ   к высокоскоростной сети передачи данных «Интернет» и единой системе передачи данных (ЕСПД). </w:t>
            </w:r>
          </w:p>
          <w:p w:rsidR="001E53A5" w:rsidRPr="00CB158A" w:rsidRDefault="001E53A5" w:rsidP="008C2967">
            <w:pPr>
              <w:widowControl w:val="0"/>
              <w:spacing w:after="0" w:line="240" w:lineRule="auto"/>
              <w:jc w:val="both"/>
              <w:rPr>
                <w:rFonts w:ascii="Times New Roman" w:hAnsi="Times New Roman"/>
                <w:sz w:val="18"/>
                <w:szCs w:val="18"/>
              </w:rPr>
            </w:pPr>
            <w:r w:rsidRPr="00CB158A">
              <w:rPr>
                <w:rFonts w:ascii="Times New Roman" w:hAnsi="Times New Roman"/>
                <w:sz w:val="18"/>
                <w:szCs w:val="18"/>
              </w:rPr>
              <w:t>Интернет-соединением обеспечен 641 объект, что позволило повысить качество оказываемых государственных услуг в электронном виде, а также организовывать обучение с применением электронного обучения и дистанционных технологий.</w:t>
            </w:r>
          </w:p>
        </w:tc>
        <w:tc>
          <w:tcPr>
            <w:tcW w:w="497" w:type="pct"/>
            <w:shd w:val="clear" w:color="auto" w:fill="auto"/>
            <w:vAlign w:val="center"/>
          </w:tcPr>
          <w:p w:rsidR="001E53A5" w:rsidRPr="00CB158A" w:rsidRDefault="001E53A5" w:rsidP="008C296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Доля</w:t>
            </w:r>
            <w:r w:rsidRPr="00CB158A">
              <w:rPr>
                <w:rFonts w:ascii="Times New Roman" w:hAnsi="Times New Roman"/>
                <w:spacing w:val="-2"/>
                <w:sz w:val="18"/>
                <w:szCs w:val="18"/>
              </w:rPr>
              <w:t>образовательных</w:t>
            </w:r>
            <w:r w:rsidRPr="00CB158A">
              <w:rPr>
                <w:rFonts w:ascii="Times New Roman" w:hAnsi="Times New Roman"/>
                <w:sz w:val="18"/>
                <w:szCs w:val="18"/>
              </w:rPr>
              <w:t xml:space="preserve"> организаций, расположенных </w:t>
            </w:r>
            <w:r w:rsidRPr="00CB158A">
              <w:rPr>
                <w:rFonts w:ascii="Times New Roman" w:hAnsi="Times New Roman"/>
                <w:sz w:val="18"/>
                <w:szCs w:val="18"/>
              </w:rPr>
              <w:lastRenderedPageBreak/>
              <w:t>на территории Курской области, обеспеченных Интернет-соединением со скоростью соединения не менее 100 Мб/с - для образовательныхорганизаций,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до 100%</w:t>
            </w:r>
          </w:p>
        </w:tc>
        <w:tc>
          <w:tcPr>
            <w:tcW w:w="378" w:type="pct"/>
            <w:gridSpan w:val="2"/>
            <w:shd w:val="clear" w:color="auto" w:fill="auto"/>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100</w:t>
            </w:r>
          </w:p>
        </w:tc>
        <w:tc>
          <w:tcPr>
            <w:tcW w:w="316"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71" w:type="pct"/>
            <w:gridSpan w:val="2"/>
          </w:tcPr>
          <w:p w:rsidR="001E53A5" w:rsidRPr="00CB158A" w:rsidRDefault="001E53A5" w:rsidP="008C296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8C2967">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01432F">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w:t>
            </w:r>
          </w:p>
        </w:tc>
        <w:tc>
          <w:tcPr>
            <w:tcW w:w="672" w:type="pct"/>
            <w:shd w:val="clear" w:color="auto" w:fill="auto"/>
          </w:tcPr>
          <w:p w:rsidR="001E53A5" w:rsidRPr="00CB158A" w:rsidRDefault="001E53A5" w:rsidP="0001432F">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Развитие профессионального образования:</w:t>
            </w:r>
          </w:p>
        </w:tc>
        <w:tc>
          <w:tcPr>
            <w:tcW w:w="405" w:type="pct"/>
          </w:tcPr>
          <w:p w:rsidR="001E53A5" w:rsidRPr="00CB158A" w:rsidRDefault="001E53A5" w:rsidP="0001432F">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01432F">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01432F">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01432F">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Удельный вес численности выпускников профессиональных образовательных организаций очной формы </w:t>
            </w:r>
            <w:r w:rsidRPr="00CB158A">
              <w:rPr>
                <w:rFonts w:ascii="Times New Roman" w:hAnsi="Times New Roman" w:cs="Times New Roman"/>
                <w:sz w:val="18"/>
                <w:szCs w:val="18"/>
              </w:rPr>
              <w:lastRenderedPageBreak/>
              <w:t>обучения, трудоустроившихся в течение одного года после окончания обучения по полученной специальности (профессии), в общей их численности, к 2030 году не менее 80%</w:t>
            </w:r>
          </w:p>
        </w:tc>
        <w:tc>
          <w:tcPr>
            <w:tcW w:w="378" w:type="pct"/>
            <w:gridSpan w:val="2"/>
            <w:shd w:val="clear" w:color="auto" w:fill="auto"/>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62,0</w:t>
            </w:r>
          </w:p>
        </w:tc>
        <w:tc>
          <w:tcPr>
            <w:tcW w:w="316" w:type="pct"/>
            <w:gridSpan w:val="2"/>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72,92</w:t>
            </w:r>
          </w:p>
        </w:tc>
        <w:tc>
          <w:tcPr>
            <w:tcW w:w="371" w:type="pct"/>
            <w:gridSpan w:val="2"/>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+ 10,92 п.п.</w:t>
            </w:r>
          </w:p>
        </w:tc>
        <w:tc>
          <w:tcPr>
            <w:tcW w:w="330" w:type="pct"/>
          </w:tcPr>
          <w:p w:rsidR="001E53A5" w:rsidRPr="00CB158A" w:rsidRDefault="001E53A5" w:rsidP="0001432F">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01432F">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4.1.3.1.</w:t>
            </w:r>
          </w:p>
        </w:tc>
        <w:tc>
          <w:tcPr>
            <w:tcW w:w="672" w:type="pct"/>
            <w:shd w:val="clear" w:color="auto" w:fill="auto"/>
          </w:tcPr>
          <w:p w:rsidR="001E53A5" w:rsidRPr="00CB158A" w:rsidRDefault="001E53A5" w:rsidP="0001432F">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обновление материально-технической базы, капитальный ремонт, обновление общежитий; оснащение профессиональных образовательных организаций оборудованием, инвентарем, расходными материалами, учебной литературой</w:t>
            </w:r>
          </w:p>
        </w:tc>
        <w:tc>
          <w:tcPr>
            <w:tcW w:w="405" w:type="pct"/>
          </w:tcPr>
          <w:p w:rsidR="001E53A5" w:rsidRPr="00CB158A" w:rsidRDefault="001E53A5" w:rsidP="0001432F">
            <w:pPr>
              <w:pStyle w:val="ConsPlusTitle"/>
              <w:rPr>
                <w:rFonts w:ascii="Times New Roman" w:eastAsia="Calibri" w:hAnsi="Times New Roman" w:cstheme="minorBidi"/>
                <w:b w:val="0"/>
                <w:bCs w:val="0"/>
                <w:sz w:val="18"/>
                <w:szCs w:val="18"/>
                <w:lang w:eastAsia="en-US"/>
              </w:rPr>
            </w:pPr>
            <w:r w:rsidRPr="00CB158A">
              <w:rPr>
                <w:rFonts w:ascii="Times New Roman" w:eastAsia="Calibri" w:hAnsi="Times New Roman" w:cstheme="minorBidi"/>
                <w:b w:val="0"/>
                <w:bCs w:val="0"/>
                <w:sz w:val="18"/>
                <w:szCs w:val="18"/>
                <w:lang w:eastAsia="en-US"/>
              </w:rPr>
              <w:t>Государственная программа курской области</w:t>
            </w:r>
          </w:p>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eastAsia="Calibri" w:hAnsi="Times New Roman"/>
                <w:sz w:val="18"/>
                <w:szCs w:val="18"/>
              </w:rPr>
              <w:t>«Развитие образования в Курской области»</w:t>
            </w:r>
          </w:p>
        </w:tc>
        <w:tc>
          <w:tcPr>
            <w:tcW w:w="403" w:type="pct"/>
            <w:shd w:val="clear" w:color="auto" w:fill="auto"/>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01432F">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0143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Обновлена материально-техническая база в профессиональных образовательных организациях</w:t>
            </w:r>
          </w:p>
        </w:tc>
        <w:tc>
          <w:tcPr>
            <w:tcW w:w="497" w:type="pct"/>
            <w:shd w:val="clear" w:color="auto" w:fill="auto"/>
          </w:tcPr>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Повышение доступности и качества профессионального образования.</w:t>
            </w:r>
          </w:p>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Обеспечение 100% студентов профессиональных образовательных организаций общежитиями</w:t>
            </w:r>
          </w:p>
        </w:tc>
        <w:tc>
          <w:tcPr>
            <w:tcW w:w="378" w:type="pct"/>
            <w:gridSpan w:val="2"/>
            <w:shd w:val="clear" w:color="auto" w:fill="auto"/>
          </w:tcPr>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32</w:t>
            </w:r>
          </w:p>
        </w:tc>
        <w:tc>
          <w:tcPr>
            <w:tcW w:w="316" w:type="pct"/>
            <w:gridSpan w:val="2"/>
          </w:tcPr>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32</w:t>
            </w:r>
          </w:p>
        </w:tc>
        <w:tc>
          <w:tcPr>
            <w:tcW w:w="371" w:type="pct"/>
            <w:gridSpan w:val="2"/>
          </w:tcPr>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p>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01432F">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01432F">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4.1.3.2.</w:t>
            </w:r>
          </w:p>
        </w:tc>
        <w:tc>
          <w:tcPr>
            <w:tcW w:w="672" w:type="pct"/>
            <w:shd w:val="clear" w:color="auto" w:fill="auto"/>
          </w:tcPr>
          <w:p w:rsidR="001E53A5" w:rsidRPr="00CB158A" w:rsidRDefault="001E53A5" w:rsidP="0001432F">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внедрение дистанционных образовательных технологий</w:t>
            </w:r>
          </w:p>
        </w:tc>
        <w:tc>
          <w:tcPr>
            <w:tcW w:w="405" w:type="pct"/>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403" w:type="pct"/>
            <w:shd w:val="clear" w:color="auto" w:fill="auto"/>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01432F">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01432F">
            <w:pPr>
              <w:widowControl w:val="0"/>
              <w:spacing w:after="0" w:line="240" w:lineRule="auto"/>
              <w:jc w:val="both"/>
              <w:rPr>
                <w:rFonts w:ascii="Times New Roman" w:eastAsia="Calibri" w:hAnsi="Times New Roman"/>
                <w:b/>
                <w:sz w:val="18"/>
                <w:szCs w:val="18"/>
              </w:rPr>
            </w:pPr>
            <w:r w:rsidRPr="00CB158A">
              <w:rPr>
                <w:rFonts w:ascii="Times New Roman" w:eastAsia="Calibri" w:hAnsi="Times New Roman"/>
                <w:b/>
                <w:sz w:val="18"/>
                <w:szCs w:val="18"/>
              </w:rPr>
              <w:t>Мероприятие выполнено.</w:t>
            </w:r>
          </w:p>
          <w:p w:rsidR="001E53A5" w:rsidRPr="00CB158A" w:rsidRDefault="001E53A5" w:rsidP="0001432F">
            <w:pPr>
              <w:widowControl w:val="0"/>
              <w:spacing w:after="0" w:line="240" w:lineRule="auto"/>
              <w:jc w:val="both"/>
              <w:rPr>
                <w:rFonts w:ascii="Times New Roman" w:eastAsia="Calibri" w:hAnsi="Times New Roman"/>
                <w:sz w:val="18"/>
                <w:szCs w:val="18"/>
              </w:rPr>
            </w:pPr>
            <w:r w:rsidRPr="00CB158A">
              <w:rPr>
                <w:rFonts w:ascii="Times New Roman" w:eastAsia="Calibri" w:hAnsi="Times New Roman"/>
                <w:sz w:val="18"/>
                <w:szCs w:val="18"/>
              </w:rPr>
              <w:t>Создана электронная информационная образовательная среда Курской области</w:t>
            </w:r>
          </w:p>
        </w:tc>
        <w:tc>
          <w:tcPr>
            <w:tcW w:w="497" w:type="pct"/>
            <w:shd w:val="clear" w:color="auto" w:fill="auto"/>
          </w:tcPr>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eastAsia="Calibri" w:hAnsi="Times New Roman"/>
                <w:sz w:val="18"/>
                <w:szCs w:val="18"/>
              </w:rPr>
              <w:t>Обеспечение возможности доступа 100% обучающихся к образовательным программам дистанционного образования</w:t>
            </w:r>
          </w:p>
        </w:tc>
        <w:tc>
          <w:tcPr>
            <w:tcW w:w="378" w:type="pct"/>
            <w:gridSpan w:val="2"/>
            <w:shd w:val="clear" w:color="auto" w:fill="auto"/>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16" w:type="pct"/>
            <w:gridSpan w:val="2"/>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71" w:type="pct"/>
            <w:gridSpan w:val="2"/>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01432F">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01432F">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4.1.3.3.</w:t>
            </w:r>
          </w:p>
        </w:tc>
        <w:tc>
          <w:tcPr>
            <w:tcW w:w="672" w:type="pct"/>
            <w:shd w:val="clear" w:color="auto" w:fill="auto"/>
          </w:tcPr>
          <w:p w:rsidR="001E53A5" w:rsidRPr="00CB158A" w:rsidRDefault="001E53A5" w:rsidP="0001432F">
            <w:pPr>
              <w:pStyle w:val="Style3"/>
              <w:spacing w:line="240" w:lineRule="auto"/>
              <w:ind w:firstLine="0"/>
              <w:jc w:val="left"/>
              <w:rPr>
                <w:rFonts w:eastAsia="Calibri"/>
                <w:sz w:val="18"/>
                <w:szCs w:val="18"/>
              </w:rPr>
            </w:pPr>
            <w:r w:rsidRPr="00CB158A">
              <w:rPr>
                <w:sz w:val="18"/>
                <w:szCs w:val="18"/>
              </w:rPr>
              <w:t>продолжение практики ежегодного определения общего объема контрольных цифр приема на программы среднего профессионального и высшего образования в образовательные организации высшего образования и профессиональные образовательные организации</w:t>
            </w:r>
          </w:p>
        </w:tc>
        <w:tc>
          <w:tcPr>
            <w:tcW w:w="405" w:type="pct"/>
          </w:tcPr>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Постановление Администрации Курской области от 29.03.2021 №302-па «О контрольных цифрах приема в 2022 году граждан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w:t>
            </w:r>
            <w:r w:rsidRPr="00CB158A">
              <w:rPr>
                <w:rFonts w:ascii="Times New Roman" w:hAnsi="Times New Roman" w:cs="Times New Roman"/>
                <w:sz w:val="18"/>
                <w:szCs w:val="18"/>
              </w:rPr>
              <w:lastRenderedPageBreak/>
              <w:t>за счет средств областного бюджета»</w:t>
            </w:r>
          </w:p>
        </w:tc>
        <w:tc>
          <w:tcPr>
            <w:tcW w:w="403" w:type="pct"/>
            <w:shd w:val="clear" w:color="auto" w:fill="auto"/>
          </w:tcPr>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образования и науки Курской области,</w:t>
            </w:r>
          </w:p>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по труду и занятости населения Курской области, органы исполнительной власти Курской области</w:t>
            </w:r>
          </w:p>
        </w:tc>
        <w:tc>
          <w:tcPr>
            <w:tcW w:w="990" w:type="pct"/>
          </w:tcPr>
          <w:p w:rsidR="001E53A5" w:rsidRPr="00CB158A" w:rsidRDefault="001E53A5" w:rsidP="0001432F">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0143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достижения баланса трудовых ресурсов комитет образования и науки Курской области ежегодно совместно с образовательными организациями высшего образования, расположенными на территории региона, комитетом по труду и занятости населения Курской области осуществляет подготовку предложений по общим объемам контрольных цифр приема в соответствии с потребностями регионального рынка труда. Результатом данной работы является планомерное увеличение</w:t>
            </w:r>
          </w:p>
          <w:p w:rsidR="001E53A5" w:rsidRPr="00CB158A" w:rsidRDefault="001E53A5" w:rsidP="000143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количества контрольных цифр приема по программам высшего образования:</w:t>
            </w:r>
            <w:r w:rsidRPr="00CB158A">
              <w:rPr>
                <w:rFonts w:ascii="Times New Roman" w:hAnsi="Times New Roman" w:cs="Times New Roman"/>
                <w:color w:val="000000"/>
                <w:sz w:val="18"/>
                <w:szCs w:val="18"/>
              </w:rPr>
              <w:t xml:space="preserve"> 2019 год – 3 278, на 2020 год – 3 547, на  2021 год – 3 746</w:t>
            </w:r>
            <w:r w:rsidRPr="00CB158A">
              <w:rPr>
                <w:rFonts w:ascii="Times New Roman" w:hAnsi="Times New Roman" w:cs="Times New Roman"/>
                <w:sz w:val="18"/>
                <w:szCs w:val="18"/>
              </w:rPr>
              <w:t>, то есть за 3 года почти на 500 единиц (12 %).</w:t>
            </w:r>
          </w:p>
        </w:tc>
        <w:tc>
          <w:tcPr>
            <w:tcW w:w="1562" w:type="pct"/>
            <w:gridSpan w:val="7"/>
            <w:shd w:val="clear" w:color="auto" w:fill="auto"/>
          </w:tcPr>
          <w:p w:rsidR="001E53A5" w:rsidRPr="00CB158A" w:rsidRDefault="001E53A5" w:rsidP="0001432F">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Удовлетворение  потребности экономики Курской области в современных высококвалифицированных кадрах</w:t>
            </w:r>
          </w:p>
        </w:tc>
        <w:tc>
          <w:tcPr>
            <w:tcW w:w="330" w:type="pct"/>
          </w:tcPr>
          <w:p w:rsidR="001E53A5" w:rsidRPr="00CB158A" w:rsidRDefault="001E53A5" w:rsidP="0001432F">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01432F">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4.1.3.4.</w:t>
            </w:r>
          </w:p>
        </w:tc>
        <w:tc>
          <w:tcPr>
            <w:tcW w:w="672" w:type="pct"/>
            <w:shd w:val="clear" w:color="auto" w:fill="auto"/>
          </w:tcPr>
          <w:p w:rsidR="001E53A5" w:rsidRPr="00CB158A" w:rsidRDefault="001E53A5" w:rsidP="0001432F">
            <w:pPr>
              <w:pStyle w:val="Style3"/>
              <w:spacing w:line="240" w:lineRule="auto"/>
              <w:ind w:firstLine="0"/>
              <w:jc w:val="left"/>
              <w:rPr>
                <w:sz w:val="18"/>
                <w:szCs w:val="18"/>
              </w:rPr>
            </w:pPr>
            <w:r w:rsidRPr="00CB158A">
              <w:rPr>
                <w:sz w:val="18"/>
                <w:szCs w:val="18"/>
              </w:rPr>
              <w:t xml:space="preserve">обеспечение установления на конкурсной основе контрольных цифр приема по профессиям, направлениям подготовки (специальностям) для обучения по программам среднего профессионального и высшего образования за счет средств областного бюджета </w:t>
            </w:r>
          </w:p>
        </w:tc>
        <w:tc>
          <w:tcPr>
            <w:tcW w:w="405" w:type="pct"/>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Приказ комитета образования и науки</w:t>
            </w:r>
            <w:r w:rsidRPr="00CB158A">
              <w:rPr>
                <w:rFonts w:ascii="Times New Roman" w:hAnsi="Times New Roman"/>
                <w:sz w:val="18"/>
                <w:szCs w:val="18"/>
              </w:rPr>
              <w:br/>
              <w:t xml:space="preserve">Курской области от 18.06.2021 № 1-725 «Об итогах проведения открытого публичного конкурса по распределению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w:t>
            </w:r>
            <w:r w:rsidRPr="00CB158A">
              <w:rPr>
                <w:rFonts w:ascii="Times New Roman" w:hAnsi="Times New Roman"/>
                <w:sz w:val="18"/>
                <w:szCs w:val="18"/>
              </w:rPr>
              <w:lastRenderedPageBreak/>
              <w:t>высшего образования за счет средств областного бюджета на 2022 год»</w:t>
            </w:r>
          </w:p>
        </w:tc>
        <w:tc>
          <w:tcPr>
            <w:tcW w:w="403" w:type="pct"/>
            <w:shd w:val="clear" w:color="auto" w:fill="auto"/>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образования и науки Курской области,</w:t>
            </w:r>
          </w:p>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по труду и занятости населения Курской области, органы исполнительной власти Курской области</w:t>
            </w:r>
          </w:p>
        </w:tc>
        <w:tc>
          <w:tcPr>
            <w:tcW w:w="990" w:type="pct"/>
          </w:tcPr>
          <w:p w:rsidR="001E53A5" w:rsidRPr="00CB158A" w:rsidRDefault="001E53A5" w:rsidP="0001432F">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01432F">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целях формирования объемов и структуры контрольных цифр приема по профессиям, направлениям подготовки (специальностям) для обучения по программам среднего профессионального и высшего образования за счет средств областного бюджета комитет по труду и занятости населения Курской области рассматривает, проводит анализ и согласовывает предложения по планируемым объемам образовательных организаций.</w:t>
            </w:r>
          </w:p>
          <w:p w:rsidR="001E53A5" w:rsidRPr="00CB158A" w:rsidRDefault="001E53A5" w:rsidP="000143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 конкурс о распределении общих контрольных цифр приема по профессиональным образовательным организациям Курской области</w:t>
            </w:r>
          </w:p>
        </w:tc>
        <w:tc>
          <w:tcPr>
            <w:tcW w:w="1562" w:type="pct"/>
            <w:gridSpan w:val="7"/>
            <w:shd w:val="clear" w:color="auto" w:fill="auto"/>
          </w:tcPr>
          <w:p w:rsidR="001E53A5" w:rsidRPr="00CB158A" w:rsidRDefault="001E53A5" w:rsidP="0001432F">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Удовлетворение  потребности экономики Курской области в современных высококвалифицированных кадрах</w:t>
            </w:r>
          </w:p>
        </w:tc>
        <w:tc>
          <w:tcPr>
            <w:tcW w:w="330" w:type="pct"/>
          </w:tcPr>
          <w:p w:rsidR="001E53A5" w:rsidRPr="00CB158A" w:rsidRDefault="001E53A5" w:rsidP="0001432F">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01432F">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4.1.3.5.</w:t>
            </w:r>
          </w:p>
        </w:tc>
        <w:tc>
          <w:tcPr>
            <w:tcW w:w="672" w:type="pct"/>
            <w:shd w:val="clear" w:color="auto" w:fill="auto"/>
          </w:tcPr>
          <w:p w:rsidR="001E53A5" w:rsidRPr="00CB158A" w:rsidRDefault="001E53A5" w:rsidP="0001432F">
            <w:pPr>
              <w:spacing w:after="0" w:line="240" w:lineRule="auto"/>
              <w:jc w:val="both"/>
              <w:rPr>
                <w:rFonts w:ascii="Times New Roman" w:eastAsia="Calibri" w:hAnsi="Times New Roman"/>
                <w:sz w:val="18"/>
                <w:szCs w:val="18"/>
              </w:rPr>
            </w:pPr>
            <w:r w:rsidRPr="00CB158A">
              <w:rPr>
                <w:rFonts w:ascii="Times New Roman" w:hAnsi="Times New Roman" w:cs="Times New Roman"/>
                <w:sz w:val="18"/>
                <w:szCs w:val="18"/>
              </w:rPr>
              <w:t xml:space="preserve">модернизация профессионального образования, в том числе посредством внедрения адаптивных, практико-ориентированных образовательных программ по наиболее востребованным и перспективным профессиям на уровне, соответствующем стандартам </w:t>
            </w:r>
            <w:r w:rsidRPr="00CB158A">
              <w:rPr>
                <w:rFonts w:ascii="Times New Roman" w:hAnsi="Times New Roman" w:cs="Times New Roman"/>
                <w:sz w:val="18"/>
                <w:szCs w:val="18"/>
                <w:lang w:val="en-US"/>
              </w:rPr>
              <w:t>WorldSkills</w:t>
            </w:r>
            <w:r w:rsidRPr="00CB158A">
              <w:rPr>
                <w:rFonts w:ascii="Times New Roman" w:hAnsi="Times New Roman" w:cs="Times New Roman"/>
                <w:sz w:val="18"/>
                <w:szCs w:val="18"/>
              </w:rPr>
              <w:t xml:space="preserve">, повышение квалификации преподавателей-мастеров производственного обучения по программам, основанным на опыте Агентства </w:t>
            </w:r>
            <w:r w:rsidRPr="00CB158A">
              <w:rPr>
                <w:rFonts w:ascii="Times New Roman" w:hAnsi="Times New Roman" w:cs="Times New Roman"/>
                <w:sz w:val="18"/>
                <w:szCs w:val="18"/>
                <w:lang w:val="en-US"/>
              </w:rPr>
              <w:t>WorldSkillsRussi</w:t>
            </w:r>
            <w:r w:rsidRPr="00CB158A">
              <w:rPr>
                <w:rFonts w:ascii="Times New Roman" w:hAnsi="Times New Roman" w:cs="Times New Roman"/>
                <w:sz w:val="18"/>
                <w:szCs w:val="18"/>
              </w:rPr>
              <w:t>а</w:t>
            </w:r>
          </w:p>
        </w:tc>
        <w:tc>
          <w:tcPr>
            <w:tcW w:w="405" w:type="pct"/>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01432F">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образования и науки Курской области, </w:t>
            </w:r>
            <w:r w:rsidRPr="00CB158A">
              <w:rPr>
                <w:rFonts w:ascii="Times New Roman" w:hAnsi="Times New Roman" w:cs="Times New Roman"/>
                <w:sz w:val="18"/>
                <w:szCs w:val="18"/>
              </w:rPr>
              <w:t>комитет по культуре Курской области, комитет строительства Курской области, комитет здравоохранения Курской области, региональный координационный центр Ворлдскиллс в Курской области</w:t>
            </w:r>
          </w:p>
        </w:tc>
        <w:tc>
          <w:tcPr>
            <w:tcW w:w="990" w:type="pct"/>
          </w:tcPr>
          <w:p w:rsidR="001E53A5" w:rsidRPr="00CB158A" w:rsidRDefault="001E53A5" w:rsidP="0001432F">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0143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Выпускники профессиональных образовательных организация проходили процедуру итоговой государственной аттестации в форме демонстрационного экзамена в соответствии с Федеральными образовательными стандартами среднего профессионального образования.</w:t>
            </w:r>
          </w:p>
          <w:p w:rsidR="001E53A5" w:rsidRPr="00CB158A" w:rsidRDefault="001E53A5" w:rsidP="000143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 ОБПОУ «Курский монтажный техникум» завершили обучениепо образовательным программам среднего профессионального образования - программам подготовки специалистов среднего звена, программам подготовки квалифицированных рабочих, прошли Государственную итоговую аттестацию и промежуточную аттестацию в форме демонстрационного экзамена (ДЭ)  по стандартам WorldSkills: 112 обучающихся, по 8 компетенциям WorldSkills: «Геопространнственные технологии», «Электромонтаж»,                                                 «Кровельные работы по металлу»,                                                        </w:t>
            </w:r>
            <w:r w:rsidRPr="00CB158A">
              <w:rPr>
                <w:rFonts w:ascii="Times New Roman" w:hAnsi="Times New Roman" w:cs="Times New Roman"/>
                <w:sz w:val="18"/>
                <w:szCs w:val="18"/>
              </w:rPr>
              <w:lastRenderedPageBreak/>
              <w:t>«Сантехника и отопление»,                                                               «Кирпичная кладка»,</w:t>
            </w:r>
            <w:r w:rsidR="00FA4F6D"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«Облицовка плиткой», «Финансы», «Малярные и декоративные работы». </w:t>
            </w:r>
          </w:p>
          <w:p w:rsidR="001E53A5" w:rsidRPr="00CB158A" w:rsidRDefault="001E53A5" w:rsidP="0001432F">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повышение квалификации на базе Агентства WorldSkills Russia прошли 10 преподавателей-мастеров производственного обучения ОБПОУ «Курский монтажный техникум». В рамках подготовки к демонстрационным экзаменам (ДЭ) 2022 года, прошли обучение на базе Агентства WorldSkills Russia 25 экспертов с правом оценки ДЭ – представителей предприятий реального сектора экономики</w:t>
            </w:r>
          </w:p>
        </w:tc>
        <w:tc>
          <w:tcPr>
            <w:tcW w:w="497" w:type="pct"/>
            <w:shd w:val="clear" w:color="auto" w:fill="auto"/>
          </w:tcPr>
          <w:p w:rsidR="001E53A5" w:rsidRPr="00CB158A" w:rsidRDefault="001E53A5" w:rsidP="0001432F">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lastRenderedPageBreak/>
              <w:t>Численность выпускников образовательных организаций, реализующих программы среднего профессионального образования, продемонстрировавших уровень подготовки, соответствующий стандартам WorldSkillsRussia, к 2030 году – не менее 300 человек</w:t>
            </w:r>
          </w:p>
        </w:tc>
        <w:tc>
          <w:tcPr>
            <w:tcW w:w="378" w:type="pct"/>
            <w:gridSpan w:val="2"/>
            <w:shd w:val="clear" w:color="auto" w:fill="auto"/>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16" w:type="pct"/>
            <w:gridSpan w:val="2"/>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787</w:t>
            </w:r>
          </w:p>
        </w:tc>
        <w:tc>
          <w:tcPr>
            <w:tcW w:w="371" w:type="pct"/>
            <w:gridSpan w:val="2"/>
          </w:tcPr>
          <w:p w:rsidR="001E53A5" w:rsidRPr="00CB158A" w:rsidRDefault="001E53A5" w:rsidP="0001432F">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+ 687</w:t>
            </w:r>
          </w:p>
        </w:tc>
        <w:tc>
          <w:tcPr>
            <w:tcW w:w="330" w:type="pct"/>
          </w:tcPr>
          <w:p w:rsidR="001E53A5" w:rsidRPr="00CB158A" w:rsidRDefault="001E53A5" w:rsidP="0001432F">
            <w:pPr>
              <w:widowControl w:val="0"/>
              <w:spacing w:after="0" w:line="240" w:lineRule="auto"/>
              <w:rPr>
                <w:rFonts w:ascii="Times New Roman" w:hAnsi="Times New Roman"/>
                <w:sz w:val="18"/>
                <w:szCs w:val="18"/>
              </w:rPr>
            </w:pPr>
          </w:p>
        </w:tc>
      </w:tr>
      <w:tr w:rsidR="001E53A5" w:rsidRPr="00CB158A" w:rsidTr="00223868">
        <w:tc>
          <w:tcPr>
            <w:tcW w:w="180" w:type="pct"/>
            <w:shd w:val="clear" w:color="auto" w:fill="auto"/>
            <w:vAlign w:val="center"/>
          </w:tcPr>
          <w:p w:rsidR="001E53A5" w:rsidRPr="00CB158A" w:rsidRDefault="001E53A5" w:rsidP="00071057">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4.1.3.6.</w:t>
            </w:r>
          </w:p>
        </w:tc>
        <w:tc>
          <w:tcPr>
            <w:tcW w:w="672" w:type="pct"/>
            <w:shd w:val="clear" w:color="auto" w:fill="auto"/>
          </w:tcPr>
          <w:p w:rsidR="001E53A5" w:rsidRPr="00CB158A" w:rsidRDefault="001E53A5" w:rsidP="00071057">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модернизация сети организаций профессионального образования в соответствии с требованиями регионального рынка труда</w:t>
            </w:r>
          </w:p>
        </w:tc>
        <w:tc>
          <w:tcPr>
            <w:tcW w:w="405" w:type="pct"/>
          </w:tcPr>
          <w:p w:rsidR="001E53A5" w:rsidRPr="00CB158A" w:rsidRDefault="001E53A5" w:rsidP="00071057">
            <w:pPr>
              <w:widowControl w:val="0"/>
              <w:spacing w:after="0" w:line="240" w:lineRule="auto"/>
              <w:rPr>
                <w:rFonts w:ascii="Times New Roman" w:hAnsi="Times New Roman"/>
                <w:sz w:val="18"/>
                <w:szCs w:val="18"/>
              </w:rPr>
            </w:pPr>
            <w:r w:rsidRPr="00CB158A">
              <w:rPr>
                <w:rFonts w:ascii="Times New Roman" w:hAnsi="Times New Roman"/>
                <w:sz w:val="18"/>
                <w:szCs w:val="18"/>
              </w:rPr>
              <w:t>Постановление Администрации Курской области от 19.01.2022 № 33-па «О внесении изменений в Постановление Администрации от 04.09.2015 № 579-па»</w:t>
            </w:r>
          </w:p>
        </w:tc>
        <w:tc>
          <w:tcPr>
            <w:tcW w:w="403" w:type="pct"/>
            <w:shd w:val="clear" w:color="auto" w:fill="auto"/>
          </w:tcPr>
          <w:p w:rsidR="001E53A5" w:rsidRPr="00CB158A" w:rsidRDefault="001E53A5" w:rsidP="00071057">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071057">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071057">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2386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Определены отраслевые комитеты за укрупнённые группы профессий, специальностей, направлений подготовки для определения потребности в квалифицированных кадрах. </w:t>
            </w:r>
          </w:p>
          <w:p w:rsidR="001E53A5" w:rsidRPr="00CB158A" w:rsidRDefault="001E53A5" w:rsidP="0022386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Прорабатывается вопрос по определению (поиску) «Якорных предприятий» для профессиональных образовательных организаций для удовлетворения потребности экономики и рынка труда в квалифицированных кадрах</w:t>
            </w:r>
          </w:p>
        </w:tc>
        <w:tc>
          <w:tcPr>
            <w:tcW w:w="875" w:type="pct"/>
            <w:gridSpan w:val="3"/>
            <w:shd w:val="clear" w:color="auto" w:fill="auto"/>
          </w:tcPr>
          <w:p w:rsidR="001E53A5" w:rsidRPr="00CB158A" w:rsidRDefault="001E53A5" w:rsidP="0022386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Удовлетворение  потребности экономики Курской области в современных высококвалифицированных кадрах</w:t>
            </w:r>
          </w:p>
        </w:tc>
        <w:tc>
          <w:tcPr>
            <w:tcW w:w="316" w:type="pct"/>
            <w:gridSpan w:val="2"/>
          </w:tcPr>
          <w:p w:rsidR="001E53A5" w:rsidRPr="00CB158A" w:rsidRDefault="001E53A5" w:rsidP="0022386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22386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071057">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31BDD">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4.1.3.7.</w:t>
            </w:r>
          </w:p>
        </w:tc>
        <w:tc>
          <w:tcPr>
            <w:tcW w:w="672" w:type="pct"/>
            <w:shd w:val="clear" w:color="auto" w:fill="auto"/>
          </w:tcPr>
          <w:p w:rsidR="001E53A5" w:rsidRPr="00CB158A" w:rsidRDefault="001E53A5" w:rsidP="00D31BDD">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создание центра опережающей профессиональной </w:t>
            </w:r>
            <w:r w:rsidRPr="00CB158A">
              <w:rPr>
                <w:rFonts w:ascii="Times New Roman" w:eastAsia="Calibri" w:hAnsi="Times New Roman"/>
                <w:sz w:val="18"/>
                <w:szCs w:val="18"/>
              </w:rPr>
              <w:lastRenderedPageBreak/>
              <w:t>подготовки и мастерских, оснащенной современной материально-технической базой</w:t>
            </w:r>
          </w:p>
        </w:tc>
        <w:tc>
          <w:tcPr>
            <w:tcW w:w="405" w:type="pct"/>
          </w:tcPr>
          <w:p w:rsidR="001E53A5" w:rsidRPr="00CB158A" w:rsidRDefault="001E53A5" w:rsidP="00D31BDD">
            <w:pPr>
              <w:pStyle w:val="ConsPlusTitle"/>
              <w:jc w:val="both"/>
              <w:rPr>
                <w:rFonts w:ascii="Times New Roman" w:eastAsia="Calibri" w:hAnsi="Times New Roman" w:cstheme="minorBidi"/>
                <w:b w:val="0"/>
                <w:bCs w:val="0"/>
                <w:sz w:val="18"/>
                <w:szCs w:val="18"/>
                <w:lang w:eastAsia="en-US"/>
              </w:rPr>
            </w:pPr>
            <w:r w:rsidRPr="00CB158A">
              <w:rPr>
                <w:rFonts w:ascii="Times New Roman" w:eastAsia="Calibri" w:hAnsi="Times New Roman" w:cstheme="minorBidi"/>
                <w:b w:val="0"/>
                <w:bCs w:val="0"/>
                <w:sz w:val="18"/>
                <w:szCs w:val="18"/>
                <w:lang w:eastAsia="en-US"/>
              </w:rPr>
              <w:lastRenderedPageBreak/>
              <w:t xml:space="preserve">Государственная программа </w:t>
            </w:r>
            <w:r w:rsidRPr="00CB158A">
              <w:rPr>
                <w:rFonts w:ascii="Times New Roman" w:eastAsia="Calibri" w:hAnsi="Times New Roman" w:cstheme="minorBidi"/>
                <w:b w:val="0"/>
                <w:bCs w:val="0"/>
                <w:sz w:val="18"/>
                <w:szCs w:val="18"/>
                <w:lang w:eastAsia="en-US"/>
              </w:rPr>
              <w:lastRenderedPageBreak/>
              <w:t>курской области</w:t>
            </w:r>
          </w:p>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eastAsia="Calibri" w:hAnsi="Times New Roman"/>
                <w:sz w:val="18"/>
                <w:szCs w:val="18"/>
              </w:rPr>
              <w:t xml:space="preserve">«Развитие образования в Курской области», постановление Администрации Курской области от 04.07.2019 № 610-па «О создании и функционировании центра опережающей профессиональной подготовки» </w:t>
            </w:r>
          </w:p>
        </w:tc>
        <w:tc>
          <w:tcPr>
            <w:tcW w:w="403" w:type="pct"/>
            <w:shd w:val="clear" w:color="auto" w:fill="auto"/>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2021-2024 годы</w:t>
            </w:r>
          </w:p>
        </w:tc>
        <w:tc>
          <w:tcPr>
            <w:tcW w:w="458" w:type="pct"/>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образования и науки Курской </w:t>
            </w:r>
            <w:r w:rsidRPr="00CB158A">
              <w:rPr>
                <w:rFonts w:ascii="Times New Roman" w:hAnsi="Times New Roman"/>
                <w:sz w:val="18"/>
                <w:szCs w:val="18"/>
              </w:rPr>
              <w:lastRenderedPageBreak/>
              <w:t>области</w:t>
            </w:r>
          </w:p>
        </w:tc>
        <w:tc>
          <w:tcPr>
            <w:tcW w:w="990" w:type="pct"/>
          </w:tcPr>
          <w:p w:rsidR="001E53A5" w:rsidRPr="00CB158A" w:rsidRDefault="001E53A5" w:rsidP="00D31BDD">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D31BDD">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Создан центр опережающей профессиональной подготовки на </w:t>
            </w:r>
            <w:r w:rsidRPr="00CB158A">
              <w:rPr>
                <w:rFonts w:ascii="Times New Roman" w:hAnsi="Times New Roman" w:cs="Times New Roman"/>
                <w:sz w:val="18"/>
                <w:szCs w:val="18"/>
              </w:rPr>
              <w:lastRenderedPageBreak/>
              <w:t>базе ОБПОУ «Курский электромеханический техникум»</w:t>
            </w:r>
          </w:p>
        </w:tc>
        <w:tc>
          <w:tcPr>
            <w:tcW w:w="497" w:type="pct"/>
            <w:shd w:val="clear" w:color="auto" w:fill="auto"/>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Центр опережающей подготовки </w:t>
            </w:r>
            <w:r w:rsidRPr="00CB158A">
              <w:rPr>
                <w:rFonts w:ascii="Times New Roman" w:hAnsi="Times New Roman" w:cs="Times New Roman"/>
                <w:sz w:val="18"/>
                <w:szCs w:val="18"/>
              </w:rPr>
              <w:lastRenderedPageBreak/>
              <w:t>создан.</w:t>
            </w:r>
          </w:p>
          <w:p w:rsidR="001E53A5" w:rsidRPr="00CB158A" w:rsidRDefault="001E53A5" w:rsidP="00D31BDD">
            <w:pPr>
              <w:widowControl w:val="0"/>
              <w:spacing w:after="0" w:line="240" w:lineRule="auto"/>
              <w:rPr>
                <w:rFonts w:ascii="Times New Roman" w:hAnsi="Times New Roman" w:cs="Times New Roman"/>
                <w:sz w:val="18"/>
                <w:szCs w:val="18"/>
              </w:rPr>
            </w:pPr>
          </w:p>
          <w:p w:rsidR="001E53A5" w:rsidRPr="00CB158A" w:rsidRDefault="001E53A5" w:rsidP="00D31BDD">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D31BDD">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1</w:t>
            </w:r>
          </w:p>
        </w:tc>
        <w:tc>
          <w:tcPr>
            <w:tcW w:w="316" w:type="pct"/>
            <w:gridSpan w:val="2"/>
          </w:tcPr>
          <w:p w:rsidR="001E53A5" w:rsidRPr="00CB158A" w:rsidRDefault="001E53A5" w:rsidP="00D31BDD">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D31BDD">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31BDD">
            <w:pPr>
              <w:widowControl w:val="0"/>
              <w:spacing w:after="0" w:line="240" w:lineRule="auto"/>
              <w:rPr>
                <w:rFonts w:ascii="Times New Roman" w:hAnsi="Times New Roman"/>
                <w:sz w:val="18"/>
                <w:szCs w:val="18"/>
              </w:rPr>
            </w:pPr>
          </w:p>
        </w:tc>
      </w:tr>
      <w:tr w:rsidR="001E53A5" w:rsidRPr="00CB158A" w:rsidTr="00E21C45">
        <w:tc>
          <w:tcPr>
            <w:tcW w:w="180" w:type="pct"/>
            <w:shd w:val="clear" w:color="auto" w:fill="auto"/>
            <w:vAlign w:val="center"/>
          </w:tcPr>
          <w:p w:rsidR="001E53A5" w:rsidRPr="00CB158A" w:rsidRDefault="001E53A5" w:rsidP="00D31BDD">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4.1.3.8.</w:t>
            </w:r>
          </w:p>
        </w:tc>
        <w:tc>
          <w:tcPr>
            <w:tcW w:w="672" w:type="pct"/>
            <w:shd w:val="clear" w:color="auto" w:fill="auto"/>
          </w:tcPr>
          <w:p w:rsidR="001E53A5" w:rsidRPr="00CB158A" w:rsidRDefault="001E53A5" w:rsidP="00D31BDD">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единого информационного образовательного портала Курской области</w:t>
            </w:r>
          </w:p>
        </w:tc>
        <w:tc>
          <w:tcPr>
            <w:tcW w:w="405" w:type="pct"/>
          </w:tcPr>
          <w:p w:rsidR="001E53A5" w:rsidRPr="00CB158A" w:rsidRDefault="001E53A5" w:rsidP="00D31BDD">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403" w:type="pct"/>
            <w:shd w:val="clear" w:color="auto" w:fill="auto"/>
          </w:tcPr>
          <w:p w:rsidR="001E53A5" w:rsidRPr="00CB158A" w:rsidRDefault="001E53A5" w:rsidP="00D31BDD">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D31BDD">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E21C45">
            <w:pPr>
              <w:widowControl w:val="0"/>
              <w:spacing w:after="0" w:line="240" w:lineRule="auto"/>
              <w:jc w:val="both"/>
              <w:rPr>
                <w:rFonts w:ascii="Times New Roman" w:eastAsia="Calibri" w:hAnsi="Times New Roman"/>
                <w:b/>
                <w:sz w:val="18"/>
                <w:szCs w:val="18"/>
              </w:rPr>
            </w:pPr>
            <w:r w:rsidRPr="00CB158A">
              <w:rPr>
                <w:rFonts w:ascii="Times New Roman" w:eastAsia="Calibri" w:hAnsi="Times New Roman"/>
                <w:b/>
                <w:sz w:val="18"/>
                <w:szCs w:val="18"/>
              </w:rPr>
              <w:t>Мероприятие выполнено.</w:t>
            </w:r>
          </w:p>
          <w:p w:rsidR="001E53A5" w:rsidRPr="00CB158A" w:rsidRDefault="001E53A5" w:rsidP="00E21C45">
            <w:pPr>
              <w:widowControl w:val="0"/>
              <w:spacing w:after="0" w:line="240" w:lineRule="auto"/>
              <w:jc w:val="both"/>
              <w:rPr>
                <w:rFonts w:ascii="Times New Roman" w:eastAsia="Calibri" w:hAnsi="Times New Roman"/>
                <w:sz w:val="18"/>
                <w:szCs w:val="18"/>
              </w:rPr>
            </w:pPr>
            <w:r w:rsidRPr="00CB158A">
              <w:rPr>
                <w:rFonts w:ascii="Times New Roman" w:eastAsia="Calibri" w:hAnsi="Times New Roman"/>
                <w:sz w:val="18"/>
                <w:szCs w:val="18"/>
              </w:rPr>
              <w:t>Создана электронная информационная образовательная среда Курской области.</w:t>
            </w:r>
          </w:p>
        </w:tc>
        <w:tc>
          <w:tcPr>
            <w:tcW w:w="1562" w:type="pct"/>
            <w:gridSpan w:val="7"/>
            <w:shd w:val="clear" w:color="auto" w:fill="auto"/>
          </w:tcPr>
          <w:p w:rsidR="001E53A5" w:rsidRPr="00CB158A" w:rsidRDefault="001E53A5" w:rsidP="00E21C45">
            <w:pPr>
              <w:widowControl w:val="0"/>
              <w:spacing w:after="0" w:line="240" w:lineRule="auto"/>
              <w:jc w:val="both"/>
              <w:rPr>
                <w:rFonts w:ascii="Times New Roman" w:hAnsi="Times New Roman"/>
                <w:sz w:val="18"/>
                <w:szCs w:val="18"/>
              </w:rPr>
            </w:pPr>
            <w:r w:rsidRPr="00CB158A">
              <w:rPr>
                <w:rFonts w:ascii="Times New Roman" w:eastAsia="Calibri" w:hAnsi="Times New Roman"/>
                <w:sz w:val="18"/>
                <w:szCs w:val="18"/>
              </w:rPr>
              <w:t>Получение жителями исчерпывающей и актуальной информации об образовательных программах, характеристиках и потребностях рынка труда</w:t>
            </w:r>
          </w:p>
        </w:tc>
        <w:tc>
          <w:tcPr>
            <w:tcW w:w="330" w:type="pct"/>
          </w:tcPr>
          <w:p w:rsidR="001E53A5" w:rsidRPr="00CB158A" w:rsidRDefault="001E53A5" w:rsidP="00D31BDD">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31BDD">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4.1.3.10.</w:t>
            </w:r>
          </w:p>
        </w:tc>
        <w:tc>
          <w:tcPr>
            <w:tcW w:w="672" w:type="pct"/>
            <w:shd w:val="clear" w:color="auto" w:fill="auto"/>
          </w:tcPr>
          <w:p w:rsidR="001E53A5" w:rsidRPr="00CB158A" w:rsidRDefault="001E53A5" w:rsidP="00D31BDD">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расширение сети ресурсных центров и многофункциональных центров прикладных квалификаций</w:t>
            </w:r>
          </w:p>
        </w:tc>
        <w:tc>
          <w:tcPr>
            <w:tcW w:w="405" w:type="pct"/>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D31BDD">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E21C4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Создано 7 многофункциональных центров прикладных квалификаций</w:t>
            </w:r>
          </w:p>
        </w:tc>
        <w:tc>
          <w:tcPr>
            <w:tcW w:w="497" w:type="pct"/>
            <w:shd w:val="clear" w:color="auto" w:fill="auto"/>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Создано не менее 5 центров</w:t>
            </w:r>
          </w:p>
        </w:tc>
        <w:tc>
          <w:tcPr>
            <w:tcW w:w="378" w:type="pct"/>
            <w:gridSpan w:val="2"/>
            <w:shd w:val="clear" w:color="auto" w:fill="auto"/>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7</w:t>
            </w:r>
          </w:p>
        </w:tc>
        <w:tc>
          <w:tcPr>
            <w:tcW w:w="316"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7</w:t>
            </w:r>
          </w:p>
        </w:tc>
        <w:tc>
          <w:tcPr>
            <w:tcW w:w="371"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31BDD">
            <w:pPr>
              <w:widowControl w:val="0"/>
              <w:spacing w:after="0" w:line="240" w:lineRule="auto"/>
              <w:rPr>
                <w:rFonts w:ascii="Times New Roman" w:hAnsi="Times New Roman"/>
                <w:sz w:val="18"/>
                <w:szCs w:val="18"/>
              </w:rPr>
            </w:pPr>
          </w:p>
        </w:tc>
      </w:tr>
      <w:tr w:rsidR="001E53A5" w:rsidRPr="00CB158A" w:rsidTr="00E21C45">
        <w:tc>
          <w:tcPr>
            <w:tcW w:w="180" w:type="pct"/>
            <w:shd w:val="clear" w:color="auto" w:fill="auto"/>
            <w:vAlign w:val="center"/>
          </w:tcPr>
          <w:p w:rsidR="001E53A5" w:rsidRPr="00CB158A" w:rsidRDefault="001E53A5" w:rsidP="00D31BDD">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4.1.3.11.</w:t>
            </w:r>
          </w:p>
        </w:tc>
        <w:tc>
          <w:tcPr>
            <w:tcW w:w="672" w:type="pct"/>
            <w:shd w:val="clear" w:color="auto" w:fill="auto"/>
          </w:tcPr>
          <w:p w:rsidR="001E53A5" w:rsidRPr="00CB158A" w:rsidRDefault="001E53A5" w:rsidP="00D31BDD">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вовлечение работодателей и представителей иных групп интересов в </w:t>
            </w:r>
            <w:r w:rsidRPr="00CB158A">
              <w:rPr>
                <w:rFonts w:ascii="Times New Roman" w:eastAsia="Calibri" w:hAnsi="Times New Roman"/>
                <w:sz w:val="18"/>
                <w:szCs w:val="18"/>
              </w:rPr>
              <w:lastRenderedPageBreak/>
              <w:t>деятельность попечительских (наблюдательных) советов образовательных организаций</w:t>
            </w:r>
          </w:p>
        </w:tc>
        <w:tc>
          <w:tcPr>
            <w:tcW w:w="405" w:type="pct"/>
          </w:tcPr>
          <w:p w:rsidR="001E53A5" w:rsidRPr="00CB158A" w:rsidRDefault="001E53A5" w:rsidP="00D31BDD">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Постановление Администрации Курской </w:t>
            </w:r>
            <w:r w:rsidRPr="00CB158A">
              <w:rPr>
                <w:rFonts w:ascii="Times New Roman" w:hAnsi="Times New Roman"/>
                <w:sz w:val="18"/>
                <w:szCs w:val="18"/>
              </w:rPr>
              <w:lastRenderedPageBreak/>
              <w:t>области от 19.01.2022 № 33-па «О внесении изменений в Постановление Администрации от 04.09.2015 № 579-па»</w:t>
            </w:r>
          </w:p>
        </w:tc>
        <w:tc>
          <w:tcPr>
            <w:tcW w:w="403" w:type="pct"/>
            <w:shd w:val="clear" w:color="auto" w:fill="auto"/>
          </w:tcPr>
          <w:p w:rsidR="001E53A5" w:rsidRPr="00CB158A" w:rsidRDefault="001E53A5" w:rsidP="00D31BDD">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D31BDD">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образования и науки Курской области,</w:t>
            </w:r>
          </w:p>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комитет по труду и занятости населения Курской области, органы исполнительной власти Курской области</w:t>
            </w:r>
          </w:p>
        </w:tc>
        <w:tc>
          <w:tcPr>
            <w:tcW w:w="990" w:type="pct"/>
          </w:tcPr>
          <w:p w:rsidR="001E53A5" w:rsidRPr="00CB158A" w:rsidRDefault="001E53A5" w:rsidP="00E21C45">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E21C4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Прорабатывается вопрос по определению (поиску) «Якорных предприятий» для </w:t>
            </w:r>
            <w:r w:rsidRPr="00CB158A">
              <w:rPr>
                <w:rFonts w:ascii="Times New Roman" w:hAnsi="Times New Roman" w:cs="Times New Roman"/>
                <w:sz w:val="18"/>
                <w:szCs w:val="18"/>
              </w:rPr>
              <w:lastRenderedPageBreak/>
              <w:t>профессиональных образовательных организаций для удовлетворения потребности экономики и рынка труда в квалифицированных кадрах</w:t>
            </w:r>
          </w:p>
          <w:p w:rsidR="001E53A5" w:rsidRPr="00CB158A" w:rsidRDefault="001E53A5" w:rsidP="00E21C45">
            <w:pPr>
              <w:jc w:val="both"/>
              <w:rPr>
                <w:rFonts w:ascii="Times New Roman" w:hAnsi="Times New Roman" w:cs="Times New Roman"/>
                <w:sz w:val="18"/>
                <w:szCs w:val="18"/>
              </w:rPr>
            </w:pPr>
          </w:p>
          <w:p w:rsidR="001E53A5" w:rsidRPr="00CB158A" w:rsidRDefault="001E53A5" w:rsidP="00D31BDD">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1E53A5" w:rsidRPr="00CB158A" w:rsidRDefault="001E53A5" w:rsidP="00E21C45">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 xml:space="preserve">Удовлетворение  потребности экономики Курской области в современных высококвалифицированных </w:t>
            </w:r>
            <w:r w:rsidRPr="00CB158A">
              <w:rPr>
                <w:rFonts w:ascii="Times New Roman" w:hAnsi="Times New Roman" w:cs="Times New Roman"/>
                <w:sz w:val="18"/>
                <w:szCs w:val="18"/>
              </w:rPr>
              <w:lastRenderedPageBreak/>
              <w:t>кадрах</w:t>
            </w:r>
          </w:p>
        </w:tc>
        <w:tc>
          <w:tcPr>
            <w:tcW w:w="316"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71"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D31BDD">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D31BDD">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4.1.3.12.</w:t>
            </w:r>
          </w:p>
        </w:tc>
        <w:tc>
          <w:tcPr>
            <w:tcW w:w="672" w:type="pct"/>
            <w:shd w:val="clear" w:color="auto" w:fill="auto"/>
          </w:tcPr>
          <w:p w:rsidR="001E53A5" w:rsidRPr="00CB158A" w:rsidRDefault="001E53A5" w:rsidP="00D31BDD">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hAnsi="Times New Roman" w:cs="Times New Roman"/>
                <w:sz w:val="18"/>
                <w:szCs w:val="18"/>
              </w:rPr>
              <w:t>оказание содействия занятости выпускников образовательных организаций, расположенных на территории Курской области, в том числе с инвалидностью и ОВЗ</w:t>
            </w:r>
          </w:p>
        </w:tc>
        <w:tc>
          <w:tcPr>
            <w:tcW w:w="405" w:type="pct"/>
          </w:tcPr>
          <w:p w:rsidR="001E53A5" w:rsidRPr="00CB158A" w:rsidRDefault="001E53A5" w:rsidP="00D31BDD">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1E53A5" w:rsidRPr="00CB158A" w:rsidRDefault="001E53A5" w:rsidP="00D31BDD">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D31BDD">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образования и науки Курской области, </w:t>
            </w:r>
            <w:r w:rsidRPr="00CB158A">
              <w:rPr>
                <w:rFonts w:ascii="Times New Roman" w:hAnsi="Times New Roman" w:cs="Times New Roman"/>
                <w:sz w:val="18"/>
                <w:szCs w:val="18"/>
              </w:rPr>
              <w:t>комитет по труду и занятости населения Курской области</w:t>
            </w:r>
          </w:p>
        </w:tc>
        <w:tc>
          <w:tcPr>
            <w:tcW w:w="990" w:type="pct"/>
            <w:vAlign w:val="center"/>
          </w:tcPr>
          <w:p w:rsidR="001E53A5" w:rsidRPr="00CB158A" w:rsidRDefault="001E53A5" w:rsidP="00D31BDD">
            <w:pPr>
              <w:pStyle w:val="af7"/>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w:t>
            </w:r>
            <w:r w:rsidR="00FA4F6D" w:rsidRPr="00CB158A">
              <w:rPr>
                <w:rFonts w:ascii="Times New Roman" w:hAnsi="Times New Roman" w:cs="Times New Roman"/>
                <w:b/>
                <w:sz w:val="18"/>
                <w:szCs w:val="18"/>
              </w:rPr>
              <w:t>ено</w:t>
            </w:r>
            <w:r w:rsidRPr="00CB158A">
              <w:rPr>
                <w:rFonts w:ascii="Times New Roman" w:hAnsi="Times New Roman" w:cs="Times New Roman"/>
                <w:b/>
                <w:sz w:val="18"/>
                <w:szCs w:val="18"/>
              </w:rPr>
              <w:t>.</w:t>
            </w:r>
          </w:p>
          <w:p w:rsidR="001E53A5" w:rsidRPr="00CB158A" w:rsidRDefault="001E53A5" w:rsidP="00D31BDD">
            <w:pPr>
              <w:pStyle w:val="af7"/>
              <w:jc w:val="both"/>
              <w:rPr>
                <w:rFonts w:ascii="Times New Roman" w:eastAsia="Calibri" w:hAnsi="Times New Roman" w:cs="Times New Roman"/>
                <w:sz w:val="18"/>
                <w:szCs w:val="18"/>
              </w:rPr>
            </w:pPr>
            <w:r w:rsidRPr="00CB158A">
              <w:rPr>
                <w:rFonts w:ascii="Times New Roman" w:hAnsi="Times New Roman" w:cs="Times New Roman"/>
                <w:sz w:val="18"/>
                <w:szCs w:val="18"/>
              </w:rPr>
              <w:t>В целях повышения уровня трудоустройства выпускников комитетом по труду и занятости населения Курской области заключены соглашения о сотрудничестве с 9</w:t>
            </w:r>
            <w:r w:rsidR="00FA4F6D"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образовательными организациями высшего образования, в их числе: ФГБОУ ВО «Юго-Западный государственный университет», ФГБОУ ВО «Курская государственная сельскохозяйст</w:t>
            </w:r>
            <w:r w:rsidR="00FA4F6D" w:rsidRPr="00CB158A">
              <w:rPr>
                <w:rFonts w:ascii="Times New Roman" w:hAnsi="Times New Roman" w:cs="Times New Roman"/>
                <w:sz w:val="18"/>
                <w:szCs w:val="18"/>
              </w:rPr>
              <w:t>-</w:t>
            </w:r>
            <w:r w:rsidRPr="00CB158A">
              <w:rPr>
                <w:rFonts w:ascii="Times New Roman" w:hAnsi="Times New Roman" w:cs="Times New Roman"/>
                <w:sz w:val="18"/>
                <w:szCs w:val="18"/>
              </w:rPr>
              <w:t>венная академия им. И.И. Иванова» и ФГБОУ ВО «Курский государственный университет», ФГБОУ ВО «Российская государственная специализиро</w:t>
            </w:r>
            <w:r w:rsidR="00FA4F6D" w:rsidRPr="00CB158A">
              <w:rPr>
                <w:rFonts w:ascii="Times New Roman" w:hAnsi="Times New Roman" w:cs="Times New Roman"/>
                <w:sz w:val="18"/>
                <w:szCs w:val="18"/>
              </w:rPr>
              <w:t>-</w:t>
            </w:r>
            <w:r w:rsidRPr="00CB158A">
              <w:rPr>
                <w:rFonts w:ascii="Times New Roman" w:hAnsi="Times New Roman" w:cs="Times New Roman"/>
                <w:sz w:val="18"/>
                <w:szCs w:val="18"/>
              </w:rPr>
              <w:t>ванная академия искусств», ФГБОУ ВО «Курский государственный медицинский университет» и другие;</w:t>
            </w:r>
            <w:r w:rsidR="00FA4F6D" w:rsidRPr="00CB158A">
              <w:rPr>
                <w:rFonts w:ascii="Times New Roman" w:hAnsi="Times New Roman" w:cs="Times New Roman"/>
                <w:sz w:val="18"/>
                <w:szCs w:val="18"/>
              </w:rPr>
              <w:t xml:space="preserve"> </w:t>
            </w:r>
            <w:r w:rsidRPr="00CB158A">
              <w:rPr>
                <w:rFonts w:ascii="Times New Roman" w:eastAsia="Calibri" w:hAnsi="Times New Roman" w:cs="Times New Roman"/>
                <w:sz w:val="18"/>
                <w:szCs w:val="18"/>
              </w:rPr>
              <w:t>47 соглашений о взаимодействии</w:t>
            </w:r>
            <w:r w:rsidR="00FA4F6D" w:rsidRPr="00CB158A">
              <w:rPr>
                <w:rFonts w:ascii="Times New Roman" w:eastAsia="Calibri" w:hAnsi="Times New Roman" w:cs="Times New Roman"/>
                <w:sz w:val="18"/>
                <w:szCs w:val="18"/>
              </w:rPr>
              <w:t xml:space="preserve"> </w:t>
            </w:r>
            <w:r w:rsidRPr="00CB158A">
              <w:rPr>
                <w:rFonts w:ascii="Times New Roman" w:eastAsia="Calibri" w:hAnsi="Times New Roman" w:cs="Times New Roman"/>
                <w:sz w:val="18"/>
                <w:szCs w:val="18"/>
              </w:rPr>
              <w:t>заключено</w:t>
            </w:r>
            <w:r w:rsidR="00FA4F6D" w:rsidRPr="00CB158A">
              <w:rPr>
                <w:rFonts w:ascii="Times New Roman" w:eastAsia="Calibri" w:hAnsi="Times New Roman" w:cs="Times New Roman"/>
                <w:sz w:val="18"/>
                <w:szCs w:val="18"/>
              </w:rPr>
              <w:t xml:space="preserve"> </w:t>
            </w:r>
            <w:r w:rsidRPr="00CB158A">
              <w:rPr>
                <w:rFonts w:ascii="Times New Roman" w:eastAsia="Calibri" w:hAnsi="Times New Roman" w:cs="Times New Roman"/>
                <w:sz w:val="18"/>
                <w:szCs w:val="18"/>
              </w:rPr>
              <w:t xml:space="preserve">областными казенными учреждениями - центрами занятости </w:t>
            </w:r>
            <w:r w:rsidRPr="00CB158A">
              <w:rPr>
                <w:rFonts w:ascii="Times New Roman" w:eastAsia="Calibri" w:hAnsi="Times New Roman" w:cs="Times New Roman"/>
                <w:sz w:val="18"/>
                <w:szCs w:val="18"/>
              </w:rPr>
              <w:lastRenderedPageBreak/>
              <w:t>населения Курской области и базовыми профессиональными образовательными учреждениями Курской области.</w:t>
            </w:r>
          </w:p>
          <w:p w:rsidR="001E53A5" w:rsidRPr="00CB158A" w:rsidRDefault="001E53A5" w:rsidP="00D31BDD">
            <w:pPr>
              <w:pStyle w:val="af7"/>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В рамках указанных соглашений, органами службы занятости ведется работа по содействию выпускникам в поиске подходящей работы, проводятся занятия с элементами тренингов, направленных на формирование у них уверенного поведения на рынке труда, реализуется обучение основам правильного составления резюме и правилам поведения на собеседовании с работодателем. Осуществляется  консультирование выпускников по вопросам трудоустройства,  карьерного планирования, трудового законодательства РФ</w:t>
            </w:r>
          </w:p>
        </w:tc>
        <w:tc>
          <w:tcPr>
            <w:tcW w:w="1562" w:type="pct"/>
            <w:gridSpan w:val="7"/>
            <w:shd w:val="clear" w:color="auto" w:fill="auto"/>
          </w:tcPr>
          <w:p w:rsidR="001E53A5" w:rsidRPr="00CB158A" w:rsidRDefault="001E53A5" w:rsidP="00D31BDD">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 xml:space="preserve">Обеспечение </w:t>
            </w:r>
            <w:r w:rsidRPr="00CB158A">
              <w:rPr>
                <w:rFonts w:ascii="Times New Roman" w:eastAsia="Calibri" w:hAnsi="Times New Roman"/>
                <w:sz w:val="18"/>
                <w:szCs w:val="18"/>
              </w:rPr>
              <w:t>трудоустройства выпускников образовательных организаций, в том числе с инвалидностью и ОВЗ</w:t>
            </w:r>
          </w:p>
        </w:tc>
        <w:tc>
          <w:tcPr>
            <w:tcW w:w="330" w:type="pct"/>
          </w:tcPr>
          <w:p w:rsidR="001E53A5" w:rsidRPr="00CB158A" w:rsidRDefault="001E53A5" w:rsidP="00D31BDD">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E21C45">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4.1.3.13.</w:t>
            </w:r>
          </w:p>
        </w:tc>
        <w:tc>
          <w:tcPr>
            <w:tcW w:w="672" w:type="pct"/>
            <w:shd w:val="clear" w:color="auto" w:fill="auto"/>
          </w:tcPr>
          <w:p w:rsidR="001E53A5" w:rsidRPr="00CB158A" w:rsidRDefault="001E53A5" w:rsidP="00E21C45">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проведение конкурсов профессионального мастерства среди обучающихся, в том числе региональных этапов «Абилимпикс»</w:t>
            </w:r>
          </w:p>
        </w:tc>
        <w:tc>
          <w:tcPr>
            <w:tcW w:w="405" w:type="pct"/>
          </w:tcPr>
          <w:p w:rsidR="001E53A5" w:rsidRPr="00CB158A" w:rsidRDefault="001E53A5" w:rsidP="00E21C4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E21C4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E21C45">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E21C45">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выполнено.</w:t>
            </w:r>
          </w:p>
          <w:p w:rsidR="001E53A5" w:rsidRPr="00CB158A" w:rsidRDefault="001E53A5" w:rsidP="00E21C45">
            <w:pPr>
              <w:widowControl w:val="0"/>
              <w:spacing w:after="0" w:line="240" w:lineRule="auto"/>
              <w:jc w:val="both"/>
              <w:rPr>
                <w:rFonts w:ascii="Times New Roman" w:hAnsi="Times New Roman"/>
                <w:sz w:val="18"/>
                <w:szCs w:val="18"/>
              </w:rPr>
            </w:pPr>
            <w:r w:rsidRPr="00CB158A">
              <w:rPr>
                <w:rFonts w:ascii="Times New Roman" w:hAnsi="Times New Roman"/>
                <w:sz w:val="18"/>
                <w:szCs w:val="18"/>
              </w:rPr>
              <w:t>С 24 по 28 мая 2021 года прошел региональный этап VII Национального чемпионата «Абилимпикс». В конкурсе приняли участие 175 человек с инвалидностью и ограниченными возможностями здоровья Соревнования прошли по 24 компетенциям.</w:t>
            </w:r>
          </w:p>
          <w:p w:rsidR="001E53A5" w:rsidRPr="00CB158A" w:rsidRDefault="001E53A5" w:rsidP="00E21C45">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По результатам отборочного этапа VII Национального чемпионата «Абилимпикс», который прошел в ноябре 2021 года, 14 участников </w:t>
            </w:r>
            <w:r w:rsidRPr="00CB158A">
              <w:rPr>
                <w:rFonts w:ascii="Times New Roman" w:hAnsi="Times New Roman"/>
                <w:sz w:val="18"/>
                <w:szCs w:val="18"/>
              </w:rPr>
              <w:lastRenderedPageBreak/>
              <w:t>команды Курской области вошли в финал национального чемпионата «Абилимпикс»  запланированный к проведению в Москве, в мае 2022 года</w:t>
            </w:r>
          </w:p>
        </w:tc>
        <w:tc>
          <w:tcPr>
            <w:tcW w:w="497" w:type="pct"/>
            <w:shd w:val="clear" w:color="auto" w:fill="auto"/>
          </w:tcPr>
          <w:p w:rsidR="001E53A5" w:rsidRPr="00CB158A" w:rsidRDefault="001E53A5" w:rsidP="00E21C4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Обеспечен рост численности участников региональных этапов «Абилимпикс» (ед.)</w:t>
            </w:r>
          </w:p>
        </w:tc>
        <w:tc>
          <w:tcPr>
            <w:tcW w:w="378" w:type="pct"/>
            <w:gridSpan w:val="2"/>
            <w:shd w:val="clear" w:color="auto" w:fill="auto"/>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170</w:t>
            </w:r>
          </w:p>
        </w:tc>
        <w:tc>
          <w:tcPr>
            <w:tcW w:w="316"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175</w:t>
            </w:r>
          </w:p>
        </w:tc>
        <w:tc>
          <w:tcPr>
            <w:tcW w:w="371"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+ 5</w:t>
            </w:r>
          </w:p>
        </w:tc>
        <w:tc>
          <w:tcPr>
            <w:tcW w:w="330" w:type="pct"/>
          </w:tcPr>
          <w:p w:rsidR="001E53A5" w:rsidRPr="00CB158A" w:rsidRDefault="001E53A5" w:rsidP="00E21C45">
            <w:pPr>
              <w:widowControl w:val="0"/>
              <w:spacing w:after="0" w:line="240" w:lineRule="auto"/>
              <w:rPr>
                <w:rFonts w:ascii="Times New Roman" w:hAnsi="Times New Roman"/>
                <w:sz w:val="18"/>
                <w:szCs w:val="18"/>
              </w:rPr>
            </w:pPr>
          </w:p>
        </w:tc>
      </w:tr>
      <w:tr w:rsidR="001E53A5" w:rsidRPr="00CB158A" w:rsidTr="00E21C45">
        <w:tc>
          <w:tcPr>
            <w:tcW w:w="180" w:type="pct"/>
            <w:shd w:val="clear" w:color="auto" w:fill="auto"/>
            <w:vAlign w:val="center"/>
          </w:tcPr>
          <w:p w:rsidR="001E53A5" w:rsidRPr="00CB158A" w:rsidRDefault="001E53A5" w:rsidP="00E21C45">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4.1.3.15.</w:t>
            </w:r>
          </w:p>
        </w:tc>
        <w:tc>
          <w:tcPr>
            <w:tcW w:w="672" w:type="pct"/>
            <w:shd w:val="clear" w:color="auto" w:fill="auto"/>
          </w:tcPr>
          <w:p w:rsidR="001E53A5" w:rsidRPr="00CB158A" w:rsidRDefault="001E53A5" w:rsidP="00E21C45">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условий для развития наставничества</w:t>
            </w:r>
          </w:p>
        </w:tc>
        <w:tc>
          <w:tcPr>
            <w:tcW w:w="405" w:type="pct"/>
          </w:tcPr>
          <w:p w:rsidR="001E53A5" w:rsidRPr="00CB158A" w:rsidRDefault="001E53A5" w:rsidP="00E21C45">
            <w:pPr>
              <w:widowControl w:val="0"/>
              <w:spacing w:after="0" w:line="240" w:lineRule="auto"/>
              <w:rPr>
                <w:rFonts w:ascii="Times New Roman" w:hAnsi="Times New Roman"/>
                <w:sz w:val="18"/>
                <w:szCs w:val="18"/>
              </w:rPr>
            </w:pPr>
            <w:r w:rsidRPr="00CB158A">
              <w:rPr>
                <w:rFonts w:ascii="Times New Roman" w:hAnsi="Times New Roman"/>
                <w:bCs/>
                <w:iCs/>
                <w:sz w:val="18"/>
                <w:szCs w:val="18"/>
              </w:rPr>
              <w:t>Региональный проект «Молодые профессионалы (Повышение конкурентоспособности профессионального образования)»</w:t>
            </w:r>
          </w:p>
        </w:tc>
        <w:tc>
          <w:tcPr>
            <w:tcW w:w="403" w:type="pct"/>
            <w:shd w:val="clear" w:color="auto" w:fill="auto"/>
          </w:tcPr>
          <w:p w:rsidR="001E53A5" w:rsidRPr="00CB158A" w:rsidRDefault="001E53A5" w:rsidP="00E21C45">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E21C45">
            <w:pPr>
              <w:widowControl w:val="0"/>
              <w:spacing w:after="0" w:line="240" w:lineRule="auto"/>
              <w:rPr>
                <w:rFonts w:ascii="Times New Roman" w:hAnsi="Times New Roman"/>
                <w:bCs/>
                <w:iCs/>
                <w:sz w:val="18"/>
                <w:szCs w:val="18"/>
              </w:rPr>
            </w:pPr>
            <w:r w:rsidRPr="00CB158A">
              <w:rPr>
                <w:rFonts w:ascii="Times New Roman" w:hAnsi="Times New Roman"/>
                <w:sz w:val="18"/>
                <w:szCs w:val="18"/>
              </w:rPr>
              <w:t>Органы исполнительной власти Курской области</w:t>
            </w:r>
          </w:p>
        </w:tc>
        <w:tc>
          <w:tcPr>
            <w:tcW w:w="990" w:type="pct"/>
          </w:tcPr>
          <w:p w:rsidR="001E53A5" w:rsidRPr="00CB158A" w:rsidRDefault="001E53A5" w:rsidP="00E21C45">
            <w:pPr>
              <w:widowControl w:val="0"/>
              <w:spacing w:after="0" w:line="240" w:lineRule="auto"/>
              <w:jc w:val="both"/>
              <w:rPr>
                <w:rFonts w:ascii="Times New Roman" w:hAnsi="Times New Roman"/>
                <w:b/>
                <w:bCs/>
                <w:iCs/>
                <w:sz w:val="18"/>
                <w:szCs w:val="18"/>
              </w:rPr>
            </w:pPr>
            <w:r w:rsidRPr="00CB158A">
              <w:rPr>
                <w:rFonts w:ascii="Times New Roman" w:hAnsi="Times New Roman"/>
                <w:b/>
                <w:bCs/>
                <w:iCs/>
                <w:sz w:val="18"/>
                <w:szCs w:val="18"/>
              </w:rPr>
              <w:t>Мероприятие выполняется.</w:t>
            </w:r>
          </w:p>
          <w:p w:rsidR="001E53A5" w:rsidRPr="00CB158A" w:rsidRDefault="001E53A5" w:rsidP="00E21C45">
            <w:pPr>
              <w:widowControl w:val="0"/>
              <w:spacing w:after="0" w:line="240" w:lineRule="auto"/>
              <w:jc w:val="both"/>
              <w:rPr>
                <w:rFonts w:ascii="Times New Roman" w:hAnsi="Times New Roman"/>
                <w:bCs/>
                <w:iCs/>
                <w:sz w:val="18"/>
                <w:szCs w:val="18"/>
              </w:rPr>
            </w:pPr>
            <w:r w:rsidRPr="00CB158A">
              <w:rPr>
                <w:rFonts w:ascii="Times New Roman" w:hAnsi="Times New Roman"/>
                <w:bCs/>
                <w:iCs/>
                <w:sz w:val="18"/>
                <w:szCs w:val="18"/>
              </w:rPr>
              <w:t>Приняты постановление Губернатора Курской области от 08.12.2020 № 385-пг «О внедрении методологии наставничества».</w:t>
            </w:r>
          </w:p>
          <w:p w:rsidR="001E53A5" w:rsidRPr="00CB158A" w:rsidRDefault="001E53A5" w:rsidP="00E21C45">
            <w:pPr>
              <w:widowControl w:val="0"/>
              <w:spacing w:after="0" w:line="240" w:lineRule="auto"/>
              <w:jc w:val="both"/>
              <w:rPr>
                <w:rFonts w:ascii="Times New Roman" w:hAnsi="Times New Roman"/>
                <w:bCs/>
                <w:iCs/>
                <w:sz w:val="18"/>
                <w:szCs w:val="18"/>
              </w:rPr>
            </w:pPr>
            <w:r w:rsidRPr="00CB158A">
              <w:rPr>
                <w:rFonts w:ascii="Times New Roman" w:hAnsi="Times New Roman"/>
                <w:bCs/>
                <w:iCs/>
                <w:sz w:val="18"/>
                <w:szCs w:val="18"/>
              </w:rPr>
              <w:t xml:space="preserve">В качестве наставников в базах образовательных организаций обучающихся – 95 человек; педагогов - 117 человек; студентов – 4 человека; работодателей – 1 человек. </w:t>
            </w:r>
          </w:p>
          <w:p w:rsidR="001E53A5" w:rsidRPr="00CB158A" w:rsidRDefault="001E53A5" w:rsidP="00E21C45">
            <w:pPr>
              <w:widowControl w:val="0"/>
              <w:spacing w:after="0" w:line="240" w:lineRule="auto"/>
              <w:jc w:val="both"/>
              <w:rPr>
                <w:rFonts w:ascii="Times New Roman" w:hAnsi="Times New Roman"/>
                <w:bCs/>
                <w:iCs/>
                <w:sz w:val="18"/>
                <w:szCs w:val="18"/>
              </w:rPr>
            </w:pPr>
            <w:r w:rsidRPr="00CB158A">
              <w:rPr>
                <w:rFonts w:ascii="Times New Roman" w:hAnsi="Times New Roman"/>
                <w:bCs/>
                <w:iCs/>
                <w:sz w:val="18"/>
                <w:szCs w:val="18"/>
              </w:rPr>
              <w:t>В качестве наставляемых обучающихся – 120 человек; педагогов – 102 человека.</w:t>
            </w:r>
          </w:p>
          <w:p w:rsidR="001E53A5" w:rsidRPr="00CB158A" w:rsidRDefault="001E53A5" w:rsidP="00E21C45">
            <w:pPr>
              <w:widowControl w:val="0"/>
              <w:spacing w:after="0" w:line="240" w:lineRule="auto"/>
              <w:jc w:val="both"/>
              <w:rPr>
                <w:rFonts w:ascii="Times New Roman" w:hAnsi="Times New Roman"/>
                <w:bCs/>
                <w:iCs/>
                <w:sz w:val="18"/>
                <w:szCs w:val="18"/>
              </w:rPr>
            </w:pPr>
            <w:r w:rsidRPr="00CB158A">
              <w:rPr>
                <w:rFonts w:ascii="Times New Roman" w:hAnsi="Times New Roman"/>
                <w:bCs/>
                <w:iCs/>
                <w:sz w:val="18"/>
                <w:szCs w:val="18"/>
              </w:rPr>
              <w:t>32 % образовательных организаций осуществляют наставничество по схеме 1 наставник – 1 наставляемый, 8% - по схеме 1 наставник – группа наставляемых. В 60% используются обе схемы.</w:t>
            </w:r>
          </w:p>
          <w:p w:rsidR="001E53A5" w:rsidRPr="00CB158A" w:rsidRDefault="001E53A5" w:rsidP="00E21C45">
            <w:pPr>
              <w:widowControl w:val="0"/>
              <w:spacing w:after="0" w:line="240" w:lineRule="auto"/>
              <w:jc w:val="both"/>
              <w:rPr>
                <w:rFonts w:ascii="Times New Roman" w:hAnsi="Times New Roman"/>
                <w:bCs/>
                <w:iCs/>
                <w:sz w:val="18"/>
                <w:szCs w:val="18"/>
              </w:rPr>
            </w:pPr>
            <w:r w:rsidRPr="00CB158A">
              <w:rPr>
                <w:rFonts w:ascii="Times New Roman" w:hAnsi="Times New Roman"/>
                <w:bCs/>
                <w:iCs/>
                <w:sz w:val="18"/>
                <w:szCs w:val="18"/>
              </w:rPr>
              <w:t xml:space="preserve">Наставничество в образовательных организациях общего и дополнительного образования реализуется, преимущественно, в формах: «ученик-ученик» (около 40% ОО); «учитель-учитель» (около 60%). В 30 образовательных организациях общего и дополнительного образования, включённых в перечень </w:t>
            </w:r>
            <w:r w:rsidRPr="00CB158A">
              <w:rPr>
                <w:rFonts w:ascii="Times New Roman" w:hAnsi="Times New Roman"/>
                <w:bCs/>
                <w:iCs/>
                <w:sz w:val="18"/>
                <w:szCs w:val="18"/>
              </w:rPr>
              <w:lastRenderedPageBreak/>
              <w:t>апробационных площадок (55%), реализуются обе указанные формы наставничества. У 40% ОО программа наставничества реализуется с привлечением потенциала социального партнёрства.</w:t>
            </w:r>
          </w:p>
          <w:p w:rsidR="001E53A5" w:rsidRPr="00CB158A" w:rsidRDefault="001E53A5" w:rsidP="00E21C45">
            <w:pPr>
              <w:widowControl w:val="0"/>
              <w:spacing w:after="0" w:line="240" w:lineRule="auto"/>
              <w:jc w:val="both"/>
              <w:rPr>
                <w:rFonts w:ascii="Times New Roman" w:hAnsi="Times New Roman"/>
                <w:bCs/>
                <w:iCs/>
                <w:sz w:val="18"/>
                <w:szCs w:val="18"/>
              </w:rPr>
            </w:pPr>
            <w:r w:rsidRPr="00CB158A">
              <w:rPr>
                <w:rFonts w:ascii="Times New Roman" w:hAnsi="Times New Roman"/>
                <w:bCs/>
                <w:iCs/>
                <w:sz w:val="18"/>
                <w:szCs w:val="18"/>
              </w:rPr>
              <w:t xml:space="preserve">ОГБУ ДПО КИРО создан региональный наставнический центр </w:t>
            </w:r>
          </w:p>
        </w:tc>
        <w:tc>
          <w:tcPr>
            <w:tcW w:w="875" w:type="pct"/>
            <w:gridSpan w:val="3"/>
            <w:shd w:val="clear" w:color="auto" w:fill="auto"/>
          </w:tcPr>
          <w:p w:rsidR="001E53A5" w:rsidRPr="00CB158A" w:rsidRDefault="001E53A5" w:rsidP="00E21C45">
            <w:pPr>
              <w:widowControl w:val="0"/>
              <w:spacing w:after="0" w:line="240" w:lineRule="auto"/>
              <w:jc w:val="both"/>
              <w:rPr>
                <w:rFonts w:ascii="Times New Roman" w:hAnsi="Times New Roman"/>
                <w:sz w:val="18"/>
                <w:szCs w:val="18"/>
              </w:rPr>
            </w:pPr>
            <w:r w:rsidRPr="00CB158A">
              <w:rPr>
                <w:rFonts w:ascii="Times New Roman" w:hAnsi="Times New Roman"/>
                <w:bCs/>
                <w:iCs/>
                <w:sz w:val="18"/>
                <w:szCs w:val="18"/>
              </w:rPr>
              <w:lastRenderedPageBreak/>
              <w:t>Повышение уровня успешной социально-личностной самореализации и профессионального самоопределения обучающихся, социально-профессиональных компетенций педагогических работников</w:t>
            </w:r>
          </w:p>
        </w:tc>
        <w:tc>
          <w:tcPr>
            <w:tcW w:w="316"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E21C4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E21C45">
            <w:pPr>
              <w:widowControl w:val="0"/>
              <w:spacing w:after="0" w:line="240" w:lineRule="auto"/>
              <w:rPr>
                <w:rFonts w:ascii="Times New Roman" w:hAnsi="Times New Roman"/>
                <w:sz w:val="18"/>
                <w:szCs w:val="18"/>
              </w:rPr>
            </w:pPr>
          </w:p>
        </w:tc>
      </w:tr>
      <w:tr w:rsidR="001E53A5" w:rsidRPr="00CB158A" w:rsidTr="006D2C75">
        <w:tc>
          <w:tcPr>
            <w:tcW w:w="180" w:type="pct"/>
            <w:shd w:val="clear" w:color="auto" w:fill="auto"/>
            <w:vAlign w:val="center"/>
          </w:tcPr>
          <w:p w:rsidR="001E53A5" w:rsidRPr="00CB158A" w:rsidRDefault="001E53A5" w:rsidP="008C50FF">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4.1.3.16.</w:t>
            </w:r>
          </w:p>
        </w:tc>
        <w:tc>
          <w:tcPr>
            <w:tcW w:w="672" w:type="pct"/>
            <w:shd w:val="clear" w:color="auto" w:fill="auto"/>
          </w:tcPr>
          <w:p w:rsidR="001E53A5" w:rsidRPr="00CB158A" w:rsidRDefault="001E53A5" w:rsidP="008C50FF">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внедрение механизмов эффективного контракта с педагогическими работниками и мастерами производственного обучения организаций, реализующих программы профессиональной подготовки и среднего профессионального образования, и научно-педагогическими работниками образовательной организации высшего образования</w:t>
            </w:r>
          </w:p>
        </w:tc>
        <w:tc>
          <w:tcPr>
            <w:tcW w:w="405" w:type="pct"/>
          </w:tcPr>
          <w:p w:rsidR="001E53A5" w:rsidRPr="00CB158A" w:rsidRDefault="001E53A5" w:rsidP="008C50F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8C50FF">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1E53A5" w:rsidRPr="00CB158A" w:rsidRDefault="001E53A5" w:rsidP="008C50FF">
            <w:pPr>
              <w:shd w:val="clear" w:color="auto" w:fill="FBFBFB"/>
              <w:spacing w:after="0" w:line="240" w:lineRule="auto"/>
              <w:rPr>
                <w:rFonts w:ascii="Times New Roman" w:eastAsia="Times New Roman" w:hAnsi="Times New Roman" w:cs="Times New Roman"/>
                <w:sz w:val="18"/>
                <w:szCs w:val="18"/>
                <w:lang w:eastAsia="ru-RU"/>
              </w:rPr>
            </w:pPr>
            <w:r w:rsidRPr="00CB158A">
              <w:rPr>
                <w:rFonts w:ascii="Times New Roman" w:hAnsi="Times New Roman"/>
                <w:sz w:val="18"/>
                <w:szCs w:val="18"/>
              </w:rPr>
              <w:t>Комитет образования и науки Курской области, Администрация Курской области, ГОАУ ВО Курской области «Курская академия государственной и муниципальной службы»</w:t>
            </w:r>
          </w:p>
        </w:tc>
        <w:tc>
          <w:tcPr>
            <w:tcW w:w="990" w:type="pct"/>
          </w:tcPr>
          <w:p w:rsidR="001E53A5" w:rsidRPr="00CB158A" w:rsidRDefault="001E53A5" w:rsidP="008C50FF">
            <w:pPr>
              <w:shd w:val="clear" w:color="auto" w:fill="FBFBFB"/>
              <w:spacing w:after="0" w:line="240" w:lineRule="auto"/>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t>Мероприятие выполнено.</w:t>
            </w:r>
          </w:p>
          <w:p w:rsidR="001E53A5" w:rsidRPr="00CB158A" w:rsidRDefault="001E53A5" w:rsidP="008C50FF">
            <w:pPr>
              <w:shd w:val="clear" w:color="auto" w:fill="FBFBFB"/>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В профессиональных  организациях обеспечена  реализация заключения эффективного контракта с педагогическими работниками в полном объеме</w:t>
            </w:r>
          </w:p>
        </w:tc>
        <w:tc>
          <w:tcPr>
            <w:tcW w:w="1562" w:type="pct"/>
            <w:gridSpan w:val="7"/>
            <w:shd w:val="clear" w:color="auto" w:fill="auto"/>
          </w:tcPr>
          <w:p w:rsidR="001E53A5" w:rsidRPr="00CB158A" w:rsidRDefault="001E53A5" w:rsidP="006D2C75">
            <w:pPr>
              <w:shd w:val="clear" w:color="auto" w:fill="FBFBFB"/>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Повышение престижности и привлекательности профессии педагога, повышение уровня квалификации педагогов.</w:t>
            </w:r>
          </w:p>
          <w:p w:rsidR="001E53A5" w:rsidRPr="00CB158A" w:rsidRDefault="001E53A5" w:rsidP="006D2C75">
            <w:pPr>
              <w:widowControl w:val="0"/>
              <w:spacing w:after="0" w:line="240" w:lineRule="auto"/>
              <w:jc w:val="both"/>
              <w:rPr>
                <w:rFonts w:ascii="Times New Roman" w:hAnsi="Times New Roman"/>
                <w:sz w:val="18"/>
                <w:szCs w:val="18"/>
              </w:rPr>
            </w:pPr>
            <w:r w:rsidRPr="00CB158A">
              <w:rPr>
                <w:rFonts w:ascii="Times New Roman" w:eastAsia="Times New Roman" w:hAnsi="Times New Roman" w:cs="Times New Roman"/>
                <w:sz w:val="18"/>
                <w:szCs w:val="18"/>
                <w:lang w:eastAsia="ru-RU"/>
              </w:rPr>
              <w:t>Повышение качества оказания  образовательных услуг</w:t>
            </w:r>
          </w:p>
        </w:tc>
        <w:tc>
          <w:tcPr>
            <w:tcW w:w="330" w:type="pct"/>
          </w:tcPr>
          <w:p w:rsidR="001E53A5" w:rsidRPr="00CB158A" w:rsidRDefault="001E53A5" w:rsidP="008C50FF">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6D2C75">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4.1.4.</w:t>
            </w:r>
          </w:p>
        </w:tc>
        <w:tc>
          <w:tcPr>
            <w:tcW w:w="672" w:type="pct"/>
            <w:shd w:val="clear" w:color="auto" w:fill="auto"/>
          </w:tcPr>
          <w:p w:rsidR="001E53A5" w:rsidRPr="00CB158A" w:rsidRDefault="001E53A5" w:rsidP="006D2C75">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Развитие системы дополнительного образования:</w:t>
            </w:r>
          </w:p>
        </w:tc>
        <w:tc>
          <w:tcPr>
            <w:tcW w:w="405" w:type="pct"/>
          </w:tcPr>
          <w:p w:rsidR="001E53A5" w:rsidRPr="00CB158A" w:rsidRDefault="001E53A5" w:rsidP="006D2C75">
            <w:pPr>
              <w:widowControl w:val="0"/>
              <w:spacing w:after="0" w:line="240" w:lineRule="auto"/>
              <w:rPr>
                <w:rFonts w:ascii="Times New Roman" w:hAnsi="Times New Roman"/>
                <w:sz w:val="18"/>
                <w:szCs w:val="18"/>
              </w:rPr>
            </w:pPr>
          </w:p>
        </w:tc>
        <w:tc>
          <w:tcPr>
            <w:tcW w:w="403" w:type="pct"/>
            <w:shd w:val="clear" w:color="auto" w:fill="auto"/>
          </w:tcPr>
          <w:p w:rsidR="001E53A5" w:rsidRPr="00CB158A" w:rsidRDefault="001E53A5" w:rsidP="006D2C75">
            <w:pPr>
              <w:widowControl w:val="0"/>
              <w:spacing w:after="0" w:line="240" w:lineRule="auto"/>
              <w:rPr>
                <w:rFonts w:ascii="Times New Roman" w:hAnsi="Times New Roman"/>
                <w:sz w:val="18"/>
                <w:szCs w:val="18"/>
              </w:rPr>
            </w:pPr>
          </w:p>
        </w:tc>
        <w:tc>
          <w:tcPr>
            <w:tcW w:w="458" w:type="pct"/>
          </w:tcPr>
          <w:p w:rsidR="001E53A5" w:rsidRPr="00CB158A" w:rsidRDefault="001E53A5" w:rsidP="006D2C75">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6D2C75">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6D2C7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Увеличение доли детей в возрасте от 5 до 18 лет, охваченных дополнительным образованием, не менее 82%</w:t>
            </w:r>
          </w:p>
        </w:tc>
        <w:tc>
          <w:tcPr>
            <w:tcW w:w="378" w:type="pct"/>
            <w:gridSpan w:val="2"/>
            <w:shd w:val="clear" w:color="auto" w:fill="auto"/>
          </w:tcPr>
          <w:p w:rsidR="001E53A5" w:rsidRPr="00CB158A" w:rsidRDefault="001E53A5" w:rsidP="006D2C7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79</w:t>
            </w:r>
          </w:p>
        </w:tc>
        <w:tc>
          <w:tcPr>
            <w:tcW w:w="316" w:type="pct"/>
            <w:gridSpan w:val="2"/>
          </w:tcPr>
          <w:p w:rsidR="001E53A5" w:rsidRPr="00CB158A" w:rsidRDefault="001E53A5" w:rsidP="006D2C7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83</w:t>
            </w:r>
          </w:p>
        </w:tc>
        <w:tc>
          <w:tcPr>
            <w:tcW w:w="371" w:type="pct"/>
            <w:gridSpan w:val="2"/>
          </w:tcPr>
          <w:p w:rsidR="001E53A5" w:rsidRPr="00CB158A" w:rsidRDefault="001E53A5" w:rsidP="006D2C7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+ 4 п.п.</w:t>
            </w:r>
          </w:p>
        </w:tc>
        <w:tc>
          <w:tcPr>
            <w:tcW w:w="330" w:type="pct"/>
          </w:tcPr>
          <w:p w:rsidR="001E53A5" w:rsidRPr="00CB158A" w:rsidRDefault="001E53A5" w:rsidP="006D2C75">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6D2C75">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4.1.4.1.</w:t>
            </w:r>
          </w:p>
        </w:tc>
        <w:tc>
          <w:tcPr>
            <w:tcW w:w="672" w:type="pct"/>
            <w:shd w:val="clear" w:color="auto" w:fill="auto"/>
          </w:tcPr>
          <w:p w:rsidR="001E53A5" w:rsidRPr="00CB158A" w:rsidRDefault="001E53A5" w:rsidP="006D2C75">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модернизация и устойчивое развитие сферы дополнительного образования детей и системы воспитания, в том числе путем внедрения новых образовательных программ и форм воспитания</w:t>
            </w:r>
          </w:p>
        </w:tc>
        <w:tc>
          <w:tcPr>
            <w:tcW w:w="405" w:type="pct"/>
          </w:tcPr>
          <w:p w:rsidR="001E53A5" w:rsidRPr="00CB158A" w:rsidRDefault="001E53A5" w:rsidP="006D2C75">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1E53A5" w:rsidRPr="00CB158A" w:rsidRDefault="001E53A5" w:rsidP="006D2C7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6D2C75">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6D2C75">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6D2C7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создано 17134 новых ученико-места в образовательных организациях различных типов для реализации дополнительных программ всех направленностей</w:t>
            </w:r>
          </w:p>
        </w:tc>
        <w:tc>
          <w:tcPr>
            <w:tcW w:w="497" w:type="pct"/>
            <w:shd w:val="clear" w:color="auto" w:fill="auto"/>
          </w:tcPr>
          <w:p w:rsidR="001E53A5" w:rsidRPr="00CB158A" w:rsidRDefault="001E53A5" w:rsidP="006D2C7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количества созданных новых мест в образовательных организациях различных типов для реализации дополнительных программ всех направленностей</w:t>
            </w:r>
          </w:p>
        </w:tc>
        <w:tc>
          <w:tcPr>
            <w:tcW w:w="378" w:type="pct"/>
            <w:gridSpan w:val="2"/>
            <w:shd w:val="clear" w:color="auto" w:fill="auto"/>
          </w:tcPr>
          <w:p w:rsidR="001E53A5" w:rsidRPr="00CB158A" w:rsidRDefault="001E53A5" w:rsidP="006D2C7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17134</w:t>
            </w:r>
          </w:p>
        </w:tc>
        <w:tc>
          <w:tcPr>
            <w:tcW w:w="316" w:type="pct"/>
            <w:gridSpan w:val="2"/>
          </w:tcPr>
          <w:p w:rsidR="001E53A5" w:rsidRPr="00CB158A" w:rsidRDefault="001E53A5" w:rsidP="006D2C7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17134</w:t>
            </w:r>
          </w:p>
        </w:tc>
        <w:tc>
          <w:tcPr>
            <w:tcW w:w="371" w:type="pct"/>
            <w:gridSpan w:val="2"/>
          </w:tcPr>
          <w:p w:rsidR="001E53A5" w:rsidRPr="00CB158A" w:rsidRDefault="001E53A5" w:rsidP="006D2C7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6D2C75">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C121FB">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4.1.4.2.</w:t>
            </w:r>
          </w:p>
        </w:tc>
        <w:tc>
          <w:tcPr>
            <w:tcW w:w="672" w:type="pct"/>
            <w:shd w:val="clear" w:color="auto" w:fill="auto"/>
          </w:tcPr>
          <w:p w:rsidR="001E53A5" w:rsidRPr="00CB158A" w:rsidRDefault="001E53A5" w:rsidP="00C121FB">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региональной системы непрерывной воспитательной работы и социализации за счет обеспечения взаимодействия организаций общего, профессионального и дополнительного образования</w:t>
            </w:r>
          </w:p>
        </w:tc>
        <w:tc>
          <w:tcPr>
            <w:tcW w:w="405"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1E53A5" w:rsidRPr="00CB158A" w:rsidRDefault="001E53A5" w:rsidP="00C121FB">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C121FB">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C121F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Внедрена целевая модель развития региональной системы дополнительного образования детей: создан региональный модельный центр, сеть муниципальных опорных центров, внедрена система персфинансирования допобразования</w:t>
            </w:r>
          </w:p>
        </w:tc>
        <w:tc>
          <w:tcPr>
            <w:tcW w:w="497" w:type="pct"/>
            <w:shd w:val="clear" w:color="auto" w:fill="auto"/>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Обеспечено эффективное функционирование целевой модели развития региональных систем дополнительного образования детей</w:t>
            </w:r>
          </w:p>
        </w:tc>
        <w:tc>
          <w:tcPr>
            <w:tcW w:w="378" w:type="pct"/>
            <w:gridSpan w:val="2"/>
            <w:shd w:val="clear" w:color="auto" w:fill="auto"/>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16"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C121FB">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C121FB">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4.1.4.3.</w:t>
            </w:r>
          </w:p>
        </w:tc>
        <w:tc>
          <w:tcPr>
            <w:tcW w:w="672" w:type="pct"/>
            <w:shd w:val="clear" w:color="auto" w:fill="auto"/>
          </w:tcPr>
          <w:p w:rsidR="001E53A5" w:rsidRPr="00CB158A" w:rsidRDefault="001E53A5" w:rsidP="00C121FB">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условий для расширения дополнительных образовательных услуг, в том числе дистанционных</w:t>
            </w:r>
          </w:p>
        </w:tc>
        <w:tc>
          <w:tcPr>
            <w:tcW w:w="405"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Государственная программа Курской области «Развитие образования </w:t>
            </w:r>
            <w:r w:rsidRPr="00CB158A">
              <w:rPr>
                <w:rFonts w:ascii="Times New Roman" w:hAnsi="Times New Roman"/>
                <w:sz w:val="18"/>
                <w:szCs w:val="18"/>
              </w:rPr>
              <w:lastRenderedPageBreak/>
              <w:t xml:space="preserve">в Курской области», региональный проект «Успех каждого ребёнка» </w:t>
            </w:r>
          </w:p>
        </w:tc>
        <w:tc>
          <w:tcPr>
            <w:tcW w:w="403" w:type="pct"/>
            <w:shd w:val="clear" w:color="auto" w:fill="auto"/>
          </w:tcPr>
          <w:p w:rsidR="001E53A5" w:rsidRPr="00CB158A" w:rsidRDefault="001E53A5" w:rsidP="00C121FB">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C121FB">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C121F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Внедрен и функционирует региональный Навигатор, регистрация на программы осуществляется в электронном виде, в том числе через портал Госуслуг</w:t>
            </w:r>
          </w:p>
        </w:tc>
        <w:tc>
          <w:tcPr>
            <w:tcW w:w="497" w:type="pct"/>
            <w:shd w:val="clear" w:color="auto" w:fill="auto"/>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Повышение доступности качественных образовательных услуг </w:t>
            </w:r>
          </w:p>
        </w:tc>
        <w:tc>
          <w:tcPr>
            <w:tcW w:w="378" w:type="pct"/>
            <w:gridSpan w:val="2"/>
            <w:shd w:val="clear" w:color="auto" w:fill="auto"/>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16"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C121FB">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C121FB">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4.1.4.4.</w:t>
            </w:r>
          </w:p>
        </w:tc>
        <w:tc>
          <w:tcPr>
            <w:tcW w:w="672" w:type="pct"/>
            <w:shd w:val="clear" w:color="auto" w:fill="auto"/>
          </w:tcPr>
          <w:p w:rsidR="001E53A5" w:rsidRPr="00CB158A" w:rsidRDefault="001E53A5" w:rsidP="00C121FB">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условий для формирования эффективной системы выявления и развития молодых талантов и детей с высокой мотивацией к обучению</w:t>
            </w:r>
          </w:p>
        </w:tc>
        <w:tc>
          <w:tcPr>
            <w:tcW w:w="405"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 региональный проект «Успех каждого ребёнка»</w:t>
            </w:r>
          </w:p>
        </w:tc>
        <w:tc>
          <w:tcPr>
            <w:tcW w:w="403" w:type="pct"/>
            <w:shd w:val="clear" w:color="auto" w:fill="auto"/>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C121FB">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C121F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 общего образования, составила 57%</w:t>
            </w:r>
          </w:p>
        </w:tc>
        <w:tc>
          <w:tcPr>
            <w:tcW w:w="497" w:type="pct"/>
            <w:shd w:val="clear" w:color="auto" w:fill="auto"/>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Достижение доли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 общего образования, - не менее 57%</w:t>
            </w:r>
          </w:p>
        </w:tc>
        <w:tc>
          <w:tcPr>
            <w:tcW w:w="378" w:type="pct"/>
            <w:gridSpan w:val="2"/>
            <w:shd w:val="clear" w:color="auto" w:fill="auto"/>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57</w:t>
            </w:r>
          </w:p>
        </w:tc>
        <w:tc>
          <w:tcPr>
            <w:tcW w:w="316"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57</w:t>
            </w:r>
          </w:p>
        </w:tc>
        <w:tc>
          <w:tcPr>
            <w:tcW w:w="371"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C121FB">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C121FB">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4.1.4.5.</w:t>
            </w:r>
          </w:p>
        </w:tc>
        <w:tc>
          <w:tcPr>
            <w:tcW w:w="672" w:type="pct"/>
            <w:shd w:val="clear" w:color="auto" w:fill="auto"/>
          </w:tcPr>
          <w:p w:rsidR="001E53A5" w:rsidRPr="00CB158A" w:rsidRDefault="001E53A5" w:rsidP="00C121FB">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развитие молодежного научно-технического творчества (поддержка научных обществ, организация специализированных классов, усиление исследовательской компоненты в учебной и внеурочной </w:t>
            </w:r>
            <w:r w:rsidRPr="00CB158A">
              <w:rPr>
                <w:rFonts w:ascii="Times New Roman" w:eastAsia="Calibri" w:hAnsi="Times New Roman"/>
                <w:sz w:val="18"/>
                <w:szCs w:val="18"/>
              </w:rPr>
              <w:lastRenderedPageBreak/>
              <w:t>деятельности, внедрение виртуальных научно-образовательных лабораторий, взаимодействие с сетевыми школами и организациями)</w:t>
            </w:r>
          </w:p>
        </w:tc>
        <w:tc>
          <w:tcPr>
            <w:tcW w:w="405"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Государственная программа Курской области «Развитие образования в Курской области», региональны</w:t>
            </w:r>
            <w:r w:rsidRPr="00CB158A">
              <w:rPr>
                <w:rFonts w:ascii="Times New Roman" w:hAnsi="Times New Roman"/>
                <w:sz w:val="18"/>
                <w:szCs w:val="18"/>
              </w:rPr>
              <w:lastRenderedPageBreak/>
              <w:t xml:space="preserve">й проект «Современная школа» </w:t>
            </w:r>
          </w:p>
        </w:tc>
        <w:tc>
          <w:tcPr>
            <w:tcW w:w="403" w:type="pct"/>
            <w:shd w:val="clear" w:color="auto" w:fill="auto"/>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C121FB">
            <w:pPr>
              <w:pStyle w:val="ad"/>
              <w:shd w:val="clear" w:color="auto" w:fill="FFFFFF"/>
              <w:spacing w:before="0" w:beforeAutospacing="0" w:after="0"/>
              <w:jc w:val="both"/>
              <w:rPr>
                <w:b/>
                <w:sz w:val="18"/>
                <w:szCs w:val="18"/>
              </w:rPr>
            </w:pPr>
            <w:r w:rsidRPr="00CB158A">
              <w:rPr>
                <w:b/>
                <w:sz w:val="18"/>
                <w:szCs w:val="18"/>
              </w:rPr>
              <w:t>Мероприятие выполняется.</w:t>
            </w:r>
          </w:p>
          <w:p w:rsidR="001E53A5" w:rsidRPr="00CB158A" w:rsidRDefault="001E53A5" w:rsidP="00C121FB">
            <w:pPr>
              <w:pStyle w:val="ad"/>
              <w:shd w:val="clear" w:color="auto" w:fill="FFFFFF"/>
              <w:spacing w:before="0" w:beforeAutospacing="0" w:after="0"/>
              <w:jc w:val="both"/>
              <w:rPr>
                <w:sz w:val="18"/>
                <w:szCs w:val="18"/>
              </w:rPr>
            </w:pPr>
            <w:r w:rsidRPr="00CB158A">
              <w:rPr>
                <w:sz w:val="18"/>
                <w:szCs w:val="18"/>
              </w:rPr>
              <w:t xml:space="preserve">В 2021 году создано 35 Центров образования естественно-научной и технологической направленностей «Точка роста» на базе общеобразовательных организаций в 18 муниципалитетах Курской области и 1 учреждении, подведомственном комитету образования и науки Курской </w:t>
            </w:r>
            <w:r w:rsidRPr="00CB158A">
              <w:rPr>
                <w:sz w:val="18"/>
                <w:szCs w:val="18"/>
              </w:rPr>
              <w:lastRenderedPageBreak/>
              <w:t>области. Центры образования имеют новую направленность – естественно-научную и технологическую, охватывающую предметные области: физика, биология, химия, а также технология.С 1 сентября 2021 года начал функционировать первый в регионе школьный «Кванториум», созданный на базе муниципального бюджетного общеобразовательного учреждения «Средняя общеобразовательная школа №35 им. К.Д. Воробьева» г. Курска</w:t>
            </w:r>
          </w:p>
        </w:tc>
        <w:tc>
          <w:tcPr>
            <w:tcW w:w="497" w:type="pct"/>
            <w:shd w:val="clear" w:color="auto" w:fill="auto"/>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числа обучающихся, занимающихся научно-технической деятельностью (доля в %)</w:t>
            </w:r>
          </w:p>
        </w:tc>
        <w:tc>
          <w:tcPr>
            <w:tcW w:w="378" w:type="pct"/>
            <w:gridSpan w:val="2"/>
            <w:shd w:val="clear" w:color="auto" w:fill="auto"/>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70</w:t>
            </w:r>
          </w:p>
        </w:tc>
        <w:tc>
          <w:tcPr>
            <w:tcW w:w="316"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70</w:t>
            </w:r>
          </w:p>
        </w:tc>
        <w:tc>
          <w:tcPr>
            <w:tcW w:w="371" w:type="pct"/>
            <w:gridSpan w:val="2"/>
          </w:tcPr>
          <w:p w:rsidR="001E53A5" w:rsidRPr="00CB158A" w:rsidRDefault="001E53A5" w:rsidP="00C121F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C121FB">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C121FB">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4.1.4.6.</w:t>
            </w:r>
          </w:p>
        </w:tc>
        <w:tc>
          <w:tcPr>
            <w:tcW w:w="672" w:type="pct"/>
            <w:shd w:val="clear" w:color="auto" w:fill="auto"/>
          </w:tcPr>
          <w:p w:rsidR="001E53A5" w:rsidRPr="00CB158A" w:rsidRDefault="001E53A5" w:rsidP="00C121FB">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создание и развитие 2 детских технопарков «Кванториум» </w:t>
            </w:r>
          </w:p>
          <w:p w:rsidR="001E53A5" w:rsidRPr="00CB158A" w:rsidRDefault="001E53A5" w:rsidP="00C121FB">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в </w:t>
            </w:r>
            <w:r w:rsidRPr="00CB158A">
              <w:rPr>
                <w:rFonts w:ascii="Times New Roman" w:hAnsi="Times New Roman"/>
                <w:sz w:val="18"/>
                <w:szCs w:val="18"/>
              </w:rPr>
              <w:t>г. Железногорск и г. Курск, 1 мобильного технопарка «Кванториум» и 6 школьных «Кванториумов»</w:t>
            </w:r>
          </w:p>
        </w:tc>
        <w:tc>
          <w:tcPr>
            <w:tcW w:w="405" w:type="pct"/>
          </w:tcPr>
          <w:p w:rsidR="001E53A5" w:rsidRPr="00CB158A" w:rsidRDefault="001E53A5" w:rsidP="00F53A87">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 «Развитие образования в Курской области», Региональный проект «Успех каждого ребёнка»</w:t>
            </w:r>
          </w:p>
        </w:tc>
        <w:tc>
          <w:tcPr>
            <w:tcW w:w="403" w:type="pct"/>
            <w:shd w:val="clear" w:color="auto" w:fill="auto"/>
          </w:tcPr>
          <w:p w:rsidR="001E53A5" w:rsidRPr="00CB158A" w:rsidRDefault="001E53A5" w:rsidP="00C121FB">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F53A87">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F53A8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Созданы и функционируют 2 детских технопарка «Кванториум» в г. Железногорск и г. Курск, 1 мобильный технопарк «Кванториум» и 1 школьный «Кванториум»</w:t>
            </w:r>
          </w:p>
        </w:tc>
        <w:tc>
          <w:tcPr>
            <w:tcW w:w="497" w:type="pct"/>
            <w:shd w:val="clear" w:color="auto" w:fill="auto"/>
          </w:tcPr>
          <w:p w:rsidR="001E53A5" w:rsidRPr="00CB158A" w:rsidRDefault="001E53A5" w:rsidP="00C121F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Обеспечение численности детей, прошедших обучение по программам мобильных технопарков «Кванториум», к 2030 году не менее 20 тыс. человек</w:t>
            </w:r>
          </w:p>
        </w:tc>
        <w:tc>
          <w:tcPr>
            <w:tcW w:w="378" w:type="pct"/>
            <w:gridSpan w:val="2"/>
            <w:shd w:val="clear" w:color="auto" w:fill="auto"/>
          </w:tcPr>
          <w:p w:rsidR="001E53A5" w:rsidRPr="00CB158A" w:rsidRDefault="001E53A5" w:rsidP="00C121FB">
            <w:pPr>
              <w:widowControl w:val="0"/>
              <w:spacing w:after="0" w:line="240" w:lineRule="auto"/>
              <w:rPr>
                <w:rFonts w:ascii="Times New Roman" w:hAnsi="Times New Roman"/>
                <w:sz w:val="18"/>
                <w:szCs w:val="18"/>
              </w:rPr>
            </w:pPr>
            <w:r w:rsidRPr="00CB158A">
              <w:rPr>
                <w:rFonts w:ascii="Times New Roman" w:hAnsi="Times New Roman"/>
                <w:sz w:val="18"/>
                <w:szCs w:val="18"/>
              </w:rPr>
              <w:t>14000</w:t>
            </w:r>
          </w:p>
        </w:tc>
        <w:tc>
          <w:tcPr>
            <w:tcW w:w="316" w:type="pct"/>
            <w:gridSpan w:val="2"/>
          </w:tcPr>
          <w:p w:rsidR="001E53A5" w:rsidRPr="00CB158A" w:rsidRDefault="001E53A5" w:rsidP="00C121FB">
            <w:pPr>
              <w:widowControl w:val="0"/>
              <w:spacing w:after="0" w:line="240" w:lineRule="auto"/>
              <w:rPr>
                <w:rFonts w:ascii="Times New Roman" w:hAnsi="Times New Roman"/>
                <w:sz w:val="18"/>
                <w:szCs w:val="18"/>
              </w:rPr>
            </w:pPr>
            <w:r w:rsidRPr="00CB158A">
              <w:rPr>
                <w:rFonts w:ascii="Times New Roman" w:hAnsi="Times New Roman"/>
                <w:sz w:val="18"/>
                <w:szCs w:val="18"/>
              </w:rPr>
              <w:t>14000</w:t>
            </w:r>
          </w:p>
        </w:tc>
        <w:tc>
          <w:tcPr>
            <w:tcW w:w="371" w:type="pct"/>
            <w:gridSpan w:val="2"/>
          </w:tcPr>
          <w:p w:rsidR="001E53A5" w:rsidRPr="00CB158A" w:rsidRDefault="001E53A5" w:rsidP="00C121FB">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C121FB">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A02671">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4.1.4.7.</w:t>
            </w:r>
          </w:p>
        </w:tc>
        <w:tc>
          <w:tcPr>
            <w:tcW w:w="672" w:type="pct"/>
            <w:shd w:val="clear" w:color="auto" w:fill="auto"/>
          </w:tcPr>
          <w:p w:rsidR="001E53A5" w:rsidRPr="00CB158A" w:rsidRDefault="001E53A5" w:rsidP="00A02671">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создание и развитие центров цифрового образования детей «IT-куб»</w:t>
            </w:r>
          </w:p>
        </w:tc>
        <w:tc>
          <w:tcPr>
            <w:tcW w:w="405" w:type="pct"/>
          </w:tcPr>
          <w:p w:rsidR="001E53A5" w:rsidRPr="00CB158A" w:rsidRDefault="001E53A5" w:rsidP="00A02671">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Государственная программа Курской области «Развитие образования </w:t>
            </w:r>
            <w:r w:rsidRPr="00CB158A">
              <w:rPr>
                <w:rFonts w:ascii="Times New Roman" w:hAnsi="Times New Roman"/>
                <w:sz w:val="18"/>
                <w:szCs w:val="18"/>
              </w:rPr>
              <w:lastRenderedPageBreak/>
              <w:t xml:space="preserve">в Курской области», Региональный проект «Успех каждого ребёнка» </w:t>
            </w:r>
          </w:p>
        </w:tc>
        <w:tc>
          <w:tcPr>
            <w:tcW w:w="403" w:type="pct"/>
            <w:shd w:val="clear" w:color="auto" w:fill="auto"/>
          </w:tcPr>
          <w:p w:rsidR="001E53A5" w:rsidRPr="00CB158A" w:rsidRDefault="001E53A5" w:rsidP="00A02671">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A0267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 органы местного самоуправлени</w:t>
            </w:r>
            <w:r w:rsidRPr="00CB158A">
              <w:rPr>
                <w:rFonts w:ascii="Times New Roman" w:hAnsi="Times New Roman"/>
                <w:sz w:val="18"/>
                <w:szCs w:val="18"/>
              </w:rPr>
              <w:lastRenderedPageBreak/>
              <w:t>я Курской области</w:t>
            </w:r>
          </w:p>
        </w:tc>
        <w:tc>
          <w:tcPr>
            <w:tcW w:w="990" w:type="pct"/>
          </w:tcPr>
          <w:p w:rsidR="001E53A5" w:rsidRPr="00CB158A" w:rsidRDefault="001E53A5" w:rsidP="00A02671">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A0267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базе МБОУ «СОШ № 60» г. Курска создан и функционирует центр цифрового образования детей «IT-куб»</w:t>
            </w:r>
          </w:p>
        </w:tc>
        <w:tc>
          <w:tcPr>
            <w:tcW w:w="497" w:type="pct"/>
            <w:shd w:val="clear" w:color="auto" w:fill="auto"/>
          </w:tcPr>
          <w:p w:rsidR="001E53A5" w:rsidRPr="00CB158A" w:rsidRDefault="001E53A5" w:rsidP="00A02671">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Функционируют не менее  2 центров цифрового образования детей </w:t>
            </w:r>
            <w:r w:rsidRPr="00CB158A">
              <w:rPr>
                <w:rFonts w:ascii="Times New Roman" w:eastAsia="Calibri" w:hAnsi="Times New Roman"/>
                <w:sz w:val="18"/>
                <w:szCs w:val="18"/>
              </w:rPr>
              <w:t>«IT-куб»</w:t>
            </w:r>
          </w:p>
        </w:tc>
        <w:tc>
          <w:tcPr>
            <w:tcW w:w="378" w:type="pct"/>
            <w:gridSpan w:val="2"/>
            <w:shd w:val="clear" w:color="auto" w:fill="auto"/>
          </w:tcPr>
          <w:p w:rsidR="001E53A5" w:rsidRPr="00CB158A" w:rsidRDefault="001E53A5" w:rsidP="00A02671">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16" w:type="pct"/>
            <w:gridSpan w:val="2"/>
          </w:tcPr>
          <w:p w:rsidR="001E53A5" w:rsidRPr="00CB158A" w:rsidRDefault="001E53A5" w:rsidP="00A02671">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A02671">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A02671">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A02671">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4.1.4.8.</w:t>
            </w:r>
          </w:p>
        </w:tc>
        <w:tc>
          <w:tcPr>
            <w:tcW w:w="672" w:type="pct"/>
            <w:shd w:val="clear" w:color="auto" w:fill="auto"/>
          </w:tcPr>
          <w:p w:rsidR="001E53A5" w:rsidRPr="00CB158A" w:rsidRDefault="001E53A5" w:rsidP="00A02671">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 xml:space="preserve">развитие системы ранней профориентации, в том числе участие в реализации </w:t>
            </w:r>
            <w:r w:rsidRPr="00CB158A">
              <w:rPr>
                <w:rFonts w:ascii="Times New Roman" w:hAnsi="Times New Roman"/>
                <w:sz w:val="18"/>
                <w:szCs w:val="18"/>
              </w:rPr>
              <w:t>проекта по ранней профессиональной ориентации обучающихся 6-11 классов «Билет в будущее»</w:t>
            </w:r>
          </w:p>
        </w:tc>
        <w:tc>
          <w:tcPr>
            <w:tcW w:w="405" w:type="pct"/>
          </w:tcPr>
          <w:p w:rsidR="001E53A5" w:rsidRPr="00CB158A" w:rsidRDefault="001E53A5" w:rsidP="00A353A6">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1E53A5" w:rsidRPr="00CB158A" w:rsidRDefault="001E53A5" w:rsidP="00A02671">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A02671">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A02671">
            <w:pPr>
              <w:widowControl w:val="0"/>
              <w:spacing w:after="0" w:line="240" w:lineRule="auto"/>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A353A6">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Увеличилось до 18 тыс.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497" w:type="pct"/>
            <w:shd w:val="clear" w:color="auto" w:fill="auto"/>
          </w:tcPr>
          <w:p w:rsidR="001E53A5" w:rsidRPr="00CB158A" w:rsidRDefault="001E53A5" w:rsidP="00A02671">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Рост количества обучающихся 6-11 классов, которые приняли участие в мероприятиях по профессиональной ориентации, в том числе получили рекомендации по выбору профессии</w:t>
            </w:r>
          </w:p>
        </w:tc>
        <w:tc>
          <w:tcPr>
            <w:tcW w:w="378" w:type="pct"/>
            <w:gridSpan w:val="2"/>
            <w:shd w:val="clear" w:color="auto" w:fill="auto"/>
          </w:tcPr>
          <w:p w:rsidR="001E53A5" w:rsidRPr="00CB158A" w:rsidRDefault="001E53A5" w:rsidP="00A353A6">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18000</w:t>
            </w:r>
          </w:p>
        </w:tc>
        <w:tc>
          <w:tcPr>
            <w:tcW w:w="316" w:type="pct"/>
            <w:gridSpan w:val="2"/>
          </w:tcPr>
          <w:p w:rsidR="001E53A5" w:rsidRPr="00CB158A" w:rsidRDefault="001E53A5" w:rsidP="00A353A6">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18000</w:t>
            </w:r>
          </w:p>
        </w:tc>
        <w:tc>
          <w:tcPr>
            <w:tcW w:w="371" w:type="pct"/>
            <w:gridSpan w:val="2"/>
          </w:tcPr>
          <w:p w:rsidR="001E53A5" w:rsidRPr="00CB158A" w:rsidRDefault="001E53A5" w:rsidP="00A353A6">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A02671">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595EA5">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4.1.4.9.</w:t>
            </w:r>
          </w:p>
        </w:tc>
        <w:tc>
          <w:tcPr>
            <w:tcW w:w="672" w:type="pct"/>
            <w:shd w:val="clear" w:color="auto" w:fill="auto"/>
          </w:tcPr>
          <w:p w:rsidR="001E53A5" w:rsidRPr="00CB158A" w:rsidRDefault="001E53A5" w:rsidP="00595EA5">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развитие системы выявления и поддержки способностей и талантов у детей и молодежи: создание регионального банка данных, учреждение именных стипендий, создание центра по работе с одаренными детьми</w:t>
            </w:r>
          </w:p>
        </w:tc>
        <w:tc>
          <w:tcPr>
            <w:tcW w:w="405" w:type="pct"/>
          </w:tcPr>
          <w:p w:rsidR="001E53A5" w:rsidRPr="00CB158A" w:rsidRDefault="001E53A5" w:rsidP="00595EA5">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1E53A5" w:rsidRPr="00CB158A" w:rsidRDefault="001E53A5" w:rsidP="00595EA5">
            <w:pPr>
              <w:widowControl w:val="0"/>
              <w:spacing w:after="0" w:line="240" w:lineRule="auto"/>
              <w:rPr>
                <w:rFonts w:ascii="Times New Roman" w:hAnsi="Times New Roman"/>
                <w:sz w:val="18"/>
                <w:szCs w:val="18"/>
              </w:rPr>
            </w:pPr>
            <w:r w:rsidRPr="00CB158A">
              <w:rPr>
                <w:rFonts w:ascii="Times New Roman" w:hAnsi="Times New Roman"/>
                <w:sz w:val="18"/>
                <w:szCs w:val="18"/>
              </w:rPr>
              <w:t>2021-2030 годы</w:t>
            </w:r>
          </w:p>
        </w:tc>
        <w:tc>
          <w:tcPr>
            <w:tcW w:w="458" w:type="pct"/>
          </w:tcPr>
          <w:p w:rsidR="001E53A5" w:rsidRPr="00CB158A" w:rsidRDefault="001E53A5" w:rsidP="00595EA5">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595EA5">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DD7FB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 региональный центр выявления и поддержки одаренных детей «Успех», реализующий программы с учето</w:t>
            </w:r>
            <w:r w:rsidR="00DD7FBA" w:rsidRPr="00CB158A">
              <w:rPr>
                <w:rFonts w:ascii="Times New Roman" w:hAnsi="Times New Roman" w:cs="Times New Roman"/>
                <w:sz w:val="18"/>
                <w:szCs w:val="18"/>
              </w:rPr>
              <w:t>м опыта Образовательного фонда «</w:t>
            </w:r>
            <w:r w:rsidRPr="00CB158A">
              <w:rPr>
                <w:rFonts w:ascii="Times New Roman" w:hAnsi="Times New Roman" w:cs="Times New Roman"/>
                <w:sz w:val="18"/>
                <w:szCs w:val="18"/>
              </w:rPr>
              <w:t>Талант и успех</w:t>
            </w:r>
            <w:r w:rsidR="00DD7FBA" w:rsidRPr="00CB158A">
              <w:rPr>
                <w:rFonts w:ascii="Times New Roman" w:hAnsi="Times New Roman" w:cs="Times New Roman"/>
                <w:sz w:val="18"/>
                <w:szCs w:val="18"/>
              </w:rPr>
              <w:t>»</w:t>
            </w:r>
            <w:r w:rsidRPr="00CB158A">
              <w:rPr>
                <w:rFonts w:ascii="Times New Roman" w:hAnsi="Times New Roman" w:cs="Times New Roman"/>
                <w:sz w:val="18"/>
                <w:szCs w:val="18"/>
              </w:rPr>
              <w:t>, участниками которых стали более 5% обучающихся по образовательным программам основного и среднего общего образования</w:t>
            </w:r>
          </w:p>
        </w:tc>
        <w:tc>
          <w:tcPr>
            <w:tcW w:w="497" w:type="pct"/>
            <w:shd w:val="clear" w:color="auto" w:fill="auto"/>
          </w:tcPr>
          <w:p w:rsidR="001E53A5" w:rsidRPr="00CB158A" w:rsidRDefault="001E53A5" w:rsidP="00595EA5">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Создано не менее 1 центра; создан региональный банк данных; осуществлено учреждение именных стипендий</w:t>
            </w:r>
          </w:p>
        </w:tc>
        <w:tc>
          <w:tcPr>
            <w:tcW w:w="378" w:type="pct"/>
            <w:gridSpan w:val="2"/>
            <w:shd w:val="clear" w:color="auto" w:fill="auto"/>
          </w:tcPr>
          <w:p w:rsidR="001E53A5" w:rsidRPr="00CB158A" w:rsidRDefault="001E53A5" w:rsidP="00595EA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16" w:type="pct"/>
            <w:gridSpan w:val="2"/>
          </w:tcPr>
          <w:p w:rsidR="001E53A5" w:rsidRPr="00CB158A" w:rsidRDefault="001E53A5" w:rsidP="00595EA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595EA5">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595EA5">
            <w:pPr>
              <w:widowControl w:val="0"/>
              <w:spacing w:after="0" w:line="240" w:lineRule="auto"/>
              <w:rPr>
                <w:rFonts w:ascii="Times New Roman" w:hAnsi="Times New Roman"/>
                <w:sz w:val="18"/>
                <w:szCs w:val="18"/>
              </w:rPr>
            </w:pPr>
          </w:p>
        </w:tc>
      </w:tr>
      <w:tr w:rsidR="001E53A5" w:rsidRPr="00CB158A" w:rsidTr="0035188F">
        <w:tc>
          <w:tcPr>
            <w:tcW w:w="180" w:type="pct"/>
            <w:shd w:val="clear" w:color="auto" w:fill="auto"/>
            <w:vAlign w:val="center"/>
          </w:tcPr>
          <w:p w:rsidR="001E53A5" w:rsidRPr="00CB158A" w:rsidRDefault="001E53A5" w:rsidP="00DD71E6">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4.1.4.10.</w:t>
            </w:r>
          </w:p>
        </w:tc>
        <w:tc>
          <w:tcPr>
            <w:tcW w:w="672" w:type="pct"/>
            <w:shd w:val="clear" w:color="auto" w:fill="auto"/>
          </w:tcPr>
          <w:p w:rsidR="001E53A5" w:rsidRPr="00CB158A" w:rsidRDefault="001E53A5" w:rsidP="00DD71E6">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развитие добровольчества (волонтерства), развитие талантов и способностей у детей и молодежи путем поддержки общественных инициатив и проектов, создания центров поддержки добровольчества</w:t>
            </w:r>
          </w:p>
        </w:tc>
        <w:tc>
          <w:tcPr>
            <w:tcW w:w="405" w:type="pct"/>
          </w:tcPr>
          <w:p w:rsidR="001E53A5" w:rsidRPr="00CB158A" w:rsidRDefault="001E53A5" w:rsidP="00DD71E6">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403" w:type="pct"/>
            <w:shd w:val="clear" w:color="auto" w:fill="auto"/>
          </w:tcPr>
          <w:p w:rsidR="001E53A5" w:rsidRPr="00CB158A" w:rsidRDefault="001E53A5" w:rsidP="00DD71E6">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DD71E6">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Комитет молодежной политики Курской области</w:t>
            </w:r>
          </w:p>
        </w:tc>
        <w:tc>
          <w:tcPr>
            <w:tcW w:w="990" w:type="pct"/>
          </w:tcPr>
          <w:p w:rsidR="001E53A5" w:rsidRPr="00CB158A" w:rsidRDefault="001E53A5" w:rsidP="0035188F">
            <w:pPr>
              <w:spacing w:after="0" w:line="240" w:lineRule="auto"/>
              <w:jc w:val="both"/>
              <w:rPr>
                <w:rFonts w:ascii="Times New Roman" w:eastAsia="Times New Roman" w:hAnsi="Times New Roman" w:cs="Times New Roman"/>
                <w:b/>
                <w:color w:val="000000"/>
                <w:sz w:val="18"/>
                <w:szCs w:val="18"/>
                <w:lang w:eastAsia="ru-RU"/>
              </w:rPr>
            </w:pPr>
            <w:r w:rsidRPr="00CB158A">
              <w:rPr>
                <w:rFonts w:ascii="Times New Roman" w:eastAsia="Times New Roman" w:hAnsi="Times New Roman" w:cs="Times New Roman"/>
                <w:b/>
                <w:color w:val="000000"/>
                <w:sz w:val="18"/>
                <w:szCs w:val="18"/>
                <w:lang w:eastAsia="ru-RU"/>
              </w:rPr>
              <w:t>Мероприятие выполнено.</w:t>
            </w:r>
          </w:p>
          <w:p w:rsidR="001E53A5" w:rsidRPr="00CB158A" w:rsidRDefault="001E53A5" w:rsidP="0035188F">
            <w:pPr>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 xml:space="preserve">На территории области действуют 1592 волонтерских отряда с общей численностью </w:t>
            </w:r>
            <w:r w:rsidRPr="00CB158A">
              <w:rPr>
                <w:rFonts w:ascii="Times New Roman" w:hAnsi="Times New Roman" w:cs="Times New Roman"/>
                <w:color w:val="000000"/>
                <w:sz w:val="18"/>
                <w:szCs w:val="18"/>
              </w:rPr>
              <w:t>75724</w:t>
            </w:r>
            <w:r w:rsidRPr="00CB158A">
              <w:rPr>
                <w:rFonts w:ascii="Times New Roman" w:eastAsia="Times New Roman" w:hAnsi="Times New Roman" w:cs="Times New Roman"/>
                <w:color w:val="000000"/>
                <w:sz w:val="18"/>
                <w:szCs w:val="18"/>
                <w:lang w:eastAsia="ru-RU"/>
              </w:rPr>
              <w:t xml:space="preserve"> человека. В добровольческую деятельность вовлечено более 105 270 человек.</w:t>
            </w:r>
          </w:p>
          <w:p w:rsidR="001E53A5" w:rsidRPr="00CB158A" w:rsidRDefault="001E53A5" w:rsidP="0035188F">
            <w:pPr>
              <w:spacing w:after="0" w:line="240" w:lineRule="auto"/>
              <w:jc w:val="both"/>
              <w:rPr>
                <w:rFonts w:ascii="Times New Roman" w:hAnsi="Times New Roman"/>
                <w:bCs/>
                <w:iCs/>
                <w:sz w:val="18"/>
                <w:szCs w:val="18"/>
              </w:rPr>
            </w:pPr>
            <w:r w:rsidRPr="00CB158A">
              <w:rPr>
                <w:rFonts w:ascii="Times New Roman" w:hAnsi="Times New Roman"/>
                <w:bCs/>
                <w:iCs/>
                <w:sz w:val="18"/>
                <w:szCs w:val="18"/>
              </w:rPr>
              <w:t>В 15 муниципальных образованиях Курской областиоткрыты муниципальные представительства Ресурсного центра добровольчества Курской области.</w:t>
            </w:r>
          </w:p>
          <w:p w:rsidR="001E53A5" w:rsidRPr="00CB158A" w:rsidRDefault="001E53A5" w:rsidP="0035188F">
            <w:pPr>
              <w:pStyle w:val="ad"/>
              <w:spacing w:before="0" w:beforeAutospacing="0" w:after="0"/>
              <w:jc w:val="both"/>
              <w:rPr>
                <w:sz w:val="18"/>
                <w:szCs w:val="18"/>
                <w:shd w:val="clear" w:color="auto" w:fill="FFFFFF"/>
              </w:rPr>
            </w:pPr>
            <w:r w:rsidRPr="00CB158A">
              <w:rPr>
                <w:color w:val="000000"/>
                <w:sz w:val="18"/>
                <w:szCs w:val="18"/>
              </w:rPr>
              <w:t xml:space="preserve">В 2021 году победителями регионального </w:t>
            </w:r>
            <w:r w:rsidRPr="00CB158A">
              <w:rPr>
                <w:sz w:val="18"/>
                <w:szCs w:val="18"/>
                <w:lang w:eastAsia="ar-SA"/>
              </w:rPr>
              <w:t xml:space="preserve">конкурса «Доброволец России - 2021» стали </w:t>
            </w:r>
            <w:r w:rsidRPr="00CB158A">
              <w:rPr>
                <w:color w:val="000000"/>
                <w:sz w:val="18"/>
                <w:szCs w:val="18"/>
              </w:rPr>
              <w:t>32 проекта. Победители регионального конкурса принимали участие в Международной премии «#МыВместе» в 2021 году. По итогам Международной премии 2 победителя регионального конкурса «Доброволец России» стали призерами (3 место) Международной премии «#МыВместе»</w:t>
            </w:r>
          </w:p>
        </w:tc>
        <w:tc>
          <w:tcPr>
            <w:tcW w:w="1562" w:type="pct"/>
            <w:gridSpan w:val="7"/>
            <w:shd w:val="clear" w:color="auto" w:fill="auto"/>
          </w:tcPr>
          <w:p w:rsidR="001E53A5" w:rsidRPr="00CB158A" w:rsidRDefault="001E53A5" w:rsidP="00DD71E6">
            <w:pPr>
              <w:widowControl w:val="0"/>
              <w:spacing w:after="0" w:line="240" w:lineRule="auto"/>
              <w:rPr>
                <w:rFonts w:ascii="Times New Roman" w:hAnsi="Times New Roman"/>
                <w:sz w:val="18"/>
                <w:szCs w:val="18"/>
              </w:rPr>
            </w:pPr>
            <w:r w:rsidRPr="00CB158A">
              <w:rPr>
                <w:rFonts w:ascii="Times New Roman" w:hAnsi="Times New Roman" w:cs="Times New Roman"/>
                <w:sz w:val="18"/>
                <w:szCs w:val="18"/>
                <w:shd w:val="clear" w:color="auto" w:fill="FFFFFF"/>
              </w:rPr>
              <w:t>Выявление высокомотивированных и социально-активных детей и молодежи</w:t>
            </w:r>
          </w:p>
        </w:tc>
        <w:tc>
          <w:tcPr>
            <w:tcW w:w="330" w:type="pct"/>
          </w:tcPr>
          <w:p w:rsidR="001E53A5" w:rsidRPr="00CB158A" w:rsidRDefault="001E53A5" w:rsidP="00DD71E6">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182AC2">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4.1.5.</w:t>
            </w:r>
          </w:p>
        </w:tc>
        <w:tc>
          <w:tcPr>
            <w:tcW w:w="672" w:type="pct"/>
            <w:shd w:val="clear" w:color="auto" w:fill="auto"/>
          </w:tcPr>
          <w:p w:rsidR="001E53A5" w:rsidRPr="00CB158A" w:rsidRDefault="001E53A5" w:rsidP="00182AC2">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Строительство  общеобразовательных и дошкольных организаций  в сельской местности</w:t>
            </w:r>
          </w:p>
        </w:tc>
        <w:tc>
          <w:tcPr>
            <w:tcW w:w="405" w:type="pct"/>
          </w:tcPr>
          <w:p w:rsidR="001E53A5" w:rsidRPr="00CB158A" w:rsidRDefault="001E53A5" w:rsidP="00182AC2">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Государствен-ные программы Курской области «Создание новых мест в общеобразовательных организациях Курской области в </w:t>
            </w:r>
            <w:r w:rsidRPr="00CB158A">
              <w:rPr>
                <w:rFonts w:ascii="Times New Roman" w:hAnsi="Times New Roman" w:cs="Times New Roman"/>
                <w:sz w:val="18"/>
                <w:szCs w:val="18"/>
              </w:rPr>
              <w:lastRenderedPageBreak/>
              <w:t>соответствии с прогнозируемой потребностью и современными условиями обучения», «Развитие образования в Курской области»</w:t>
            </w:r>
          </w:p>
        </w:tc>
        <w:tc>
          <w:tcPr>
            <w:tcW w:w="403" w:type="pct"/>
            <w:shd w:val="clear" w:color="auto" w:fill="auto"/>
          </w:tcPr>
          <w:p w:rsidR="001E53A5" w:rsidRPr="00CB158A" w:rsidRDefault="001E53A5" w:rsidP="00182AC2">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2021-2030 годы</w:t>
            </w:r>
          </w:p>
        </w:tc>
        <w:tc>
          <w:tcPr>
            <w:tcW w:w="458" w:type="pct"/>
          </w:tcPr>
          <w:p w:rsidR="001E53A5" w:rsidRPr="00CB158A" w:rsidRDefault="001E53A5" w:rsidP="00182AC2">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Комитет образования и науки Курской области, комитет строительства Курской области</w:t>
            </w:r>
          </w:p>
        </w:tc>
        <w:tc>
          <w:tcPr>
            <w:tcW w:w="990" w:type="pct"/>
          </w:tcPr>
          <w:p w:rsidR="001E53A5" w:rsidRPr="00CB158A" w:rsidRDefault="001E53A5" w:rsidP="00182AC2">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182AC2">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введено в эксплуатацию построенное новое здание Афанасьевской средней школы Обоянского района.</w:t>
            </w:r>
          </w:p>
          <w:p w:rsidR="001E53A5" w:rsidRPr="00CB158A" w:rsidRDefault="001E53A5" w:rsidP="00182AC2">
            <w:pPr>
              <w:widowControl w:val="0"/>
              <w:spacing w:after="0" w:line="240" w:lineRule="auto"/>
              <w:jc w:val="both"/>
              <w:rPr>
                <w:rFonts w:ascii="Times New Roman" w:eastAsia="Calibri" w:hAnsi="Times New Roman"/>
                <w:sz w:val="18"/>
                <w:szCs w:val="18"/>
              </w:rPr>
            </w:pPr>
            <w:r w:rsidRPr="00CB158A">
              <w:rPr>
                <w:rFonts w:ascii="Times New Roman" w:eastAsia="Calibri" w:hAnsi="Times New Roman"/>
                <w:sz w:val="18"/>
                <w:szCs w:val="18"/>
              </w:rPr>
              <w:t>Кроме того, в сельской местности введены в эксплуатацию объекты (после строительства/пристроя): «Детский сад в д. Жерновец Золотухинского района Курской</w:t>
            </w:r>
            <w:r w:rsidR="00DD7FBA" w:rsidRPr="00CB158A">
              <w:rPr>
                <w:rFonts w:ascii="Times New Roman" w:eastAsia="Calibri" w:hAnsi="Times New Roman"/>
                <w:sz w:val="18"/>
                <w:szCs w:val="18"/>
              </w:rPr>
              <w:t xml:space="preserve"> </w:t>
            </w:r>
            <w:r w:rsidRPr="00CB158A">
              <w:rPr>
                <w:rFonts w:ascii="Times New Roman" w:eastAsia="Calibri" w:hAnsi="Times New Roman"/>
                <w:sz w:val="18"/>
                <w:szCs w:val="18"/>
              </w:rPr>
              <w:t xml:space="preserve">области», «Пристройка зданий ясельных групп МКДОУ «Детский </w:t>
            </w:r>
            <w:r w:rsidRPr="00CB158A">
              <w:rPr>
                <w:rFonts w:ascii="Times New Roman" w:eastAsia="Calibri" w:hAnsi="Times New Roman"/>
                <w:sz w:val="18"/>
                <w:szCs w:val="18"/>
              </w:rPr>
              <w:lastRenderedPageBreak/>
              <w:t>сад «Сказка» вп. Пристень Пристенского района.</w:t>
            </w:r>
          </w:p>
          <w:p w:rsidR="001E53A5" w:rsidRPr="00CB158A" w:rsidRDefault="001E53A5" w:rsidP="00182AC2">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2021 году не введено в эксплуатацию здание Черновецкой школы Пристенского района в связи с удорожанием строительных материалов, ввод объекта в эксплуатацию перенесен на 2022 год.</w:t>
            </w:r>
          </w:p>
          <w:p w:rsidR="001E53A5" w:rsidRPr="00CB158A" w:rsidRDefault="001E53A5" w:rsidP="00182AC2">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Перенесен срок ввода с 2021 на 2022 год объектов в сельской местности:</w:t>
            </w:r>
          </w:p>
          <w:p w:rsidR="001E53A5" w:rsidRPr="00CB158A" w:rsidRDefault="001E53A5" w:rsidP="00182AC2">
            <w:pPr>
              <w:widowControl w:val="0"/>
              <w:spacing w:after="0" w:line="240" w:lineRule="auto"/>
              <w:jc w:val="both"/>
              <w:rPr>
                <w:rFonts w:ascii="Times New Roman" w:eastAsia="Calibri" w:hAnsi="Times New Roman"/>
                <w:sz w:val="18"/>
                <w:szCs w:val="18"/>
              </w:rPr>
            </w:pPr>
            <w:r w:rsidRPr="00CB158A">
              <w:rPr>
                <w:rFonts w:ascii="Times New Roman" w:hAnsi="Times New Roman"/>
                <w:sz w:val="18"/>
                <w:szCs w:val="18"/>
              </w:rPr>
              <w:t>«Детский сад на 35 мест для детей в возрасте до 3 лет в д. Ивановка</w:t>
            </w:r>
            <w:r w:rsidR="00DD7FBA" w:rsidRPr="00CB158A">
              <w:rPr>
                <w:rFonts w:ascii="Times New Roman" w:hAnsi="Times New Roman"/>
                <w:sz w:val="18"/>
                <w:szCs w:val="18"/>
              </w:rPr>
              <w:t xml:space="preserve"> </w:t>
            </w:r>
            <w:r w:rsidRPr="00CB158A">
              <w:rPr>
                <w:rFonts w:ascii="Times New Roman" w:hAnsi="Times New Roman"/>
                <w:sz w:val="18"/>
                <w:szCs w:val="18"/>
              </w:rPr>
              <w:t>Солнцевского района»;</w:t>
            </w:r>
            <w:r w:rsidR="00DD7FBA" w:rsidRPr="00CB158A">
              <w:rPr>
                <w:rFonts w:ascii="Times New Roman" w:hAnsi="Times New Roman"/>
                <w:sz w:val="18"/>
                <w:szCs w:val="18"/>
              </w:rPr>
              <w:t xml:space="preserve"> </w:t>
            </w:r>
            <w:r w:rsidRPr="00CB158A">
              <w:rPr>
                <w:rFonts w:ascii="Times New Roman" w:hAnsi="Times New Roman"/>
                <w:sz w:val="18"/>
                <w:szCs w:val="18"/>
              </w:rPr>
              <w:t>«Детский сад в п. Прямицыно Октябрьского района»</w:t>
            </w:r>
          </w:p>
        </w:tc>
        <w:tc>
          <w:tcPr>
            <w:tcW w:w="497" w:type="pct"/>
            <w:shd w:val="clear" w:color="auto" w:fill="auto"/>
          </w:tcPr>
          <w:p w:rsidR="001E53A5" w:rsidRPr="00CB158A" w:rsidRDefault="001E53A5" w:rsidP="00182AC2">
            <w:pPr>
              <w:widowControl w:val="0"/>
              <w:spacing w:after="0" w:line="240" w:lineRule="auto"/>
              <w:rPr>
                <w:rFonts w:ascii="Times New Roman" w:hAnsi="Times New Roman" w:cs="Times New Roman"/>
                <w:sz w:val="18"/>
                <w:szCs w:val="18"/>
              </w:rPr>
            </w:pPr>
            <w:r w:rsidRPr="00CB158A">
              <w:rPr>
                <w:rFonts w:ascii="Times New Roman" w:eastAsia="Calibri" w:hAnsi="Times New Roman"/>
                <w:sz w:val="18"/>
                <w:szCs w:val="18"/>
              </w:rPr>
              <w:lastRenderedPageBreak/>
              <w:t>Повышение доступности общеобразовательных и дошкольных услуг для сельского населения</w:t>
            </w:r>
          </w:p>
        </w:tc>
        <w:tc>
          <w:tcPr>
            <w:tcW w:w="378" w:type="pct"/>
            <w:gridSpan w:val="2"/>
            <w:shd w:val="clear" w:color="auto" w:fill="auto"/>
          </w:tcPr>
          <w:p w:rsidR="001E53A5" w:rsidRPr="00CB158A" w:rsidRDefault="001E53A5" w:rsidP="00182AC2">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6</w:t>
            </w:r>
          </w:p>
        </w:tc>
        <w:tc>
          <w:tcPr>
            <w:tcW w:w="316" w:type="pct"/>
            <w:gridSpan w:val="2"/>
          </w:tcPr>
          <w:p w:rsidR="001E53A5" w:rsidRPr="00CB158A" w:rsidRDefault="001E53A5" w:rsidP="00182AC2">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3</w:t>
            </w:r>
          </w:p>
        </w:tc>
        <w:tc>
          <w:tcPr>
            <w:tcW w:w="371" w:type="pct"/>
            <w:gridSpan w:val="2"/>
          </w:tcPr>
          <w:p w:rsidR="001E53A5" w:rsidRPr="00CB158A" w:rsidRDefault="001E53A5" w:rsidP="00182AC2">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- 3</w:t>
            </w:r>
          </w:p>
        </w:tc>
        <w:tc>
          <w:tcPr>
            <w:tcW w:w="330" w:type="pct"/>
          </w:tcPr>
          <w:p w:rsidR="001E53A5" w:rsidRPr="00CB158A" w:rsidRDefault="001E53A5" w:rsidP="00182AC2">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182AC2">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4.1.6.</w:t>
            </w:r>
          </w:p>
        </w:tc>
        <w:tc>
          <w:tcPr>
            <w:tcW w:w="672" w:type="pct"/>
            <w:shd w:val="clear" w:color="auto" w:fill="auto"/>
          </w:tcPr>
          <w:p w:rsidR="001E53A5" w:rsidRPr="00CB158A" w:rsidRDefault="001E53A5" w:rsidP="00182AC2">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Организация системы обучения граждан предпенсионного и пенсионного возраста, в том числе по программам высшего образования и дополнительного профессионального образования</w:t>
            </w:r>
          </w:p>
        </w:tc>
        <w:tc>
          <w:tcPr>
            <w:tcW w:w="405" w:type="pct"/>
          </w:tcPr>
          <w:p w:rsidR="001E53A5" w:rsidRPr="00CB158A" w:rsidRDefault="001E53A5" w:rsidP="00182AC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1E53A5" w:rsidRPr="00CB158A" w:rsidRDefault="001E53A5" w:rsidP="00182AC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182AC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по труду и занятости населения Курской области, комитет социального обеспечения, материнства и детства Курской области, комитет образования и науки Курской области</w:t>
            </w:r>
          </w:p>
        </w:tc>
        <w:tc>
          <w:tcPr>
            <w:tcW w:w="990" w:type="pct"/>
            <w:vAlign w:val="center"/>
          </w:tcPr>
          <w:p w:rsidR="001E53A5" w:rsidRPr="00CB158A" w:rsidRDefault="001E53A5" w:rsidP="00182AC2">
            <w:pPr>
              <w:pStyle w:val="af7"/>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182AC2">
            <w:pPr>
              <w:pStyle w:val="af7"/>
              <w:jc w:val="both"/>
              <w:rPr>
                <w:rFonts w:ascii="Times New Roman" w:hAnsi="Times New Roman"/>
                <w:sz w:val="18"/>
                <w:szCs w:val="18"/>
              </w:rPr>
            </w:pPr>
            <w:r w:rsidRPr="00CB158A">
              <w:rPr>
                <w:rFonts w:ascii="Times New Roman" w:hAnsi="Times New Roman"/>
                <w:sz w:val="18"/>
                <w:szCs w:val="18"/>
              </w:rPr>
              <w:t>В 2021 году организовано профессиональное обучение и дополнительное профессиональное образование 41 незанятого гражданина,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и 64 граждан предпенсионного возраста, признанных в установленном порядке безработными.</w:t>
            </w:r>
          </w:p>
          <w:p w:rsidR="001E53A5" w:rsidRPr="00CB158A" w:rsidRDefault="001E53A5" w:rsidP="00182AC2">
            <w:pPr>
              <w:pStyle w:val="af7"/>
              <w:jc w:val="both"/>
              <w:rPr>
                <w:rFonts w:ascii="Times New Roman" w:hAnsi="Times New Roman"/>
                <w:sz w:val="18"/>
                <w:szCs w:val="18"/>
              </w:rPr>
            </w:pPr>
            <w:r w:rsidRPr="00CB158A">
              <w:rPr>
                <w:rFonts w:ascii="Times New Roman" w:hAnsi="Times New Roman"/>
                <w:sz w:val="18"/>
                <w:szCs w:val="18"/>
              </w:rPr>
              <w:t xml:space="preserve">Обучение организовано на базе образовательных организаций преимущественно Курской области таких как ГАОУ ДПО «Центр подготовки и переподготовки кадров ЖКХ», ЧОУ ДПО «Учебный центр» </w:t>
            </w:r>
            <w:r w:rsidRPr="00CB158A">
              <w:rPr>
                <w:rFonts w:ascii="Times New Roman" w:hAnsi="Times New Roman"/>
                <w:sz w:val="18"/>
                <w:szCs w:val="18"/>
              </w:rPr>
              <w:lastRenderedPageBreak/>
              <w:t xml:space="preserve">«Динамо», ОБПОУ «Курский государственный политехнический колледж», ООО «Центр моды «Вера Геппа» и др. Перечень профессий, специальностей и программ обучения составил более 50 наименований </w:t>
            </w:r>
          </w:p>
        </w:tc>
        <w:tc>
          <w:tcPr>
            <w:tcW w:w="875" w:type="pct"/>
            <w:gridSpan w:val="3"/>
            <w:shd w:val="clear" w:color="auto" w:fill="auto"/>
          </w:tcPr>
          <w:p w:rsidR="001E53A5" w:rsidRPr="00CB158A" w:rsidRDefault="001E53A5" w:rsidP="00182AC2">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 xml:space="preserve">Рост числа </w:t>
            </w:r>
            <w:r w:rsidRPr="00CB158A">
              <w:rPr>
                <w:rFonts w:ascii="Times New Roman" w:eastAsia="Calibri" w:hAnsi="Times New Roman"/>
                <w:sz w:val="18"/>
                <w:szCs w:val="18"/>
              </w:rPr>
              <w:t>граждан предпенсионного и пенсионного возраста, обучившихся по программам высшего образования и дополнительного профессионального образования</w:t>
            </w:r>
          </w:p>
        </w:tc>
        <w:tc>
          <w:tcPr>
            <w:tcW w:w="316" w:type="pct"/>
            <w:gridSpan w:val="2"/>
          </w:tcPr>
          <w:p w:rsidR="001E53A5" w:rsidRPr="00CB158A" w:rsidRDefault="001E53A5" w:rsidP="00182AC2">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182AC2">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182AC2">
            <w:pPr>
              <w:widowControl w:val="0"/>
              <w:spacing w:after="0" w:line="240" w:lineRule="auto"/>
              <w:rPr>
                <w:rFonts w:ascii="Times New Roman" w:hAnsi="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182AC2">
            <w:pPr>
              <w:widowControl w:val="0"/>
              <w:spacing w:after="0" w:line="240" w:lineRule="auto"/>
              <w:rPr>
                <w:rFonts w:ascii="Times New Roman" w:hAnsi="Times New Roman"/>
                <w:sz w:val="18"/>
                <w:szCs w:val="18"/>
              </w:rPr>
            </w:pPr>
            <w:r w:rsidRPr="00CB158A">
              <w:rPr>
                <w:rFonts w:ascii="Times New Roman" w:eastAsia="Times New Roman" w:hAnsi="Times New Roman" w:cs="Times New Roman"/>
                <w:b/>
                <w:sz w:val="18"/>
                <w:szCs w:val="18"/>
              </w:rPr>
              <w:lastRenderedPageBreak/>
              <w:t>Раздел «Научно-образовательный комплекс»</w:t>
            </w:r>
          </w:p>
        </w:tc>
      </w:tr>
      <w:tr w:rsidR="001E53A5" w:rsidRPr="00CB158A" w:rsidTr="00D03AB2">
        <w:tc>
          <w:tcPr>
            <w:tcW w:w="5000" w:type="pct"/>
            <w:gridSpan w:val="14"/>
            <w:shd w:val="clear" w:color="auto" w:fill="auto"/>
            <w:vAlign w:val="center"/>
          </w:tcPr>
          <w:p w:rsidR="001E53A5" w:rsidRPr="00CB158A" w:rsidRDefault="001E53A5" w:rsidP="00182AC2">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4.2. Формирование конкурентоспособного научно-образовательного комплекса, реализующего проекты для реального сектора экономики и создающего условия для развития технологического предпринимательства</w:t>
            </w:r>
          </w:p>
        </w:tc>
      </w:tr>
      <w:tr w:rsidR="001E53A5" w:rsidRPr="00CB158A" w:rsidTr="0001432F">
        <w:tc>
          <w:tcPr>
            <w:tcW w:w="180" w:type="pct"/>
            <w:shd w:val="clear" w:color="auto" w:fill="auto"/>
            <w:vAlign w:val="center"/>
          </w:tcPr>
          <w:p w:rsidR="001E53A5" w:rsidRPr="00CB158A" w:rsidRDefault="001E53A5" w:rsidP="00182AC2">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4.2.1.</w:t>
            </w:r>
          </w:p>
        </w:tc>
        <w:tc>
          <w:tcPr>
            <w:tcW w:w="672" w:type="pct"/>
            <w:shd w:val="clear" w:color="auto" w:fill="auto"/>
          </w:tcPr>
          <w:p w:rsidR="001E53A5" w:rsidRPr="00CB158A" w:rsidRDefault="001E53A5" w:rsidP="00182AC2">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B158A">
              <w:rPr>
                <w:rFonts w:ascii="Times New Roman" w:hAnsi="Times New Roman"/>
                <w:sz w:val="18"/>
                <w:szCs w:val="18"/>
              </w:rPr>
              <w:t xml:space="preserve">Создание региональной системы поддержки технологических предпринимателей, в том числе содействие созданию системы «бизнес-инкубатор – бизнес-акселератор» </w:t>
            </w:r>
          </w:p>
        </w:tc>
        <w:tc>
          <w:tcPr>
            <w:tcW w:w="405" w:type="pct"/>
          </w:tcPr>
          <w:p w:rsidR="001E53A5" w:rsidRPr="00CB158A" w:rsidRDefault="001E53A5" w:rsidP="00182AC2">
            <w:pPr>
              <w:widowControl w:val="0"/>
              <w:spacing w:after="0" w:line="240" w:lineRule="auto"/>
              <w:rPr>
                <w:rFonts w:ascii="Times New Roman" w:hAnsi="Times New Roman"/>
                <w:sz w:val="18"/>
                <w:szCs w:val="18"/>
              </w:rPr>
            </w:pPr>
            <w:r w:rsidRPr="00CB158A">
              <w:rPr>
                <w:rFonts w:ascii="Times New Roman" w:hAnsi="Times New Roman"/>
                <w:sz w:val="18"/>
                <w:szCs w:val="18"/>
              </w:rPr>
              <w:t>Государственная программа Курской области</w:t>
            </w:r>
          </w:p>
          <w:p w:rsidR="001E53A5" w:rsidRPr="00CB158A" w:rsidRDefault="001E53A5" w:rsidP="00182AC2">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1E53A5" w:rsidRPr="00CB158A" w:rsidRDefault="001E53A5" w:rsidP="00182AC2">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182AC2">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w:t>
            </w:r>
          </w:p>
        </w:tc>
        <w:tc>
          <w:tcPr>
            <w:tcW w:w="990" w:type="pct"/>
          </w:tcPr>
          <w:p w:rsidR="001E53A5" w:rsidRPr="00CB158A" w:rsidRDefault="001E53A5" w:rsidP="00182AC2">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поддержки технологических предпринимателей организована работа по оказанию инжиниринговых услуг субъектам МСП на базе Центра «Мой бизнес».</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Региональный инжиниринговый центр (РЦИ) на постоянной основе оказывает следующие услуги:</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анализ потенциала малого и среднего предпринимательства, выявление текущих потребностей, влияющих на их конкурентоспо</w:t>
            </w:r>
            <w:r w:rsidR="00DD7FBA" w:rsidRPr="00CB158A">
              <w:rPr>
                <w:rFonts w:ascii="Times New Roman" w:hAnsi="Times New Roman" w:cs="Times New Roman"/>
                <w:sz w:val="18"/>
                <w:szCs w:val="18"/>
              </w:rPr>
              <w:t>-</w:t>
            </w:r>
            <w:r w:rsidRPr="00CB158A">
              <w:rPr>
                <w:rFonts w:ascii="Times New Roman" w:hAnsi="Times New Roman" w:cs="Times New Roman"/>
                <w:sz w:val="18"/>
                <w:szCs w:val="18"/>
              </w:rPr>
              <w:t>собность;</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-проведение экспресс-оценки индекса технологической готовности;</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проведение технических аудитов;</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разработка программ модернизации/технического перевооружения/реконструкциипроизводства;</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услуги по проведению опытно-конструкторских работ;</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услуги по проведению работ, </w:t>
            </w:r>
            <w:r w:rsidRPr="00CB158A">
              <w:rPr>
                <w:rFonts w:ascii="Times New Roman" w:hAnsi="Times New Roman" w:cs="Times New Roman"/>
                <w:sz w:val="18"/>
                <w:szCs w:val="18"/>
              </w:rPr>
              <w:lastRenderedPageBreak/>
              <w:t>связанных с созданием опытных образцов;</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составление бизнес-планов для инвестиционных проектов производственных предприятий малого и среднего предпринимательства и т.д.</w:t>
            </w:r>
          </w:p>
          <w:p w:rsidR="001E53A5" w:rsidRPr="00CB158A" w:rsidRDefault="001E53A5" w:rsidP="00182AC2">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2021года 320 хозяйствующим субъектам МСП предоставлены индивидуальные консультации, заключено 112 договоров на оказание услуг, которые исполнены. В рамках ежегодного мониторинга инжиниринговых компаний, аккредитованных в РЦИ в качестве исполнителей по договорам оказания услуг, подтверждено право 70 компаний для включения в реестр инжиниринговых компаний, в том числе 13 предприятий включены в период 2021 года</w:t>
            </w:r>
          </w:p>
        </w:tc>
        <w:tc>
          <w:tcPr>
            <w:tcW w:w="875" w:type="pct"/>
            <w:gridSpan w:val="3"/>
            <w:shd w:val="clear" w:color="auto" w:fill="auto"/>
          </w:tcPr>
          <w:p w:rsidR="001E53A5" w:rsidRPr="00CB158A" w:rsidRDefault="001E53A5" w:rsidP="00182AC2">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Достижение к 2030 году доли продукции высокотехнологичных и наукоемких отраслей в валовом региональном продукте не менее 30,0%</w:t>
            </w:r>
          </w:p>
        </w:tc>
        <w:tc>
          <w:tcPr>
            <w:tcW w:w="316" w:type="pct"/>
            <w:gridSpan w:val="2"/>
          </w:tcPr>
          <w:p w:rsidR="001E53A5" w:rsidRPr="00CB158A" w:rsidRDefault="001E53A5" w:rsidP="00182AC2">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182AC2">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182AC2">
            <w:pPr>
              <w:widowControl w:val="0"/>
              <w:spacing w:after="0" w:line="240" w:lineRule="auto"/>
              <w:rPr>
                <w:rFonts w:ascii="Times New Roman" w:hAnsi="Times New Roman"/>
                <w:sz w:val="18"/>
                <w:szCs w:val="18"/>
              </w:rPr>
            </w:pPr>
          </w:p>
        </w:tc>
      </w:tr>
      <w:tr w:rsidR="001E53A5" w:rsidRPr="00CB158A" w:rsidTr="00B0740B">
        <w:tc>
          <w:tcPr>
            <w:tcW w:w="180" w:type="pct"/>
            <w:shd w:val="clear" w:color="auto" w:fill="auto"/>
            <w:vAlign w:val="center"/>
          </w:tcPr>
          <w:p w:rsidR="001E53A5" w:rsidRPr="00CB158A" w:rsidRDefault="001E53A5" w:rsidP="00B0740B">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4.2.2.</w:t>
            </w:r>
          </w:p>
        </w:tc>
        <w:tc>
          <w:tcPr>
            <w:tcW w:w="672" w:type="pct"/>
            <w:shd w:val="clear" w:color="auto" w:fill="auto"/>
          </w:tcPr>
          <w:p w:rsidR="001E53A5" w:rsidRPr="00CB158A" w:rsidRDefault="001E53A5" w:rsidP="00B0740B">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Проведение выставок, конференций, семинаров, «круглых столов», мастер-классов с привлечением представителей научного сообщества региона и реального сектора экономики</w:t>
            </w:r>
          </w:p>
        </w:tc>
        <w:tc>
          <w:tcPr>
            <w:tcW w:w="405" w:type="pct"/>
          </w:tcPr>
          <w:p w:rsidR="001E53A5" w:rsidRPr="00CB158A" w:rsidRDefault="001E53A5" w:rsidP="00B0740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1E53A5" w:rsidRPr="00CB158A" w:rsidRDefault="001E53A5" w:rsidP="00B0740B">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B0740B">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образования и науки Курской области, органы исполнительной власти Курской области, органы местного самоуправления Курской </w:t>
            </w:r>
            <w:r w:rsidRPr="00CB158A">
              <w:rPr>
                <w:rFonts w:ascii="Times New Roman" w:hAnsi="Times New Roman"/>
                <w:sz w:val="18"/>
                <w:szCs w:val="18"/>
              </w:rPr>
              <w:lastRenderedPageBreak/>
              <w:t>области</w:t>
            </w:r>
          </w:p>
        </w:tc>
        <w:tc>
          <w:tcPr>
            <w:tcW w:w="990" w:type="pct"/>
          </w:tcPr>
          <w:p w:rsidR="001E53A5" w:rsidRPr="00CB158A" w:rsidRDefault="001E53A5" w:rsidP="00B0740B">
            <w:pPr>
              <w:spacing w:after="0" w:line="240" w:lineRule="auto"/>
              <w:ind w:firstLine="14"/>
              <w:jc w:val="both"/>
              <w:rPr>
                <w:rFonts w:ascii="Times New Roman" w:eastAsia="Calibri" w:hAnsi="Times New Roman" w:cs="Times New Roman"/>
                <w:b/>
                <w:sz w:val="18"/>
                <w:szCs w:val="18"/>
              </w:rPr>
            </w:pPr>
            <w:r w:rsidRPr="00CB158A">
              <w:rPr>
                <w:rFonts w:ascii="Times New Roman" w:eastAsia="Calibri" w:hAnsi="Times New Roman" w:cs="Times New Roman"/>
                <w:b/>
                <w:sz w:val="18"/>
                <w:szCs w:val="18"/>
              </w:rPr>
              <w:lastRenderedPageBreak/>
              <w:t>Мероприятие выполняется.</w:t>
            </w:r>
          </w:p>
          <w:p w:rsidR="001E53A5" w:rsidRPr="00CB158A" w:rsidRDefault="001E53A5" w:rsidP="00B0740B">
            <w:pPr>
              <w:spacing w:after="0" w:line="240" w:lineRule="auto"/>
              <w:ind w:firstLine="14"/>
              <w:jc w:val="both"/>
              <w:rPr>
                <w:rFonts w:ascii="Times New Roman" w:hAnsi="Times New Roman" w:cs="Times New Roman"/>
                <w:sz w:val="18"/>
                <w:szCs w:val="18"/>
              </w:rPr>
            </w:pPr>
            <w:r w:rsidRPr="00CB158A">
              <w:rPr>
                <w:rFonts w:ascii="Times New Roman" w:eastAsia="Calibri" w:hAnsi="Times New Roman" w:cs="Times New Roman"/>
                <w:sz w:val="18"/>
                <w:szCs w:val="18"/>
              </w:rPr>
              <w:t xml:space="preserve">В Курской области 2021 год прошел под эгидой Года науки и технологий. Проведено более 20 научно-практических и научно-технических конференций на базе образовательных организаций высшего образования, 3 </w:t>
            </w:r>
            <w:r w:rsidRPr="00CB158A">
              <w:rPr>
                <w:rFonts w:ascii="Times New Roman" w:hAnsi="Times New Roman" w:cs="Times New Roman"/>
                <w:sz w:val="18"/>
                <w:szCs w:val="18"/>
              </w:rPr>
              <w:t xml:space="preserve">встречи с учеными в рамках Всероссийской просветительской акции «На острие науки», конкурсы, форумы, дважды Курская область становилась площадкой </w:t>
            </w:r>
            <w:r w:rsidRPr="00CB158A">
              <w:rPr>
                <w:rFonts w:ascii="Times New Roman" w:hAnsi="Times New Roman" w:cs="Times New Roman"/>
                <w:sz w:val="18"/>
                <w:szCs w:val="18"/>
                <w:lang w:val="en-US"/>
              </w:rPr>
              <w:t>XVI</w:t>
            </w:r>
            <w:r w:rsidRPr="00CB158A">
              <w:rPr>
                <w:rFonts w:ascii="Times New Roman" w:hAnsi="Times New Roman" w:cs="Times New Roman"/>
                <w:sz w:val="18"/>
                <w:szCs w:val="18"/>
              </w:rPr>
              <w:t xml:space="preserve"> Всероссийского </w:t>
            </w:r>
            <w:r w:rsidRPr="00CB158A">
              <w:rPr>
                <w:rFonts w:ascii="Times New Roman" w:hAnsi="Times New Roman" w:cs="Times New Roman"/>
                <w:sz w:val="18"/>
                <w:szCs w:val="18"/>
              </w:rPr>
              <w:lastRenderedPageBreak/>
              <w:t>фестиваля науки «</w:t>
            </w:r>
            <w:r w:rsidRPr="00CB158A">
              <w:rPr>
                <w:rFonts w:ascii="Times New Roman" w:hAnsi="Times New Roman" w:cs="Times New Roman"/>
                <w:sz w:val="18"/>
                <w:szCs w:val="18"/>
                <w:lang w:val="en-US"/>
              </w:rPr>
              <w:t>NAUKA</w:t>
            </w:r>
            <w:r w:rsidRPr="00CB158A">
              <w:rPr>
                <w:rFonts w:ascii="Times New Roman" w:hAnsi="Times New Roman" w:cs="Times New Roman"/>
                <w:sz w:val="18"/>
                <w:szCs w:val="18"/>
              </w:rPr>
              <w:t xml:space="preserve"> 0+», региональный форум «Молодежь. Наука. Инновации», проведены областные конкурсы «Студенческая наука – 2021», «Молодой ученый года – 2021», «Инновации и изобретение года». </w:t>
            </w:r>
          </w:p>
          <w:p w:rsidR="001E53A5" w:rsidRPr="00CB158A" w:rsidRDefault="001E53A5" w:rsidP="00B0740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2021-2022 учебный год для школьников Курской области начался с уроков науки и технологий. В общеобразовательных организациях выступили спикеры из ведущих образовательных организаций высшего образования Курской области</w:t>
            </w:r>
          </w:p>
        </w:tc>
        <w:tc>
          <w:tcPr>
            <w:tcW w:w="875" w:type="pct"/>
            <w:gridSpan w:val="3"/>
            <w:shd w:val="clear" w:color="auto" w:fill="auto"/>
          </w:tcPr>
          <w:p w:rsidR="001E53A5" w:rsidRPr="00CB158A" w:rsidRDefault="001E53A5" w:rsidP="00B0740B">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Рост количества проведенных мероприятий.</w:t>
            </w:r>
          </w:p>
          <w:p w:rsidR="001E53A5" w:rsidRPr="00CB158A" w:rsidRDefault="001E53A5" w:rsidP="00B0740B">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Рост количества компаний, привлеченных к участию в мероприятиях</w:t>
            </w:r>
          </w:p>
        </w:tc>
        <w:tc>
          <w:tcPr>
            <w:tcW w:w="316" w:type="pct"/>
            <w:gridSpan w:val="2"/>
          </w:tcPr>
          <w:p w:rsidR="001E53A5" w:rsidRPr="00CB158A" w:rsidRDefault="001E53A5" w:rsidP="00B0740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B0740B">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B0740B">
            <w:pPr>
              <w:widowControl w:val="0"/>
              <w:spacing w:after="0" w:line="240" w:lineRule="auto"/>
              <w:rPr>
                <w:rFonts w:ascii="Times New Roman" w:hAnsi="Times New Roman"/>
                <w:sz w:val="18"/>
                <w:szCs w:val="18"/>
              </w:rPr>
            </w:pPr>
          </w:p>
        </w:tc>
      </w:tr>
      <w:tr w:rsidR="001E53A5" w:rsidRPr="00CB158A" w:rsidTr="00847137">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4.2.3.</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Организация обучающих и консалтинговых мероприятий в области повышения производительности труда, внедрения технологий бережливого производства, цифровизации технологических процессов на базе областных центров компетенций</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Региональные проекты «Адресная поддержка производительности труда на предприятиях», «Системные меры по повышению производительности труда»</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по экономике и развитию Курской области, комитет образования и науки Курской области, комитет  цифрового развития и связи Курской области</w:t>
            </w:r>
          </w:p>
        </w:tc>
        <w:tc>
          <w:tcPr>
            <w:tcW w:w="990" w:type="pct"/>
          </w:tcPr>
          <w:p w:rsidR="001E53A5" w:rsidRPr="00CB158A" w:rsidRDefault="001E53A5" w:rsidP="0071138A">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1E53A5" w:rsidRPr="00CB158A" w:rsidRDefault="001E53A5" w:rsidP="0071138A">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В 2021 году в рамках регионального проекта «Адресная поддержка повышения производительности труда на предприятиях»обучено 232 сотрудника предприятий, участников региональных команд (33 представителя исполнительных органов государственной власти региона, подведомственных учреждений).</w:t>
            </w:r>
          </w:p>
          <w:p w:rsidR="001E53A5" w:rsidRPr="00CB158A" w:rsidRDefault="001E53A5" w:rsidP="0071138A">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 xml:space="preserve">В рамках регионального проекта «Системные меры по повышению производительности труда» по программе для управленческих кадров «Лидеры производительности» в 2021 году обучено 19 специалистов; по программе развития экспортного потенциала «Акселератор </w:t>
            </w:r>
            <w:r w:rsidRPr="00CB158A">
              <w:rPr>
                <w:rFonts w:ascii="Times New Roman" w:hAnsi="Times New Roman" w:cs="Times New Roman"/>
                <w:sz w:val="18"/>
                <w:szCs w:val="18"/>
                <w:shd w:val="clear" w:color="auto" w:fill="FFFFFF"/>
              </w:rPr>
              <w:lastRenderedPageBreak/>
              <w:t>экспортного роста» - 6 специалистов.</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Проведен конкурс лучших практик наставничества среди предприятий – участников</w:t>
            </w:r>
          </w:p>
        </w:tc>
        <w:tc>
          <w:tcPr>
            <w:tcW w:w="875" w:type="pct"/>
            <w:gridSpan w:val="3"/>
            <w:shd w:val="clear" w:color="auto" w:fill="auto"/>
          </w:tcPr>
          <w:p w:rsidR="001E53A5" w:rsidRPr="00CB158A" w:rsidRDefault="001E53A5" w:rsidP="00847137">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Увеличение количества участников обучающих и консалтинговых мероприятий</w:t>
            </w:r>
          </w:p>
        </w:tc>
        <w:tc>
          <w:tcPr>
            <w:tcW w:w="316" w:type="pct"/>
            <w:gridSpan w:val="2"/>
          </w:tcPr>
          <w:p w:rsidR="001E53A5" w:rsidRPr="00CB158A" w:rsidRDefault="001E53A5" w:rsidP="0084713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847137">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B0740B">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4.2.6.</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Содействие образовательной миграции и поддержка академической мобильности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экономики и внешних связей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образования и науки Курской области</w:t>
            </w:r>
          </w:p>
        </w:tc>
        <w:tc>
          <w:tcPr>
            <w:tcW w:w="990" w:type="pct"/>
          </w:tcPr>
          <w:p w:rsidR="001E53A5" w:rsidRPr="00CB158A" w:rsidRDefault="001E53A5" w:rsidP="0071138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Развитие международного партнерства и культурных связей выступает одной из приоритетных задач деятельности образовательных организаций высшего образования. В рамках действующих международных договоров о сотрудничестве развитие культурных связей реализуется посредством проведения совместных научно-просветительских мероприятий-конференций, форумов, онлайн-семинаров, академических обменов.</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состоялась поездка представителей Юго-Западного государственного университета в Таджикистан, в ходе которой была проведена встреча с выпускниками школ Таджикистана с целью привлечения на обучение в ЮЗГУ, а также было принято участие в Форуме преподавателей-русистов в Северной и Южной Америке, проводимом в Мексике. </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Курским государственным университетом был проведен Международный онлайн-фестиваль русской поэзии, где приняли участие более 130 участников из России, Франции, Польши, Сербии, </w:t>
            </w:r>
            <w:r w:rsidRPr="00CB158A">
              <w:rPr>
                <w:rFonts w:ascii="Times New Roman" w:hAnsi="Times New Roman" w:cs="Times New Roman"/>
                <w:sz w:val="18"/>
                <w:szCs w:val="18"/>
              </w:rPr>
              <w:lastRenderedPageBreak/>
              <w:t>Германии, Словакии, Латвии, Болгарии, Китая, Индонезии, Бразилии и других стран.</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КГМУ реализованы совместные образовательные программы с вузами-партнерами Республики Узбекистан: Ферганским медицинским институтом общественного здоровья и Бухарским государственным медицинским университетом,  а также делегация Ферганского медицинского института общественного здоровья (Узбекистан) приняла участие в работе II Международной научно-практической конференции «От фундаментальных знаний к «тонкому владению скальпелем», посвященной памяти профессора В.Ф. Войно-Ясенецкого</w:t>
            </w:r>
          </w:p>
        </w:tc>
        <w:tc>
          <w:tcPr>
            <w:tcW w:w="1562" w:type="pct"/>
            <w:gridSpan w:val="7"/>
            <w:shd w:val="clear" w:color="auto" w:fill="auto"/>
          </w:tcPr>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Обеспечена успешная интеграция высшей школы в мировую систему образования и науки.</w:t>
            </w:r>
          </w:p>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Укрепление кадрового потенциала региона</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eastAsia="Times New Roman" w:hAnsi="Times New Roman" w:cs="Times New Roman"/>
                <w:b/>
                <w:sz w:val="18"/>
                <w:szCs w:val="18"/>
              </w:rPr>
              <w:lastRenderedPageBreak/>
              <w:t>Раздел «Кадровое обеспечение экономики региона»</w:t>
            </w: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4.3. Выстраивание модели управления кадровым потенциалом региона на основе регионального стандарта кадрового обеспечения промышленного роста, развитие системы прогнозирования потребности региональной экономики в кадрах на среднесрочную и долгосрочную перспективу; развитие инфраструктуры подготовки профессиональных кадров; создание механизмов управления содержанием и качеством подготовки кадров</w:t>
            </w: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4.3.1.</w:t>
            </w:r>
          </w:p>
        </w:tc>
        <w:tc>
          <w:tcPr>
            <w:tcW w:w="672" w:type="pct"/>
            <w:shd w:val="clear" w:color="auto" w:fill="auto"/>
          </w:tcPr>
          <w:p w:rsidR="001E53A5" w:rsidRPr="00CB158A" w:rsidRDefault="001E53A5" w:rsidP="0071138A">
            <w:pPr>
              <w:widowControl w:val="0"/>
              <w:spacing w:after="0" w:line="240" w:lineRule="auto"/>
              <w:rPr>
                <w:rFonts w:ascii="Times New Roman" w:eastAsia="Times New Roman" w:hAnsi="Times New Roman" w:cs="Times New Roman"/>
                <w:sz w:val="18"/>
                <w:szCs w:val="18"/>
              </w:rPr>
            </w:pPr>
            <w:r w:rsidRPr="00CB158A">
              <w:rPr>
                <w:rFonts w:ascii="Times New Roman" w:hAnsi="Times New Roman"/>
                <w:sz w:val="18"/>
                <w:szCs w:val="18"/>
              </w:rPr>
              <w:t>Реализация плана мероприятий («дорожной карты») внедрения регионального стандарта кадрового обеспечения промышленного роста в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Постановление Администрации Курской области от 25.09.2019          № 909-па «Об утверждении Плана </w:t>
            </w:r>
            <w:r w:rsidRPr="00CB158A">
              <w:rPr>
                <w:rFonts w:ascii="Times New Roman" w:hAnsi="Times New Roman" w:cs="Times New Roman"/>
                <w:sz w:val="18"/>
                <w:szCs w:val="18"/>
              </w:rPr>
              <w:lastRenderedPageBreak/>
              <w:t>мероприятий («дорожная карта») внедрения Регионального стандарта кадрового обеспечения промышленного (экономичес-кого) роста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образования и науки Курской области, комитет по труду и занятости Курской области, комитет </w:t>
            </w:r>
            <w:r w:rsidRPr="00CB158A">
              <w:rPr>
                <w:rFonts w:ascii="Times New Roman" w:hAnsi="Times New Roman"/>
                <w:sz w:val="18"/>
                <w:szCs w:val="18"/>
              </w:rPr>
              <w:lastRenderedPageBreak/>
              <w:t>промышленности, торговли и предпринимательства Курской области, комитет агропромышленного комплекса Курской области</w:t>
            </w:r>
          </w:p>
        </w:tc>
        <w:tc>
          <w:tcPr>
            <w:tcW w:w="990" w:type="pct"/>
            <w:vAlign w:val="center"/>
          </w:tcPr>
          <w:p w:rsidR="001E53A5" w:rsidRPr="00CB158A" w:rsidRDefault="001E53A5" w:rsidP="0071138A">
            <w:pPr>
              <w:pStyle w:val="af7"/>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71138A">
            <w:pPr>
              <w:pStyle w:val="af7"/>
              <w:jc w:val="both"/>
              <w:rPr>
                <w:rFonts w:ascii="Times New Roman" w:hAnsi="Times New Roman" w:cs="Times New Roman"/>
                <w:sz w:val="18"/>
                <w:szCs w:val="18"/>
              </w:rPr>
            </w:pPr>
            <w:r w:rsidRPr="00CB158A">
              <w:rPr>
                <w:rFonts w:ascii="Times New Roman" w:hAnsi="Times New Roman" w:cs="Times New Roman"/>
                <w:sz w:val="18"/>
                <w:szCs w:val="18"/>
              </w:rPr>
              <w:t xml:space="preserve">Постановлением Администрации Курской области от 25.09.2019          № 909-па утвержден План мероприятий («дорожная карта») внедрения Регионального стандарта кадрового обеспечения промышленного (экономического) роста в Курской области, в рамках которого осуществляется </w:t>
            </w:r>
            <w:r w:rsidRPr="00CB158A">
              <w:rPr>
                <w:rFonts w:ascii="Times New Roman" w:hAnsi="Times New Roman" w:cs="Times New Roman"/>
                <w:sz w:val="18"/>
                <w:szCs w:val="18"/>
              </w:rPr>
              <w:lastRenderedPageBreak/>
              <w:t>мониторинг кадровых потребностей регионального рынка труда.</w:t>
            </w:r>
          </w:p>
          <w:p w:rsidR="001E53A5" w:rsidRPr="00CB158A" w:rsidRDefault="001E53A5" w:rsidP="0071138A">
            <w:pPr>
              <w:pStyle w:val="af7"/>
              <w:jc w:val="both"/>
              <w:rPr>
                <w:rFonts w:ascii="Times New Roman" w:hAnsi="Times New Roman" w:cs="Times New Roman"/>
                <w:sz w:val="18"/>
                <w:szCs w:val="18"/>
              </w:rPr>
            </w:pPr>
            <w:r w:rsidRPr="00CB158A">
              <w:rPr>
                <w:rFonts w:ascii="Times New Roman" w:hAnsi="Times New Roman" w:cs="Times New Roman"/>
                <w:sz w:val="18"/>
                <w:szCs w:val="18"/>
              </w:rPr>
              <w:t>Работа по прогнозированию кадровой потребности в трудовых ресурсах проводится в рамках Соглашения, заключенного между ОГБОУ ДПО «Курский институт развития образования», комитетом образования и науки Курской области, комитетом по труду и занятости населения Курской области, комитетом по экономике и развитию Курской области, Территориальным органом Федеральной службы государственной статистики,</w:t>
            </w:r>
          </w:p>
          <w:p w:rsidR="001E53A5" w:rsidRPr="00CB158A" w:rsidRDefault="001E53A5" w:rsidP="0071138A">
            <w:pPr>
              <w:pStyle w:val="af7"/>
              <w:jc w:val="both"/>
              <w:rPr>
                <w:rFonts w:ascii="Times New Roman" w:hAnsi="Times New Roman" w:cs="Times New Roman"/>
                <w:sz w:val="18"/>
                <w:szCs w:val="18"/>
              </w:rPr>
            </w:pPr>
            <w:r w:rsidRPr="00CB158A">
              <w:rPr>
                <w:rFonts w:ascii="Times New Roman" w:hAnsi="Times New Roman" w:cs="Times New Roman"/>
                <w:sz w:val="18"/>
                <w:szCs w:val="18"/>
              </w:rPr>
              <w:t>и регламента взаимодействия в рамках системы мероприятий по прогнозированию потребностей региона в квалифицированных кадрах.</w:t>
            </w:r>
          </w:p>
          <w:p w:rsidR="001E53A5" w:rsidRPr="00CB158A" w:rsidRDefault="001E53A5" w:rsidP="0071138A">
            <w:pPr>
              <w:pStyle w:val="af7"/>
              <w:jc w:val="both"/>
              <w:rPr>
                <w:rFonts w:ascii="Times New Roman" w:hAnsi="Times New Roman" w:cs="Times New Roman"/>
                <w:sz w:val="18"/>
                <w:szCs w:val="18"/>
              </w:rPr>
            </w:pPr>
            <w:r w:rsidRPr="00CB158A">
              <w:rPr>
                <w:rFonts w:ascii="Times New Roman" w:hAnsi="Times New Roman" w:cs="Times New Roman"/>
                <w:sz w:val="18"/>
                <w:szCs w:val="18"/>
              </w:rPr>
              <w:t>Комитет по труду и занятости населения Курской области совместно с отраслевыми органами власти организует работу по проведению опроса работодателей для составления прогноза потребности в кадрах в разрезе отраслей экономики на среднесрочную и долгосрочную перспективу.</w:t>
            </w:r>
          </w:p>
          <w:p w:rsidR="001E53A5" w:rsidRPr="00CB158A" w:rsidRDefault="001E53A5" w:rsidP="0071138A">
            <w:pPr>
              <w:pStyle w:val="af7"/>
              <w:jc w:val="both"/>
              <w:rPr>
                <w:rFonts w:ascii="Times New Roman" w:eastAsiaTheme="minorEastAsia" w:hAnsi="Times New Roman" w:cs="Times New Roman"/>
                <w:sz w:val="18"/>
                <w:szCs w:val="18"/>
              </w:rPr>
            </w:pPr>
            <w:r w:rsidRPr="00CB158A">
              <w:rPr>
                <w:rFonts w:ascii="Times New Roman" w:eastAsiaTheme="minorEastAsia" w:hAnsi="Times New Roman" w:cs="Times New Roman"/>
                <w:sz w:val="18"/>
                <w:szCs w:val="18"/>
              </w:rPr>
              <w:t xml:space="preserve">Согласно утвержденному Регламенту прогнозирования потребности в профессиональных кадрах опросы проводятся раз в три года. Последняя </w:t>
            </w:r>
            <w:r w:rsidRPr="00CB158A">
              <w:rPr>
                <w:rFonts w:ascii="Times New Roman" w:eastAsiaTheme="minorEastAsia" w:hAnsi="Times New Roman" w:cs="Times New Roman"/>
                <w:sz w:val="18"/>
                <w:szCs w:val="18"/>
              </w:rPr>
              <w:lastRenderedPageBreak/>
              <w:t>масштабная волна опросов состоялась в 2018-2019 годах.</w:t>
            </w:r>
          </w:p>
          <w:p w:rsidR="001E53A5" w:rsidRPr="00CB158A" w:rsidRDefault="001E53A5" w:rsidP="0071138A">
            <w:pPr>
              <w:pStyle w:val="af7"/>
              <w:jc w:val="both"/>
              <w:rPr>
                <w:rFonts w:ascii="Times New Roman" w:hAnsi="Times New Roman" w:cs="Times New Roman"/>
                <w:sz w:val="18"/>
                <w:szCs w:val="18"/>
              </w:rPr>
            </w:pPr>
            <w:r w:rsidRPr="00CB158A">
              <w:rPr>
                <w:rFonts w:ascii="Times New Roman" w:eastAsiaTheme="minorEastAsia" w:hAnsi="Times New Roman" w:cs="Times New Roman"/>
                <w:sz w:val="18"/>
                <w:szCs w:val="18"/>
              </w:rPr>
              <w:t xml:space="preserve">В опросе приняли участие 532 предприятия и организации. </w:t>
            </w:r>
            <w:r w:rsidRPr="00CB158A">
              <w:rPr>
                <w:rStyle w:val="af8"/>
                <w:rFonts w:ascii="Times New Roman" w:hAnsi="Times New Roman" w:cs="Times New Roman"/>
                <w:sz w:val="18"/>
                <w:szCs w:val="18"/>
              </w:rPr>
              <w:t>Среди участников –</w:t>
            </w:r>
            <w:r w:rsidR="00224B0B" w:rsidRPr="00CB158A">
              <w:rPr>
                <w:rStyle w:val="af8"/>
                <w:rFonts w:ascii="Times New Roman" w:hAnsi="Times New Roman" w:cs="Times New Roman"/>
                <w:sz w:val="18"/>
                <w:szCs w:val="18"/>
              </w:rPr>
              <w:t xml:space="preserve"> </w:t>
            </w:r>
            <w:r w:rsidRPr="00CB158A">
              <w:rPr>
                <w:rStyle w:val="af8"/>
                <w:rFonts w:ascii="Times New Roman" w:hAnsi="Times New Roman" w:cs="Times New Roman"/>
                <w:sz w:val="18"/>
                <w:szCs w:val="18"/>
              </w:rPr>
              <w:t xml:space="preserve">ООО "ИСТОК+", ОП «КурскАтомЭнергоСбыт», АО КОНТИ-РУС, АО "ГОТЭК", ООО "Курское молоко", Федеральное казенное предприятие "Курская биофабрика - фирма "БИОК", Курский завод «Маяк» – филиал АО «ННПО имени М.В. Фрунзе»», ОАО "Курскрезинотехника", Акционерное общество "РУДОАВТОМАТИКА имени В.В. Сафошина", AО "Корпорация "ГРИНН", ООО </w:t>
            </w:r>
            <w:r w:rsidRPr="00CB158A">
              <w:rPr>
                <w:rFonts w:ascii="Times New Roman" w:hAnsi="Times New Roman" w:cs="Times New Roman"/>
                <w:sz w:val="18"/>
                <w:szCs w:val="18"/>
              </w:rPr>
              <w:t>"Европа" и другие.</w:t>
            </w:r>
          </w:p>
          <w:p w:rsidR="001E53A5" w:rsidRPr="00CB158A" w:rsidRDefault="001E53A5" w:rsidP="0071138A">
            <w:pPr>
              <w:pStyle w:val="af7"/>
              <w:jc w:val="both"/>
              <w:rPr>
                <w:rFonts w:ascii="Times New Roman" w:hAnsi="Times New Roman" w:cs="Times New Roman"/>
                <w:sz w:val="18"/>
                <w:szCs w:val="18"/>
              </w:rPr>
            </w:pPr>
            <w:r w:rsidRPr="00CB158A">
              <w:rPr>
                <w:rFonts w:ascii="Times New Roman" w:hAnsi="Times New Roman" w:cs="Times New Roman"/>
                <w:sz w:val="18"/>
                <w:szCs w:val="18"/>
              </w:rPr>
              <w:t>Результаты мониторинга кадровых потребностей регионального рынка труда опубликованы на портале комитета по труду и занятости населения Курской области в сети «Интернет» в разделе «Рынок труда»</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Региональный стандарт кадрового обеспечения промышленного роста в Курской области внедрен</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«Развитие институтов гражданского общества»</w:t>
            </w: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4.4. Повышение эффективности взаимодействия органов власти с институтами гражданского общества, расширение участия общественности в реализации государственной национальной политики Российской Федерации; содействие укреплению общероссийского гражданского единства, создание условий для сохранения и развития этнокультурного многообразия народов России</w:t>
            </w: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4.4.1.</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Times New Roman" w:hAnsi="Times New Roman" w:cs="Times New Roman"/>
                <w:sz w:val="18"/>
                <w:szCs w:val="18"/>
              </w:rPr>
            </w:pPr>
            <w:r w:rsidRPr="00CB158A">
              <w:rPr>
                <w:rFonts w:ascii="Times New Roman" w:eastAsia="Calibri" w:hAnsi="Times New Roman"/>
                <w:sz w:val="18"/>
                <w:szCs w:val="18"/>
              </w:rPr>
              <w:t xml:space="preserve">Организация и проведение мероприятий в дни государственных праздников, дни воинской славы и памятных дат истории Российской Федерации </w:t>
            </w:r>
            <w:r w:rsidRPr="00CB158A">
              <w:rPr>
                <w:rFonts w:ascii="Times New Roman" w:eastAsia="Calibri" w:hAnsi="Times New Roman"/>
                <w:sz w:val="18"/>
                <w:szCs w:val="18"/>
              </w:rPr>
              <w:lastRenderedPageBreak/>
              <w:t>и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области «Развитие культуры в Курской </w:t>
            </w:r>
            <w:r w:rsidRPr="00CB158A">
              <w:rPr>
                <w:rFonts w:ascii="Times New Roman" w:hAnsi="Times New Roman" w:cs="Times New Roman"/>
                <w:sz w:val="18"/>
                <w:szCs w:val="18"/>
              </w:rPr>
              <w:lastRenderedPageBreak/>
              <w:t>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Департамент внутренней политики Администрации Курской области, комитет по культуре </w:t>
            </w:r>
            <w:r w:rsidRPr="00CB158A">
              <w:rPr>
                <w:rFonts w:ascii="Times New Roman" w:hAnsi="Times New Roman"/>
                <w:sz w:val="18"/>
                <w:szCs w:val="18"/>
              </w:rPr>
              <w:lastRenderedPageBreak/>
              <w:t>Курской области, органы местного самоуправления Курской области</w:t>
            </w:r>
          </w:p>
        </w:tc>
        <w:tc>
          <w:tcPr>
            <w:tcW w:w="990" w:type="pct"/>
          </w:tcPr>
          <w:p w:rsidR="001E53A5" w:rsidRPr="00CB158A" w:rsidRDefault="001E53A5" w:rsidP="0071138A">
            <w:pPr>
              <w:widowControl w:val="0"/>
              <w:spacing w:after="0" w:line="240" w:lineRule="auto"/>
              <w:rPr>
                <w:rFonts w:ascii="Times New Roman" w:hAnsi="Times New Roman" w:cs="Times New Roman"/>
                <w:b/>
                <w:bCs/>
                <w:sz w:val="18"/>
                <w:szCs w:val="18"/>
              </w:rPr>
            </w:pPr>
            <w:r w:rsidRPr="00CB158A">
              <w:rPr>
                <w:rFonts w:ascii="Times New Roman" w:hAnsi="Times New Roman" w:cs="Times New Roman"/>
                <w:b/>
                <w:bCs/>
                <w:sz w:val="18"/>
                <w:szCs w:val="18"/>
              </w:rPr>
              <w:lastRenderedPageBreak/>
              <w:t>Мероприятие выполнено.</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Cs/>
                <w:sz w:val="18"/>
                <w:szCs w:val="18"/>
              </w:rPr>
              <w:t xml:space="preserve">Администрацией Курской области совместно с активом общественных организаций проводится более 100 </w:t>
            </w:r>
            <w:r w:rsidRPr="00CB158A">
              <w:rPr>
                <w:rFonts w:ascii="Times New Roman" w:hAnsi="Times New Roman" w:cs="Times New Roman"/>
                <w:sz w:val="18"/>
                <w:szCs w:val="18"/>
              </w:rPr>
              <w:t>мероприятий в год. Крупнейшие из них носят региональный характер и посвящены памятным датам истории Отечества.</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Всего в мероприятиях патриотического характера в 2021 году приняли участие более 120 тыс. человек. </w:t>
            </w:r>
            <w:r w:rsidRPr="00CB158A">
              <w:rPr>
                <w:rFonts w:ascii="Times New Roman" w:hAnsi="Times New Roman" w:cs="Times New Roman"/>
                <w:bCs/>
                <w:sz w:val="18"/>
                <w:szCs w:val="18"/>
              </w:rPr>
              <w:t>Средства в сумме 2,7 млн. рублей, выделенные на реализацию мероприятий, освоены в полном объеме</w:t>
            </w:r>
          </w:p>
        </w:tc>
        <w:tc>
          <w:tcPr>
            <w:tcW w:w="1562" w:type="pct"/>
            <w:gridSpan w:val="7"/>
            <w:shd w:val="clear" w:color="auto" w:fill="auto"/>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lastRenderedPageBreak/>
              <w:t>Укрепление общероссийского гражданского единства</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4.4.2.</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Times New Roman" w:hAnsi="Times New Roman" w:cs="Times New Roman"/>
                <w:sz w:val="18"/>
                <w:szCs w:val="18"/>
              </w:rPr>
            </w:pPr>
            <w:r w:rsidRPr="00CB158A">
              <w:rPr>
                <w:rFonts w:ascii="Times New Roman" w:eastAsia="Calibri" w:hAnsi="Times New Roman"/>
                <w:sz w:val="18"/>
                <w:szCs w:val="18"/>
              </w:rPr>
              <w:t xml:space="preserve">Оказание содействия в организации и проведении национальных, культурных и религиозных мероприятий </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Департамент внутренней политики Администрации Курской области, комитет по культуре Курской области, органы местного самоуправления Курской области </w:t>
            </w:r>
          </w:p>
        </w:tc>
        <w:tc>
          <w:tcPr>
            <w:tcW w:w="990" w:type="pct"/>
          </w:tcPr>
          <w:p w:rsidR="001E53A5" w:rsidRPr="00CB158A" w:rsidRDefault="001E53A5" w:rsidP="0071138A">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71138A">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Проведено более 60 мероприятий, направленных на создание условий для сохранения этнокультурного многообразия народов России, развития духовно-нравственных основ и самобытной культуры российского казачества. </w:t>
            </w:r>
          </w:p>
          <w:p w:rsidR="001E53A5" w:rsidRPr="00CB158A" w:rsidRDefault="001E53A5" w:rsidP="0071138A">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Средства в сумме 0,8 млн. рублей, выделенные на реализацию мероприятий, освоены в полном объеме</w:t>
            </w:r>
          </w:p>
        </w:tc>
        <w:tc>
          <w:tcPr>
            <w:tcW w:w="1562" w:type="pct"/>
            <w:gridSpan w:val="7"/>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Укрепление общероссийского гражданского единства.</w:t>
            </w:r>
          </w:p>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Сохранение и развитие этнокультурного многообразия </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4.4.3.</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Times New Roman" w:hAnsi="Times New Roman" w:cs="Times New Roman"/>
                <w:sz w:val="18"/>
                <w:szCs w:val="18"/>
              </w:rPr>
            </w:pPr>
            <w:r w:rsidRPr="00CB158A">
              <w:rPr>
                <w:rFonts w:ascii="Times New Roman" w:eastAsia="Calibri" w:hAnsi="Times New Roman"/>
                <w:sz w:val="18"/>
                <w:szCs w:val="18"/>
              </w:rPr>
              <w:t>Проведение заседаний Совета по межнациональным и межконфессиональным отношениям при Губернаторе Курской области, «круглых столов» и конференций по вопросам реализации государственной национальной политики на территории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Государственные программы Курской 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«Профилактика правонарушений в Курской области»,</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«Развитие культуры в </w:t>
            </w:r>
            <w:r w:rsidRPr="00CB158A">
              <w:rPr>
                <w:rFonts w:ascii="Times New Roman" w:hAnsi="Times New Roman" w:cs="Times New Roman"/>
                <w:sz w:val="18"/>
                <w:szCs w:val="18"/>
              </w:rPr>
              <w:lastRenderedPageBreak/>
              <w:t>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sz w:val="18"/>
                <w:szCs w:val="18"/>
              </w:rPr>
              <w:t>Департамент внутренней политики Администрации Курской области</w:t>
            </w:r>
          </w:p>
          <w:p w:rsidR="001E53A5" w:rsidRPr="00CB158A" w:rsidRDefault="001E53A5" w:rsidP="0071138A">
            <w:pPr>
              <w:widowControl w:val="0"/>
              <w:spacing w:after="0" w:line="240" w:lineRule="auto"/>
              <w:rPr>
                <w:rFonts w:ascii="Times New Roman" w:hAnsi="Times New Roman"/>
                <w:sz w:val="18"/>
                <w:szCs w:val="18"/>
              </w:rPr>
            </w:pPr>
          </w:p>
          <w:p w:rsidR="001E53A5" w:rsidRPr="00CB158A" w:rsidRDefault="001E53A5" w:rsidP="0071138A">
            <w:pPr>
              <w:widowControl w:val="0"/>
              <w:spacing w:after="0" w:line="240" w:lineRule="auto"/>
              <w:rPr>
                <w:rFonts w:ascii="Times New Roman" w:eastAsia="Calibri" w:hAnsi="Times New Roman"/>
                <w:sz w:val="18"/>
                <w:szCs w:val="18"/>
              </w:rPr>
            </w:pPr>
          </w:p>
        </w:tc>
        <w:tc>
          <w:tcPr>
            <w:tcW w:w="990" w:type="pct"/>
          </w:tcPr>
          <w:p w:rsidR="001E53A5" w:rsidRPr="00CB158A" w:rsidRDefault="001E53A5" w:rsidP="0071138A">
            <w:pPr>
              <w:widowControl w:val="0"/>
              <w:spacing w:after="0" w:line="240" w:lineRule="auto"/>
              <w:jc w:val="both"/>
              <w:rPr>
                <w:rFonts w:ascii="Times New Roman" w:eastAsia="Calibri" w:hAnsi="Times New Roman" w:cs="Times New Roman"/>
                <w:b/>
                <w:sz w:val="18"/>
                <w:szCs w:val="18"/>
              </w:rPr>
            </w:pPr>
            <w:r w:rsidRPr="00CB158A">
              <w:rPr>
                <w:rFonts w:ascii="Times New Roman" w:eastAsia="Calibri" w:hAnsi="Times New Roman" w:cs="Times New Roman"/>
                <w:b/>
                <w:sz w:val="18"/>
                <w:szCs w:val="18"/>
              </w:rPr>
              <w:t>Мероприятие выполняется.</w:t>
            </w:r>
          </w:p>
          <w:p w:rsidR="001E53A5" w:rsidRPr="00CB158A" w:rsidRDefault="001E53A5" w:rsidP="0071138A">
            <w:pPr>
              <w:pStyle w:val="ConsPlusNormal"/>
              <w:jc w:val="both"/>
              <w:rPr>
                <w:rFonts w:ascii="Times New Roman" w:eastAsia="Calibri" w:hAnsi="Times New Roman" w:cs="Times New Roman"/>
                <w:sz w:val="18"/>
                <w:szCs w:val="18"/>
              </w:rPr>
            </w:pPr>
            <w:r w:rsidRPr="00CB158A">
              <w:rPr>
                <w:rFonts w:ascii="Times New Roman" w:hAnsi="Times New Roman" w:cs="Times New Roman"/>
                <w:sz w:val="18"/>
                <w:szCs w:val="18"/>
              </w:rPr>
              <w:t>Проведены 4 заседания Совета по межнациональным и межконфессиональным отношениям при Губернаторе Курской области в соответствии с планом заседаний. В связи с ограничениями, введенными распространением пандемии коронавируса, заседания проводились в заочном формате, 1 – в очном с соблюдением требований САНПиН</w:t>
            </w:r>
          </w:p>
        </w:tc>
        <w:tc>
          <w:tcPr>
            <w:tcW w:w="1562" w:type="pct"/>
            <w:gridSpan w:val="7"/>
            <w:shd w:val="clear" w:color="auto" w:fill="auto"/>
          </w:tcPr>
          <w:p w:rsidR="001E53A5" w:rsidRPr="00CB158A" w:rsidRDefault="001E53A5" w:rsidP="0071138A">
            <w:pPr>
              <w:shd w:val="clear" w:color="auto" w:fill="FFFFFF"/>
              <w:spacing w:after="240" w:line="240" w:lineRule="auto"/>
              <w:jc w:val="both"/>
              <w:textAlignment w:val="baseline"/>
              <w:outlineLvl w:val="1"/>
              <w:rPr>
                <w:rFonts w:ascii="Times New Roman" w:hAnsi="Times New Roman"/>
                <w:sz w:val="18"/>
                <w:szCs w:val="18"/>
              </w:rPr>
            </w:pPr>
            <w:r w:rsidRPr="00CB158A">
              <w:rPr>
                <w:rFonts w:ascii="Times New Roman" w:eastAsia="Calibri" w:hAnsi="Times New Roman"/>
                <w:sz w:val="18"/>
                <w:szCs w:val="18"/>
              </w:rPr>
              <w:t xml:space="preserve">Обеспечено ежегодное проведение заседаний Совета по межнациональным и межконфессиональным отношениям при Губернаторе Курской области, «круглых столов» и конференций </w:t>
            </w:r>
          </w:p>
        </w:tc>
        <w:tc>
          <w:tcPr>
            <w:tcW w:w="330" w:type="pct"/>
          </w:tcPr>
          <w:p w:rsidR="001E53A5" w:rsidRPr="00CB158A" w:rsidRDefault="001E53A5" w:rsidP="0071138A">
            <w:pPr>
              <w:shd w:val="clear" w:color="auto" w:fill="FFFFFF"/>
              <w:spacing w:after="240" w:line="240" w:lineRule="auto"/>
              <w:jc w:val="center"/>
              <w:textAlignment w:val="baseline"/>
              <w:outlineLvl w:val="1"/>
              <w:rPr>
                <w:rFonts w:ascii="Times New Roman" w:hAnsi="Times New Roman"/>
                <w:sz w:val="18"/>
                <w:szCs w:val="18"/>
              </w:rPr>
            </w:pPr>
          </w:p>
        </w:tc>
      </w:tr>
      <w:tr w:rsidR="001E53A5" w:rsidRPr="00CB158A" w:rsidTr="0001432F">
        <w:trPr>
          <w:trHeight w:val="108"/>
        </w:trPr>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4.4.4.</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 xml:space="preserve">Проведение конкурса проектов общественно-полезных программ, представленных общественными объединениями на соискание областной государственной поддержки </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Департамент внутренней политики Администрации Курской области, Автономная некоммерческая организация «Центр гражданских и социальных инициатив Курской области»</w:t>
            </w:r>
          </w:p>
        </w:tc>
        <w:tc>
          <w:tcPr>
            <w:tcW w:w="990" w:type="pct"/>
          </w:tcPr>
          <w:p w:rsidR="001E53A5" w:rsidRPr="00CB158A" w:rsidRDefault="001E53A5" w:rsidP="0071138A">
            <w:pPr>
              <w:widowControl w:val="0"/>
              <w:spacing w:after="0" w:line="240" w:lineRule="auto"/>
              <w:jc w:val="both"/>
              <w:rPr>
                <w:rFonts w:ascii="Times New Roman" w:eastAsia="Calibri" w:hAnsi="Times New Roman" w:cs="Times New Roman"/>
                <w:b/>
                <w:sz w:val="18"/>
                <w:szCs w:val="18"/>
              </w:rPr>
            </w:pPr>
            <w:r w:rsidRPr="00CB158A">
              <w:rPr>
                <w:rFonts w:ascii="Times New Roman" w:eastAsia="Calibri" w:hAnsi="Times New Roman" w:cs="Times New Roman"/>
                <w:b/>
                <w:sz w:val="18"/>
                <w:szCs w:val="18"/>
              </w:rPr>
              <w:t>Мероприятие выполнено.</w:t>
            </w:r>
          </w:p>
          <w:p w:rsidR="001E53A5" w:rsidRPr="00CB158A" w:rsidRDefault="001E53A5" w:rsidP="0071138A">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 конкурсе грантов Губернатора Курской области участвовало 65 организаций, на конкурс представлено 70 проектов. Победителями стали 17 организаций. </w:t>
            </w:r>
          </w:p>
          <w:p w:rsidR="001E53A5" w:rsidRPr="00CB158A" w:rsidRDefault="001E53A5" w:rsidP="0071138A">
            <w:pPr>
              <w:pStyle w:val="ConsPlusNormal"/>
              <w:jc w:val="both"/>
              <w:rPr>
                <w:rFonts w:ascii="Times New Roman" w:eastAsia="Calibri" w:hAnsi="Times New Roman" w:cs="Times New Roman"/>
                <w:sz w:val="18"/>
                <w:szCs w:val="18"/>
              </w:rPr>
            </w:pPr>
            <w:r w:rsidRPr="00CB158A">
              <w:rPr>
                <w:rFonts w:ascii="Times New Roman" w:hAnsi="Times New Roman" w:cs="Times New Roman"/>
                <w:sz w:val="18"/>
                <w:szCs w:val="18"/>
              </w:rPr>
              <w:t>Также проведен конкурс проектов (программ) некоммерческих организаций на получение господдержки в виде субсидий. Приняли участие 24 некоммерческие организации, определено 20 победителей. Общее количество участников конкурсов в 2021 году увеличилось на 16,1% по сравнению с 2020 годом. Средства на проведение грантовых конкурсов в сумме 16,0 млн. рублей освоены на 100%</w:t>
            </w:r>
          </w:p>
        </w:tc>
        <w:tc>
          <w:tcPr>
            <w:tcW w:w="497" w:type="pct"/>
            <w:shd w:val="clear" w:color="auto" w:fill="auto"/>
          </w:tcPr>
          <w:p w:rsidR="001E53A5" w:rsidRPr="00CB158A" w:rsidRDefault="001E53A5" w:rsidP="0071138A">
            <w:pPr>
              <w:widowControl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Обеспечено ежегодное проведение конкурса (ед.)</w:t>
            </w:r>
          </w:p>
          <w:p w:rsidR="001E53A5" w:rsidRPr="00CB158A" w:rsidRDefault="001E53A5" w:rsidP="0071138A">
            <w:pPr>
              <w:widowControl w:val="0"/>
              <w:spacing w:after="0" w:line="240" w:lineRule="auto"/>
              <w:rPr>
                <w:rFonts w:ascii="Times New Roman" w:eastAsia="Calibri" w:hAnsi="Times New Roman"/>
                <w:sz w:val="18"/>
                <w:szCs w:val="18"/>
              </w:rPr>
            </w:pPr>
          </w:p>
          <w:p w:rsidR="001E53A5" w:rsidRPr="00CB158A" w:rsidRDefault="001E53A5" w:rsidP="0071138A">
            <w:pPr>
              <w:widowControl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Стимулирование</w:t>
            </w:r>
            <w:r w:rsidRPr="00CB158A">
              <w:rPr>
                <w:rFonts w:ascii="Times New Roman" w:eastAsia="Times New Roman" w:hAnsi="Times New Roman" w:cs="Times New Roman"/>
                <w:sz w:val="18"/>
                <w:szCs w:val="18"/>
                <w:lang w:eastAsia="ru-RU"/>
              </w:rPr>
              <w:t xml:space="preserve"> и поддержка гражданских инициатив, содействие развитию институтов гражданского общества</w:t>
            </w:r>
          </w:p>
        </w:tc>
        <w:tc>
          <w:tcPr>
            <w:tcW w:w="378" w:type="pct"/>
            <w:gridSpan w:val="2"/>
            <w:shd w:val="clear" w:color="auto" w:fill="auto"/>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xml:space="preserve">1 </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2</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xml:space="preserve">+ 1 </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4.4.5.</w:t>
            </w:r>
          </w:p>
        </w:tc>
        <w:tc>
          <w:tcPr>
            <w:tcW w:w="672" w:type="pct"/>
            <w:shd w:val="clear" w:color="auto" w:fill="auto"/>
          </w:tcPr>
          <w:p w:rsidR="001E53A5" w:rsidRPr="00CB158A" w:rsidRDefault="001E53A5" w:rsidP="0071138A">
            <w:pPr>
              <w:widowControl w:val="0"/>
              <w:spacing w:after="0" w:line="240" w:lineRule="auto"/>
              <w:rPr>
                <w:rFonts w:ascii="Times New Roman" w:eastAsia="Times New Roman" w:hAnsi="Times New Roman" w:cs="Times New Roman"/>
                <w:sz w:val="18"/>
                <w:szCs w:val="18"/>
              </w:rPr>
            </w:pPr>
            <w:r w:rsidRPr="00CB158A">
              <w:rPr>
                <w:rFonts w:ascii="Times New Roman" w:eastAsia="Calibri" w:hAnsi="Times New Roman"/>
                <w:sz w:val="18"/>
                <w:szCs w:val="18"/>
              </w:rPr>
              <w:t>Проведение регионального этапа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Государственнаяпрограмма Курской 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Департамент внутренней политики Администрации Курской области, органы местного самоуправления Курской области</w:t>
            </w:r>
          </w:p>
        </w:tc>
        <w:tc>
          <w:tcPr>
            <w:tcW w:w="990" w:type="pct"/>
          </w:tcPr>
          <w:p w:rsidR="001E53A5" w:rsidRPr="00CB158A" w:rsidRDefault="001E53A5" w:rsidP="0071138A">
            <w:pPr>
              <w:pStyle w:val="ConsPlusNormal"/>
              <w:jc w:val="both"/>
              <w:rPr>
                <w:rFonts w:ascii="Times New Roman" w:hAnsi="Times New Roman" w:cs="Times New Roman"/>
                <w:b/>
                <w:iCs/>
                <w:sz w:val="18"/>
                <w:szCs w:val="18"/>
              </w:rPr>
            </w:pPr>
            <w:r w:rsidRPr="00CB158A">
              <w:rPr>
                <w:rFonts w:ascii="Times New Roman" w:hAnsi="Times New Roman" w:cs="Times New Roman"/>
                <w:b/>
                <w:iCs/>
                <w:sz w:val="18"/>
                <w:szCs w:val="18"/>
              </w:rPr>
              <w:t>Мероприятие выполнено.</w:t>
            </w:r>
          </w:p>
          <w:p w:rsidR="001E53A5" w:rsidRPr="00CB158A" w:rsidRDefault="001E53A5" w:rsidP="0071138A">
            <w:pPr>
              <w:pStyle w:val="ConsPlusNormal"/>
              <w:jc w:val="both"/>
              <w:rPr>
                <w:rFonts w:ascii="Times New Roman" w:hAnsi="Times New Roman" w:cs="Times New Roman"/>
                <w:iCs/>
                <w:sz w:val="18"/>
                <w:szCs w:val="18"/>
              </w:rPr>
            </w:pPr>
            <w:r w:rsidRPr="00CB158A">
              <w:rPr>
                <w:rFonts w:ascii="Times New Roman" w:hAnsi="Times New Roman" w:cs="Times New Roman"/>
                <w:iCs/>
                <w:sz w:val="18"/>
                <w:szCs w:val="18"/>
              </w:rPr>
              <w:t xml:space="preserve">В 2021 году участие в региональном этапе Всероссийского конкурса </w:t>
            </w:r>
            <w:r w:rsidRPr="00CB158A">
              <w:rPr>
                <w:rFonts w:ascii="Times New Roman" w:hAnsi="Times New Roman" w:cs="Times New Roman"/>
                <w:sz w:val="18"/>
                <w:szCs w:val="18"/>
              </w:rPr>
              <w:t xml:space="preserve">«Лучшая муниципальная практика» </w:t>
            </w:r>
            <w:r w:rsidRPr="00CB158A">
              <w:rPr>
                <w:rFonts w:ascii="Times New Roman" w:hAnsi="Times New Roman" w:cs="Times New Roman"/>
                <w:iCs/>
                <w:sz w:val="18"/>
                <w:szCs w:val="18"/>
              </w:rPr>
              <w:t>приняли 6 муниципалитетов.</w:t>
            </w:r>
          </w:p>
          <w:p w:rsidR="001E53A5" w:rsidRPr="00CB158A" w:rsidRDefault="001E53A5" w:rsidP="0071138A">
            <w:pPr>
              <w:pStyle w:val="ConsPlusNormal"/>
              <w:jc w:val="both"/>
              <w:rPr>
                <w:rFonts w:ascii="Times New Roman" w:hAnsi="Times New Roman" w:cs="Times New Roman"/>
                <w:iCs/>
                <w:sz w:val="18"/>
                <w:szCs w:val="18"/>
              </w:rPr>
            </w:pPr>
            <w:r w:rsidRPr="00CB158A">
              <w:rPr>
                <w:rFonts w:ascii="Times New Roman" w:hAnsi="Times New Roman" w:cs="Times New Roman"/>
                <w:iCs/>
                <w:sz w:val="18"/>
                <w:szCs w:val="18"/>
              </w:rPr>
              <w:t xml:space="preserve">По итогам заседания региональной конкурсной комиссии принято решение признать победителями и направить </w:t>
            </w:r>
            <w:r w:rsidRPr="00CB158A">
              <w:rPr>
                <w:rFonts w:ascii="Times New Roman" w:hAnsi="Times New Roman" w:cs="Times New Roman"/>
                <w:sz w:val="18"/>
                <w:szCs w:val="18"/>
              </w:rPr>
              <w:t xml:space="preserve">в федеральную </w:t>
            </w:r>
            <w:r w:rsidRPr="00CB158A">
              <w:rPr>
                <w:rFonts w:ascii="Times New Roman" w:hAnsi="Times New Roman" w:cs="Times New Roman"/>
                <w:iCs/>
                <w:sz w:val="18"/>
                <w:szCs w:val="18"/>
              </w:rPr>
              <w:t xml:space="preserve">конкурсную комиссию по номинации «Укрепление межнационального мира и согласия, реализация иных мероприятий в сфере национальной политики на </w:t>
            </w:r>
            <w:r w:rsidRPr="00CB158A">
              <w:rPr>
                <w:rFonts w:ascii="Times New Roman" w:hAnsi="Times New Roman" w:cs="Times New Roman"/>
                <w:iCs/>
                <w:sz w:val="18"/>
                <w:szCs w:val="18"/>
              </w:rPr>
              <w:lastRenderedPageBreak/>
              <w:t xml:space="preserve">муниципальном уровне» заявки г. Курска и г. Железногорска. </w:t>
            </w:r>
          </w:p>
          <w:p w:rsidR="001E53A5" w:rsidRPr="00CB158A" w:rsidRDefault="001E53A5" w:rsidP="0071138A">
            <w:pPr>
              <w:pStyle w:val="ConsPlusNormal"/>
              <w:jc w:val="both"/>
              <w:rPr>
                <w:rFonts w:ascii="Times New Roman" w:hAnsi="Times New Roman" w:cs="Times New Roman"/>
                <w:sz w:val="18"/>
                <w:szCs w:val="18"/>
              </w:rPr>
            </w:pPr>
            <w:r w:rsidRPr="00CB158A">
              <w:rPr>
                <w:rFonts w:ascii="Times New Roman" w:hAnsi="Times New Roman" w:cs="Times New Roman"/>
                <w:iCs/>
                <w:sz w:val="18"/>
                <w:szCs w:val="18"/>
              </w:rPr>
              <w:t>По итогам заседания федеральной конкурсной комиссии вышеуказанные муниципальные образования в соответствующих номинациях призовых мест не заняли</w:t>
            </w:r>
          </w:p>
        </w:tc>
        <w:tc>
          <w:tcPr>
            <w:tcW w:w="497"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Обеспечено ежегодное проведение регионального этапа конкурса (ед.)</w:t>
            </w:r>
          </w:p>
          <w:p w:rsidR="001E53A5" w:rsidRPr="00CB158A" w:rsidRDefault="001E53A5" w:rsidP="0071138A">
            <w:pPr>
              <w:widowControl w:val="0"/>
              <w:spacing w:after="0" w:line="240" w:lineRule="auto"/>
              <w:rPr>
                <w:rFonts w:ascii="Times New Roman" w:hAnsi="Times New Roman" w:cs="Times New Roman"/>
                <w:sz w:val="18"/>
                <w:szCs w:val="18"/>
              </w:rPr>
            </w:pP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Выявлены и отобраны лучшие практики деятельности органов местного самоуправления </w:t>
            </w:r>
            <w:r w:rsidRPr="00CB158A">
              <w:rPr>
                <w:rFonts w:ascii="Times New Roman" w:hAnsi="Times New Roman" w:cs="Times New Roman"/>
                <w:sz w:val="18"/>
                <w:szCs w:val="18"/>
              </w:rPr>
              <w:lastRenderedPageBreak/>
              <w:t>по номинации</w:t>
            </w:r>
          </w:p>
        </w:tc>
        <w:tc>
          <w:tcPr>
            <w:tcW w:w="378" w:type="pct"/>
            <w:gridSpan w:val="2"/>
            <w:shd w:val="clear" w:color="auto" w:fill="auto"/>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 xml:space="preserve">1 </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4.4.6.</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Times New Roman" w:hAnsi="Times New Roman" w:cs="Times New Roman"/>
                <w:sz w:val="18"/>
                <w:szCs w:val="18"/>
              </w:rPr>
            </w:pPr>
            <w:r w:rsidRPr="00CB158A">
              <w:rPr>
                <w:rFonts w:ascii="Times New Roman" w:eastAsia="Calibri" w:hAnsi="Times New Roman"/>
                <w:sz w:val="18"/>
                <w:szCs w:val="18"/>
              </w:rPr>
              <w:t>Проведение конференций и обучающих семинаров по вопросам состояния межэтнических и межконфессиональных отношений в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Департамент внутренней политики Администрации Курской области</w:t>
            </w:r>
          </w:p>
        </w:tc>
        <w:tc>
          <w:tcPr>
            <w:tcW w:w="990" w:type="pct"/>
          </w:tcPr>
          <w:p w:rsidR="001E53A5" w:rsidRPr="00CB158A" w:rsidRDefault="001E53A5" w:rsidP="0071138A">
            <w:pPr>
              <w:pStyle w:val="ConsPlusNormal"/>
              <w:jc w:val="both"/>
              <w:rPr>
                <w:rFonts w:ascii="Times New Roman" w:hAnsi="Times New Roman" w:cs="Times New Roman"/>
                <w:b/>
                <w:bCs/>
                <w:sz w:val="18"/>
                <w:szCs w:val="18"/>
              </w:rPr>
            </w:pPr>
            <w:r w:rsidRPr="00CB158A">
              <w:rPr>
                <w:rFonts w:ascii="Times New Roman" w:hAnsi="Times New Roman" w:cs="Times New Roman"/>
                <w:b/>
                <w:bCs/>
                <w:sz w:val="18"/>
                <w:szCs w:val="18"/>
              </w:rPr>
              <w:t>Мероприятие выполнено.</w:t>
            </w:r>
          </w:p>
          <w:p w:rsidR="001E53A5" w:rsidRPr="00CB158A" w:rsidRDefault="001E53A5" w:rsidP="0071138A">
            <w:pPr>
              <w:pStyle w:val="ConsPlusNormal"/>
              <w:jc w:val="both"/>
              <w:rPr>
                <w:rFonts w:ascii="Times New Roman" w:hAnsi="Times New Roman" w:cs="Times New Roman"/>
                <w:sz w:val="18"/>
                <w:szCs w:val="18"/>
              </w:rPr>
            </w:pPr>
            <w:r w:rsidRPr="00CB158A">
              <w:rPr>
                <w:rFonts w:ascii="Times New Roman" w:hAnsi="Times New Roman" w:cs="Times New Roman"/>
                <w:bCs/>
                <w:sz w:val="18"/>
                <w:szCs w:val="18"/>
              </w:rPr>
              <w:t>В течение года проведено 6 конференций, круглых столов, обучающих семинаров  по вопросам состояния межэтнических и межконфессиональных отношений  в  Курской области, изучения лучших практик, внесения изменений в нормативные акты для государственных гражданских служащих и муниципальных служащих</w:t>
            </w:r>
          </w:p>
        </w:tc>
        <w:tc>
          <w:tcPr>
            <w:tcW w:w="497"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Проведено ежегодно не менее 1 конференции и 1 обучающего семинара (ед.)</w:t>
            </w:r>
          </w:p>
        </w:tc>
        <w:tc>
          <w:tcPr>
            <w:tcW w:w="378" w:type="pct"/>
            <w:gridSpan w:val="2"/>
            <w:shd w:val="clear" w:color="auto" w:fill="auto"/>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2.</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6.</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xml:space="preserve">+ 4 </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4.4.7.</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Times New Roman" w:hAnsi="Times New Roman" w:cs="Times New Roman"/>
                <w:sz w:val="18"/>
                <w:szCs w:val="18"/>
              </w:rPr>
            </w:pPr>
            <w:r w:rsidRPr="00CB158A">
              <w:rPr>
                <w:rFonts w:ascii="Times New Roman" w:eastAsia="Calibri" w:hAnsi="Times New Roman"/>
                <w:sz w:val="18"/>
                <w:szCs w:val="18"/>
              </w:rPr>
              <w:t>Проведение пресс-конференций с участием представителей общественных организаций по вопросам деятельности и проведения мероприятий и акций на территории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sz w:val="18"/>
                <w:szCs w:val="18"/>
              </w:rPr>
              <w:t>Департамент внутренней политики Администрации Курской области,</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информации и печати Курской области</w:t>
            </w:r>
          </w:p>
        </w:tc>
        <w:tc>
          <w:tcPr>
            <w:tcW w:w="990" w:type="pct"/>
          </w:tcPr>
          <w:p w:rsidR="001E53A5" w:rsidRPr="00CB158A" w:rsidRDefault="001E53A5" w:rsidP="0071138A">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224B0B">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Проведена 1 пресс-конференция с участием руководителя Курской региональной общественной организации</w:t>
            </w:r>
            <w:r w:rsidR="00224B0B"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«Общественно-</w:t>
            </w:r>
            <w:r w:rsidR="00224B0B" w:rsidRPr="00CB158A">
              <w:rPr>
                <w:rFonts w:ascii="Times New Roman" w:hAnsi="Times New Roman" w:cs="Times New Roman"/>
                <w:sz w:val="18"/>
                <w:szCs w:val="18"/>
              </w:rPr>
              <w:t xml:space="preserve"> </w:t>
            </w:r>
            <w:r w:rsidRPr="00CB158A">
              <w:rPr>
                <w:rFonts w:ascii="Times New Roman" w:hAnsi="Times New Roman" w:cs="Times New Roman"/>
                <w:sz w:val="18"/>
                <w:szCs w:val="18"/>
              </w:rPr>
              <w:t>культурный центр «Община молдаван»</w:t>
            </w:r>
          </w:p>
        </w:tc>
        <w:tc>
          <w:tcPr>
            <w:tcW w:w="497"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Проведено ежегодно не менее одной пресс-конференции (ед.)</w:t>
            </w:r>
          </w:p>
        </w:tc>
        <w:tc>
          <w:tcPr>
            <w:tcW w:w="378" w:type="pct"/>
            <w:gridSpan w:val="2"/>
            <w:shd w:val="clear" w:color="auto" w:fill="auto"/>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4.4.8.</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 xml:space="preserve">Социологические исследования по вопросам межнациональных и </w:t>
            </w:r>
            <w:r w:rsidRPr="00CB158A">
              <w:rPr>
                <w:rFonts w:ascii="Times New Roman" w:eastAsia="Calibri" w:hAnsi="Times New Roman"/>
                <w:sz w:val="18"/>
                <w:szCs w:val="18"/>
              </w:rPr>
              <w:lastRenderedPageBreak/>
              <w:t xml:space="preserve">межконфессиональных отношений в Курской области </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w:t>
            </w:r>
            <w:r w:rsidRPr="00CB158A">
              <w:rPr>
                <w:rFonts w:ascii="Times New Roman" w:hAnsi="Times New Roman" w:cs="Times New Roman"/>
                <w:sz w:val="18"/>
                <w:szCs w:val="18"/>
              </w:rPr>
              <w:lastRenderedPageBreak/>
              <w:t xml:space="preserve">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Департамент внутренней политики Администраци</w:t>
            </w:r>
            <w:r w:rsidRPr="00CB158A">
              <w:rPr>
                <w:rFonts w:ascii="Times New Roman" w:hAnsi="Times New Roman"/>
                <w:sz w:val="18"/>
                <w:szCs w:val="18"/>
              </w:rPr>
              <w:lastRenderedPageBreak/>
              <w:t xml:space="preserve">и Курской области, </w:t>
            </w:r>
            <w:r w:rsidRPr="00CB158A">
              <w:rPr>
                <w:rFonts w:ascii="Times New Roman" w:hAnsi="Times New Roman" w:cs="Times New Roman"/>
                <w:sz w:val="18"/>
                <w:szCs w:val="18"/>
              </w:rPr>
              <w:t>Центр регионального развития ГОАУ ВО Курской области «Курская академия государственной и муниципальной службы»</w:t>
            </w:r>
          </w:p>
        </w:tc>
        <w:tc>
          <w:tcPr>
            <w:tcW w:w="990" w:type="pct"/>
          </w:tcPr>
          <w:p w:rsidR="001E53A5" w:rsidRPr="00CB158A" w:rsidRDefault="001E53A5" w:rsidP="0071138A">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71138A">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Проведены социологические исследования по вопросам межнациональных и </w:t>
            </w:r>
            <w:r w:rsidRPr="00CB158A">
              <w:rPr>
                <w:rFonts w:ascii="Times New Roman" w:hAnsi="Times New Roman" w:cs="Times New Roman"/>
                <w:sz w:val="18"/>
                <w:szCs w:val="18"/>
              </w:rPr>
              <w:lastRenderedPageBreak/>
              <w:t>межконфессиональных отношений в Курской области (полевой опрос и экспертный) совместно с Центром гражданских и социальных инициатив Курской области. 85% жителей региона исповедуют православное христианство, 1,4% - Армянская апостольская церковь, 0,9% - ислам, 0,51% - протестантство. Среди населения наблюдается высокий уровень межконфессиональной толерантности. Респонденты нейтрально воспринимают людей, исповедующих традиционный ислам, толерантно (более 84%) относятся к людям других этносов, живущих с ними по соседству.</w:t>
            </w:r>
          </w:p>
          <w:p w:rsidR="001E53A5" w:rsidRPr="00CB158A" w:rsidRDefault="001E53A5" w:rsidP="0071138A">
            <w:pPr>
              <w:widowControl w:val="0"/>
              <w:spacing w:after="0" w:line="240" w:lineRule="auto"/>
              <w:jc w:val="both"/>
              <w:rPr>
                <w:rFonts w:ascii="Times New Roman" w:eastAsia="Calibri" w:hAnsi="Times New Roman" w:cs="Times New Roman"/>
                <w:sz w:val="18"/>
                <w:szCs w:val="18"/>
              </w:rPr>
            </w:pPr>
            <w:r w:rsidRPr="00CB158A">
              <w:rPr>
                <w:rFonts w:ascii="Times New Roman" w:hAnsi="Times New Roman" w:cs="Times New Roman"/>
                <w:sz w:val="18"/>
                <w:szCs w:val="18"/>
              </w:rPr>
              <w:t>Согласно результатамисследования Курскую область можно отнести к региону с очень низкой межэтнической напряжённостью</w:t>
            </w:r>
          </w:p>
        </w:tc>
        <w:tc>
          <w:tcPr>
            <w:tcW w:w="497" w:type="pct"/>
            <w:shd w:val="clear" w:color="auto" w:fill="auto"/>
          </w:tcPr>
          <w:p w:rsidR="001E53A5" w:rsidRPr="00CB158A" w:rsidRDefault="001E53A5" w:rsidP="0071138A">
            <w:pPr>
              <w:widowControl w:val="0"/>
              <w:spacing w:after="0" w:line="240" w:lineRule="auto"/>
              <w:rPr>
                <w:rFonts w:ascii="Times New Roman" w:eastAsia="Calibri" w:hAnsi="Times New Roman" w:cs="Times New Roman"/>
                <w:sz w:val="18"/>
                <w:szCs w:val="18"/>
              </w:rPr>
            </w:pPr>
            <w:r w:rsidRPr="00CB158A">
              <w:rPr>
                <w:rFonts w:ascii="Times New Roman" w:eastAsia="Calibri" w:hAnsi="Times New Roman"/>
                <w:sz w:val="18"/>
                <w:szCs w:val="18"/>
              </w:rPr>
              <w:lastRenderedPageBreak/>
              <w:t xml:space="preserve">Проведены ежегодные социологические исследования по </w:t>
            </w:r>
            <w:r w:rsidRPr="00CB158A">
              <w:rPr>
                <w:rFonts w:ascii="Times New Roman" w:eastAsia="Calibri" w:hAnsi="Times New Roman"/>
                <w:sz w:val="18"/>
                <w:szCs w:val="18"/>
              </w:rPr>
              <w:lastRenderedPageBreak/>
              <w:t xml:space="preserve">вопросам межнациональных и межконфессиональных отношений в Курской </w:t>
            </w:r>
            <w:r w:rsidRPr="00CB158A">
              <w:rPr>
                <w:rFonts w:ascii="Times New Roman" w:eastAsia="Calibri" w:hAnsi="Times New Roman" w:cs="Times New Roman"/>
                <w:sz w:val="18"/>
                <w:szCs w:val="18"/>
              </w:rPr>
              <w:t>области (ед.).</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eastAsia="Calibri" w:hAnsi="Times New Roman" w:cs="Times New Roman"/>
                <w:sz w:val="18"/>
                <w:szCs w:val="18"/>
              </w:rPr>
              <w:t>Обеспечено в</w:t>
            </w:r>
            <w:r w:rsidRPr="00CB158A">
              <w:rPr>
                <w:rFonts w:ascii="Times New Roman" w:hAnsi="Times New Roman" w:cs="Times New Roman"/>
                <w:sz w:val="18"/>
                <w:szCs w:val="18"/>
                <w:shd w:val="clear" w:color="auto" w:fill="FFFFFF"/>
              </w:rPr>
              <w:t xml:space="preserve">ыявление характера межнациональных взаимоотношений </w:t>
            </w:r>
          </w:p>
        </w:tc>
        <w:tc>
          <w:tcPr>
            <w:tcW w:w="378" w:type="pct"/>
            <w:gridSpan w:val="2"/>
            <w:shd w:val="clear" w:color="auto" w:fill="auto"/>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 xml:space="preserve">1 </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xml:space="preserve">1 </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trike/>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4.4.9.</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Выпуск доклада «О состоянии гражданского общества в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программаКурской 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sz w:val="18"/>
                <w:szCs w:val="18"/>
              </w:rPr>
              <w:t>Департамент внутренней политики Администрации Курской области,</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Общественная палата Курской области </w:t>
            </w:r>
          </w:p>
        </w:tc>
        <w:tc>
          <w:tcPr>
            <w:tcW w:w="990" w:type="pct"/>
          </w:tcPr>
          <w:p w:rsidR="001E53A5" w:rsidRPr="00CB158A" w:rsidRDefault="001E53A5" w:rsidP="0071138A">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Доклад подготовлен и выпущен в виде брошюры совместно с Общественной палатой Курской области. Текст доклада размещен в газете «Курская правда» от 28 декабря 2021 года</w:t>
            </w:r>
          </w:p>
        </w:tc>
        <w:tc>
          <w:tcPr>
            <w:tcW w:w="497"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Обеспечена ежегодная подготовка доклада (ед.)</w:t>
            </w:r>
          </w:p>
        </w:tc>
        <w:tc>
          <w:tcPr>
            <w:tcW w:w="378" w:type="pct"/>
            <w:gridSpan w:val="2"/>
            <w:shd w:val="clear" w:color="auto" w:fill="auto"/>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xml:space="preserve">1 </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xml:space="preserve">1 </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4.4.10.</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 xml:space="preserve">Развитие механизмов взаимодействия Администрации Курской области, </w:t>
            </w:r>
            <w:r w:rsidRPr="00CB158A">
              <w:rPr>
                <w:rFonts w:ascii="Times New Roman" w:eastAsia="Calibri" w:hAnsi="Times New Roman"/>
                <w:sz w:val="18"/>
                <w:szCs w:val="18"/>
              </w:rPr>
              <w:lastRenderedPageBreak/>
              <w:t>населения, предпринимательского сообщества и структур гражданского общества</w:t>
            </w:r>
          </w:p>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Государственнаяпрограмма Курской области </w:t>
            </w:r>
          </w:p>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«Развитие культуры в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Департамент внутренней политики Администраци</w:t>
            </w:r>
            <w:r w:rsidRPr="00CB158A">
              <w:rPr>
                <w:rFonts w:ascii="Times New Roman" w:hAnsi="Times New Roman"/>
                <w:sz w:val="18"/>
                <w:szCs w:val="18"/>
              </w:rPr>
              <w:lastRenderedPageBreak/>
              <w:t>и Курской области, комитет промышленности, торговли и предпринимательства Курской области, органы местного самоуправления Курской области</w:t>
            </w:r>
          </w:p>
        </w:tc>
        <w:tc>
          <w:tcPr>
            <w:tcW w:w="990" w:type="pct"/>
          </w:tcPr>
          <w:p w:rsidR="001E53A5" w:rsidRPr="00CB158A" w:rsidRDefault="001E53A5" w:rsidP="0071138A">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71138A">
            <w:pPr>
              <w:pStyle w:val="ConsPlusNormal"/>
              <w:jc w:val="both"/>
              <w:rPr>
                <w:rFonts w:ascii="Times New Roman" w:hAnsi="Times New Roman" w:cs="Times New Roman"/>
                <w:bCs/>
                <w:sz w:val="18"/>
                <w:szCs w:val="18"/>
              </w:rPr>
            </w:pPr>
            <w:r w:rsidRPr="00CB158A">
              <w:rPr>
                <w:rFonts w:ascii="Times New Roman" w:hAnsi="Times New Roman" w:cs="Times New Roman"/>
                <w:sz w:val="18"/>
                <w:szCs w:val="18"/>
              </w:rPr>
              <w:t xml:space="preserve">Принято постановление </w:t>
            </w:r>
            <w:r w:rsidRPr="00CB158A">
              <w:rPr>
                <w:rFonts w:ascii="Times New Roman" w:hAnsi="Times New Roman" w:cs="Times New Roman"/>
                <w:bCs/>
                <w:sz w:val="18"/>
                <w:szCs w:val="18"/>
              </w:rPr>
              <w:t>Админист</w:t>
            </w:r>
            <w:r w:rsidR="00224B0B" w:rsidRPr="00CB158A">
              <w:rPr>
                <w:rFonts w:ascii="Times New Roman" w:hAnsi="Times New Roman" w:cs="Times New Roman"/>
                <w:bCs/>
                <w:sz w:val="18"/>
                <w:szCs w:val="18"/>
              </w:rPr>
              <w:t>-</w:t>
            </w:r>
            <w:r w:rsidRPr="00CB158A">
              <w:rPr>
                <w:rFonts w:ascii="Times New Roman" w:hAnsi="Times New Roman" w:cs="Times New Roman"/>
                <w:bCs/>
                <w:sz w:val="18"/>
                <w:szCs w:val="18"/>
              </w:rPr>
              <w:t xml:space="preserve">рации Курской области от 29.04.2021 № 458-па «Об утверждении плана </w:t>
            </w:r>
            <w:r w:rsidRPr="00CB158A">
              <w:rPr>
                <w:rFonts w:ascii="Times New Roman" w:hAnsi="Times New Roman" w:cs="Times New Roman"/>
                <w:bCs/>
                <w:sz w:val="18"/>
                <w:szCs w:val="18"/>
              </w:rPr>
              <w:lastRenderedPageBreak/>
              <w:t>мероприятий (дорожной карты) по формированию комплексной поддержки социально ориентированных некоммерческих организаций в Курской области и повышению рейтинга региона по реализации механизмов поддержки социально ориентированных некоммерческих организаций».</w:t>
            </w:r>
          </w:p>
          <w:p w:rsidR="001E53A5" w:rsidRPr="00CB158A" w:rsidRDefault="001E53A5" w:rsidP="0071138A">
            <w:pPr>
              <w:pStyle w:val="ConsPlusNormal"/>
              <w:jc w:val="both"/>
              <w:rPr>
                <w:rFonts w:ascii="Times New Roman" w:hAnsi="Times New Roman" w:cs="Times New Roman"/>
                <w:bCs/>
                <w:sz w:val="18"/>
                <w:szCs w:val="18"/>
              </w:rPr>
            </w:pPr>
            <w:r w:rsidRPr="00CB158A">
              <w:rPr>
                <w:rFonts w:ascii="Times New Roman" w:hAnsi="Times New Roman" w:cs="Times New Roman"/>
                <w:bCs/>
                <w:sz w:val="18"/>
                <w:szCs w:val="18"/>
              </w:rPr>
              <w:t>Для обеспечения работы площадки «Власть-бизнес-гражданское общество» создана автономная некоммерческая организация «</w:t>
            </w:r>
            <w:r w:rsidRPr="00CB158A">
              <w:rPr>
                <w:rFonts w:ascii="Times New Roman" w:hAnsi="Times New Roman" w:cs="Times New Roman"/>
                <w:sz w:val="18"/>
                <w:szCs w:val="18"/>
              </w:rPr>
              <w:t>Центр гражданских и социальных инициатив Курской области». Вструктуре Общественной палаты Курской области создана комиссия по развитию некоммерческих организаций.</w:t>
            </w:r>
          </w:p>
          <w:p w:rsidR="001E53A5" w:rsidRPr="00CB158A" w:rsidRDefault="001E53A5" w:rsidP="0071138A">
            <w:pPr>
              <w:widowControl w:val="0"/>
              <w:spacing w:after="0" w:line="240" w:lineRule="auto"/>
              <w:jc w:val="both"/>
              <w:rPr>
                <w:rFonts w:ascii="Times New Roman" w:eastAsia="Calibri" w:hAnsi="Times New Roman" w:cs="Times New Roman"/>
                <w:sz w:val="18"/>
                <w:szCs w:val="18"/>
              </w:rPr>
            </w:pPr>
            <w:r w:rsidRPr="00CB158A">
              <w:rPr>
                <w:rFonts w:ascii="Times New Roman" w:hAnsi="Times New Roman" w:cs="Times New Roman"/>
                <w:sz w:val="18"/>
                <w:szCs w:val="18"/>
              </w:rPr>
              <w:t>Создан портал для освещения деятельности некоммерческих организаций</w:t>
            </w:r>
          </w:p>
        </w:tc>
        <w:tc>
          <w:tcPr>
            <w:tcW w:w="1562" w:type="pct"/>
            <w:gridSpan w:val="7"/>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eastAsia="Calibri" w:hAnsi="Times New Roman"/>
                <w:sz w:val="18"/>
                <w:szCs w:val="18"/>
              </w:rPr>
              <w:lastRenderedPageBreak/>
              <w:t>Обеспечено повышение открытости органов государственной власти Курской области, широкого общественного консенсуса по основным вопросам развития Курской области</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4.4.11.</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Расширение сферы деятельности членов казачьих обществ, привлекаемых к несению государственной и иной службы</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w:t>
            </w:r>
            <w:r w:rsidRPr="00CB158A">
              <w:rPr>
                <w:rFonts w:ascii="Times New Roman" w:hAnsi="Times New Roman" w:cs="Times New Roman"/>
                <w:sz w:val="18"/>
                <w:szCs w:val="18"/>
              </w:rPr>
              <w:lastRenderedPageBreak/>
              <w:t>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rsidR="001E53A5" w:rsidRPr="00CB158A" w:rsidRDefault="001E53A5" w:rsidP="0071138A">
            <w:pPr>
              <w:spacing w:after="0" w:line="240" w:lineRule="auto"/>
              <w:jc w:val="both"/>
              <w:rPr>
                <w:rFonts w:ascii="Times New Roman" w:eastAsia="Calibri" w:hAnsi="Times New Roman" w:cs="Times New Roman"/>
                <w:b/>
                <w:sz w:val="18"/>
                <w:szCs w:val="18"/>
              </w:rPr>
            </w:pPr>
            <w:r w:rsidRPr="00CB158A">
              <w:rPr>
                <w:rFonts w:ascii="Times New Roman" w:eastAsia="Calibri" w:hAnsi="Times New Roman" w:cs="Times New Roman"/>
                <w:b/>
                <w:sz w:val="18"/>
                <w:szCs w:val="18"/>
              </w:rPr>
              <w:t>Мероприятие выполняется.</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В 2021 году членами казачьих обществ</w:t>
            </w:r>
            <w:r w:rsidRPr="00CB158A">
              <w:rPr>
                <w:rFonts w:ascii="Times New Roman" w:eastAsia="Calibri" w:hAnsi="Times New Roman" w:cs="Times New Roman"/>
                <w:sz w:val="18"/>
                <w:szCs w:val="18"/>
                <w:shd w:val="clear" w:color="auto" w:fill="FFFFFF"/>
              </w:rPr>
              <w:t xml:space="preserve"> выполнялись обязательства </w:t>
            </w:r>
            <w:r w:rsidRPr="00CB158A">
              <w:rPr>
                <w:rFonts w:ascii="Times New Roman" w:eastAsia="Calibri" w:hAnsi="Times New Roman" w:cs="Times New Roman"/>
                <w:sz w:val="18"/>
                <w:szCs w:val="18"/>
              </w:rPr>
              <w:t>по несению государственной и иной службы российского казачества:</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организация и ведение воинского учета членов казачьих обществ - 14 человек;</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организация военно-патриотического воспитания призывников, их подготовка к военной службе   -  30 человек;</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 xml:space="preserve">вневойсковая подготовка членов </w:t>
            </w:r>
            <w:r w:rsidRPr="00CB158A">
              <w:rPr>
                <w:rFonts w:ascii="Times New Roman" w:eastAsia="Calibri" w:hAnsi="Times New Roman" w:cs="Times New Roman"/>
                <w:sz w:val="18"/>
                <w:szCs w:val="18"/>
              </w:rPr>
              <w:lastRenderedPageBreak/>
              <w:t>казачьих обществ во время их пребывания в запасе - 17 человек;</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предупреждение и ликвидация чрезвычайных ситуаций и ликвидация последствий стихийных бедствий - 59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гражданская и территориальная оборона - 16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осуществление природоохранных мероприятий - 46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охрана общественного порядка - 169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обеспечение экологической и пожарной безопасности - 47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защита государственной границы Российской Федерации - 78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охрана объектов животного мира - 45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охрана лесов - 82 казаков;</w:t>
            </w:r>
          </w:p>
          <w:p w:rsidR="001E53A5" w:rsidRPr="00CB158A" w:rsidRDefault="001E53A5" w:rsidP="0071138A">
            <w:pPr>
              <w:spacing w:after="0" w:line="240" w:lineRule="auto"/>
              <w:jc w:val="both"/>
              <w:rPr>
                <w:rFonts w:ascii="Times New Roman" w:eastAsia="Calibri" w:hAnsi="Times New Roman" w:cs="Times New Roman"/>
                <w:sz w:val="18"/>
                <w:szCs w:val="18"/>
              </w:rPr>
            </w:pPr>
            <w:r w:rsidRPr="00CB158A">
              <w:rPr>
                <w:rFonts w:ascii="Times New Roman" w:eastAsia="Calibri" w:hAnsi="Times New Roman" w:cs="Times New Roman"/>
                <w:sz w:val="18"/>
                <w:szCs w:val="18"/>
              </w:rPr>
              <w:t>охрана объектов обеспечения жизнедеятельности населения - 27 казаков;</w:t>
            </w:r>
          </w:p>
          <w:p w:rsidR="001E53A5" w:rsidRPr="00CB158A" w:rsidRDefault="001E53A5" w:rsidP="0071138A">
            <w:pPr>
              <w:pStyle w:val="afd"/>
              <w:rPr>
                <w:rFonts w:ascii="Times New Roman" w:hAnsi="Times New Roman" w:cs="Times New Roman"/>
                <w:sz w:val="18"/>
                <w:szCs w:val="18"/>
              </w:rPr>
            </w:pPr>
            <w:r w:rsidRPr="00CB158A">
              <w:rPr>
                <w:rFonts w:ascii="Times New Roman" w:eastAsia="Calibri" w:hAnsi="Times New Roman" w:cs="Times New Roman"/>
                <w:sz w:val="18"/>
                <w:szCs w:val="18"/>
              </w:rPr>
              <w:t>охрана объектов, находящихся в государственной и муниципальной собственности - 57 человек</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rPr>
          <w:trHeight w:val="283"/>
        </w:trPr>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4.4.12.</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Содействие организации государственной и иной службы, поддержка российского казачества в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w:t>
            </w:r>
            <w:r w:rsidRPr="00CB158A">
              <w:rPr>
                <w:rFonts w:ascii="Times New Roman" w:hAnsi="Times New Roman" w:cs="Times New Roman"/>
                <w:sz w:val="18"/>
                <w:szCs w:val="18"/>
              </w:rPr>
              <w:lastRenderedPageBreak/>
              <w:t xml:space="preserve">годы на территории Курской области  </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rsidR="001E53A5" w:rsidRPr="00CB158A" w:rsidRDefault="001E53A5" w:rsidP="0071138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осуществлялась совместная деятельность органов исполнительной власти, органов местного самоуправления области с казачьими обществами и казачьими общественными организациями.</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Разработана законодательная база, позволяющая решать вопросы дальнейшего развития казачества.</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Утвержден План мероприятий на 2021-2023 годы по реализации Стратегии развития государственной политики Российской Федерации в отношении российского казачества на 2021-2030 годы на территории Курской области.</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14 муниципальных образованиях, в которых развивается казачество, утверждены и выполняются муниципальные планы мероприятий на 2021-2023 годы по реализации Стратегии.</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территории Курской области действуют 11 казачьих общества (1560 человек), внесенные в государственный реестр казачьих обществ Российской Федерации, и казачьи общественные объединения общей численностью 29 человек, с которыми реестровое казачество взаимодействует при проведении культурных и патриотических мероприятий.</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Разработан проект трехстороннего соглашения о взаимодействии Администрации Курской области, УМВД России по Курской области и атаманом Курского окружного казачьего общества войскового казачьего общества «Центральное казачье войско» И.В. Филипповским по оказанию содействия в осуществлении охраны общественного порядка, который </w:t>
            </w:r>
            <w:r w:rsidRPr="00CB158A">
              <w:rPr>
                <w:rFonts w:ascii="Times New Roman" w:hAnsi="Times New Roman" w:cs="Times New Roman"/>
                <w:sz w:val="18"/>
                <w:szCs w:val="18"/>
              </w:rPr>
              <w:lastRenderedPageBreak/>
              <w:t xml:space="preserve">проходит процедуру согласования в установленном порядке. </w:t>
            </w:r>
          </w:p>
          <w:p w:rsidR="001E53A5" w:rsidRPr="00CB158A" w:rsidRDefault="00224B0B"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w:t>
            </w:r>
            <w:r w:rsidR="001E53A5" w:rsidRPr="00CB158A">
              <w:rPr>
                <w:rFonts w:ascii="Times New Roman" w:hAnsi="Times New Roman" w:cs="Times New Roman"/>
                <w:sz w:val="18"/>
                <w:szCs w:val="18"/>
              </w:rPr>
              <w:t>ализуется Закон Курской области от 30 октября 2020 г.  «О мерах поддержки российского казачества в Курской области», в соответствии с которым осуществляется поддержка казачества. Финансовое обеспечение расходных обязательств, связанных с его реализацией, осуществляется за счет средств областного бюджета.</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Для размещения штаба Курского окружного казачьего общества ВКО «ЦКВ» и областного Центра казачьей культуры в Курском областном Доме народного творчества выделено 2 помещения, разработаны методические рекомендации по координационной деятельности областного Центра казачьей культуры</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4.4.13.</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Привлечение членов казачьих обществ Курской области к оказанию содействия органам исполнительной власти и органам местного самоуправления в реализации установленных задач и функций</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Органы исполнительной власти Курской области, органы местного самоуправления Курской области</w:t>
            </w:r>
          </w:p>
        </w:tc>
        <w:tc>
          <w:tcPr>
            <w:tcW w:w="990" w:type="pct"/>
          </w:tcPr>
          <w:p w:rsidR="001E53A5" w:rsidRPr="00CB158A" w:rsidRDefault="001E53A5" w:rsidP="0071138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Члены казачьих обществ участвуют в мероприятиях по духовно-нравственному, патриотическому воспитанию молодежи, привлекаются к  участию в охране общественного порядка,  защите государственной границы,  обеспечению экологической, пожарной безопасности,  реализации мероприятий по предупреждению и ликвидации чрезвычайных ситуаций и ликвидации последствий стихийных бедствий, гражданской </w:t>
            </w:r>
            <w:r w:rsidRPr="00CB158A">
              <w:rPr>
                <w:rFonts w:ascii="Times New Roman" w:hAnsi="Times New Roman" w:cs="Times New Roman"/>
                <w:sz w:val="18"/>
                <w:szCs w:val="18"/>
              </w:rPr>
              <w:lastRenderedPageBreak/>
              <w:t>обороне, проведению мероприятий, связанных с подготовкой и проведением призыва членов казачьих обществ на военную службу, и т.д.</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 целью повышения уровня знаний и навыков членов казачьих обществ, участвующих в защите границы, сотрудниками Пограничного управления ФСБ России по Курской области проведено 71 занятие, а также сборы на базе отделов в городах Рыльске, Судже.</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члены ДНД, состоящие из числа станичных казачьих обществ, 1179 раз привлекались к решению задач в сфере защиты государственной границы.</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работы межведомственных оперативных групп муниципальных образований члены казачьих обществ, были задействованы в 23 профилактических рейдах, в рамках которых проведено 211 подворовых обходов, 37 мероприятий по работе с гражданами, входящими в группы риска, 2 мероприятия по профилактике гибели людей на воде, проинструктировано 358 граждан, вручено 247 листовок (памяток). </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состоялось 5 крупных мероприятий, связанных с казачьими традициями.</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дистанционном формате проведен областной смотр-конкурс на звание </w:t>
            </w:r>
            <w:r w:rsidRPr="00CB158A">
              <w:rPr>
                <w:rFonts w:ascii="Times New Roman" w:hAnsi="Times New Roman" w:cs="Times New Roman"/>
                <w:sz w:val="18"/>
                <w:szCs w:val="18"/>
              </w:rPr>
              <w:lastRenderedPageBreak/>
              <w:t xml:space="preserve">«Лучшие кадетские и казачьи классы Курской области». </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 отчетный период в государственных печатных СМИ Курской области размещено 85 материалов, посвященных казачеству, на официальных сайтах – 93, в социальных сетях – 135, в эфире «НАШЕ Радио Курск» прозвучало 15 информационных материалов</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shd w:val="clear" w:color="auto" w:fill="FFFFFF"/>
              </w:rPr>
              <w:lastRenderedPageBreak/>
              <w:t>Увеличение количества казачьих обществ и иных объединений казаков, привлеченных к реализации государственных и муниципальных программ</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2A4234">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4.4.14.</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 xml:space="preserve">Поддержка казачьих молодежных организаций </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Комитет молодежной политики Курской области, органы местного самоуправления Курской области</w:t>
            </w:r>
          </w:p>
        </w:tc>
        <w:tc>
          <w:tcPr>
            <w:tcW w:w="990" w:type="pct"/>
          </w:tcPr>
          <w:p w:rsidR="001E53A5" w:rsidRPr="00CB158A" w:rsidRDefault="001E53A5" w:rsidP="002A4234">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A4234">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Федеральной программы «Профориентация школьников </w:t>
            </w:r>
            <w:r w:rsidRPr="00CB158A">
              <w:rPr>
                <w:rFonts w:ascii="Times New Roman" w:hAnsi="Times New Roman" w:cs="Times New Roman"/>
                <w:sz w:val="18"/>
                <w:szCs w:val="18"/>
              </w:rPr>
              <w:br/>
              <w:t>в медицину» волонтерами-медиками в г. Курске проведены занятия для кадетов казачьих классов по правилам оказания первой медицинской помощи.</w:t>
            </w:r>
          </w:p>
          <w:p w:rsidR="001E53A5" w:rsidRPr="00CB158A" w:rsidRDefault="001E53A5" w:rsidP="002A4234">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Приняли участие в соревнованиях, посвященных празднованию Дня Российского казачества 16 команд из числа курсантов военно-патриотических клубов, учащихся кадетских классов и средних профессиональных учебных заведений.</w:t>
            </w:r>
          </w:p>
          <w:p w:rsidR="001E53A5" w:rsidRPr="00CB158A" w:rsidRDefault="001E53A5" w:rsidP="002A4234">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Проведена межрегиональная видеоконференция в рамках ХХХ Международных Рождественских образовательных чтений «К 250-летию со дня рождения Петра 1: секулярный мир и религиозность».</w:t>
            </w:r>
          </w:p>
          <w:p w:rsidR="001E53A5" w:rsidRPr="00CB158A" w:rsidRDefault="001E53A5" w:rsidP="002A4234">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МБУК «Городской культурный центр «Лира» проведен XI </w:t>
            </w:r>
            <w:r w:rsidRPr="00CB158A">
              <w:rPr>
                <w:rFonts w:ascii="Times New Roman" w:hAnsi="Times New Roman" w:cs="Times New Roman"/>
                <w:sz w:val="18"/>
                <w:szCs w:val="18"/>
              </w:rPr>
              <w:lastRenderedPageBreak/>
              <w:t xml:space="preserve">Межрегиональный благотворитель-ный смотр-фестиваль «Казацкая слобода». </w:t>
            </w:r>
          </w:p>
          <w:p w:rsidR="001E53A5" w:rsidRPr="00CB158A" w:rsidRDefault="001E53A5" w:rsidP="002A4234">
            <w:pPr>
              <w:spacing w:after="0" w:line="240" w:lineRule="auto"/>
              <w:jc w:val="both"/>
              <w:rPr>
                <w:rFonts w:ascii="Times New Roman" w:eastAsia="Calibri" w:hAnsi="Times New Roman"/>
                <w:sz w:val="18"/>
                <w:szCs w:val="18"/>
              </w:rPr>
            </w:pPr>
            <w:r w:rsidRPr="00CB158A">
              <w:rPr>
                <w:rFonts w:ascii="Times New Roman" w:hAnsi="Times New Roman" w:cs="Times New Roman"/>
                <w:sz w:val="18"/>
                <w:szCs w:val="18"/>
              </w:rPr>
              <w:t>В ходе совместной деятельности начата реализация городского проекта «Казачья Русь»</w:t>
            </w:r>
          </w:p>
        </w:tc>
        <w:tc>
          <w:tcPr>
            <w:tcW w:w="875" w:type="pct"/>
            <w:gridSpan w:val="3"/>
            <w:shd w:val="clear" w:color="auto" w:fill="auto"/>
          </w:tcPr>
          <w:p w:rsidR="001E53A5" w:rsidRPr="00CB158A" w:rsidRDefault="001E53A5" w:rsidP="002A4234">
            <w:pPr>
              <w:widowControl w:val="0"/>
              <w:spacing w:after="0" w:line="240" w:lineRule="auto"/>
              <w:jc w:val="both"/>
              <w:rPr>
                <w:rFonts w:ascii="Times New Roman" w:hAnsi="Times New Roman"/>
                <w:sz w:val="18"/>
                <w:szCs w:val="18"/>
              </w:rPr>
            </w:pPr>
            <w:r w:rsidRPr="00CB158A">
              <w:rPr>
                <w:rFonts w:ascii="Times New Roman" w:eastAsia="Calibri" w:hAnsi="Times New Roman"/>
                <w:sz w:val="18"/>
                <w:szCs w:val="18"/>
              </w:rPr>
              <w:lastRenderedPageBreak/>
              <w:t>Увеличение количества казачьих молодежных организаций, получивших поддержку</w:t>
            </w:r>
          </w:p>
        </w:tc>
        <w:tc>
          <w:tcPr>
            <w:tcW w:w="316" w:type="pct"/>
            <w:gridSpan w:val="2"/>
          </w:tcPr>
          <w:p w:rsidR="001E53A5" w:rsidRPr="00CB158A" w:rsidRDefault="001E53A5" w:rsidP="002A4234">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2A4234">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2A4234">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4.4.15.</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Расширение сети образовательных организаций казачьей направленности в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по образованию и науке Курской области,</w:t>
            </w:r>
          </w:p>
          <w:p w:rsidR="001E53A5" w:rsidRPr="00CB158A" w:rsidRDefault="001E53A5" w:rsidP="0071138A">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органы местного самоуправления Курской области</w:t>
            </w:r>
          </w:p>
        </w:tc>
        <w:tc>
          <w:tcPr>
            <w:tcW w:w="990" w:type="pct"/>
          </w:tcPr>
          <w:p w:rsidR="001E53A5" w:rsidRPr="00CB158A" w:rsidRDefault="001E53A5" w:rsidP="002A4234">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A4234">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rPr>
              <w:t>В городе Курске на базе МБОУ «Средняя общеобразовательная школа №16», г. Курск, ул. 2-я Стрелецкая, 46 (36учащихся) и ОБОУ СПО «Курский автотехнический колледж», г. Курск, ул. Энгельса, 144а (75 учащихся) функционируют казачьи кадетские классы</w:t>
            </w:r>
          </w:p>
        </w:tc>
        <w:tc>
          <w:tcPr>
            <w:tcW w:w="875" w:type="pct"/>
            <w:gridSpan w:val="3"/>
            <w:shd w:val="clear" w:color="auto" w:fill="auto"/>
          </w:tcPr>
          <w:p w:rsidR="001E53A5" w:rsidRPr="00CB158A" w:rsidRDefault="001E53A5" w:rsidP="002A4234">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shd w:val="clear" w:color="auto" w:fill="FFFFFF"/>
              </w:rPr>
              <w:t>Увеличение количества образовательных организаций, реализующих образовательные программы с учетом культурно-исторических традиций и ценностей российского казачества</w:t>
            </w:r>
          </w:p>
        </w:tc>
        <w:tc>
          <w:tcPr>
            <w:tcW w:w="316" w:type="pct"/>
            <w:gridSpan w:val="2"/>
          </w:tcPr>
          <w:p w:rsidR="001E53A5" w:rsidRPr="00CB158A" w:rsidRDefault="001E53A5" w:rsidP="002A4234">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2A4234">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4.4.17.</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Расширение сети центров казачьей культуры на территории Курской области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71138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На территории региона осуществляют деятельность 5 Центров казачьей культуры. </w:t>
            </w:r>
          </w:p>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течение 2021 года центрами казачьей культуры было осуществлено 59  мероприятий, с количеством участников 535 человек, количеством  зрителей - 29 081 человек</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Количество участников мероприятий, направленных на сохранение и развитие самобытной казачьей культуры, - не менее 6,0 тыс. человек к 2030 году</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4.4.18.</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 xml:space="preserve">Содействие разработке и реализации общественно полезных программ казачьих обществ и казачьих </w:t>
            </w:r>
            <w:r w:rsidRPr="00CB158A">
              <w:rPr>
                <w:rFonts w:ascii="Times New Roman" w:eastAsia="Calibri" w:hAnsi="Times New Roman"/>
                <w:sz w:val="18"/>
                <w:szCs w:val="18"/>
              </w:rPr>
              <w:lastRenderedPageBreak/>
              <w:t>инновационных проектов</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Стратегия развития государственной политики Российской </w:t>
            </w:r>
            <w:r w:rsidRPr="00CB158A">
              <w:rPr>
                <w:rFonts w:ascii="Times New Roman" w:hAnsi="Times New Roman" w:cs="Times New Roman"/>
                <w:sz w:val="18"/>
                <w:szCs w:val="18"/>
              </w:rPr>
              <w:lastRenderedPageBreak/>
              <w:t xml:space="preserve">Федерации в отношении российского казачества на 2021-2030 годы на территории Курской области  </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Органы исполнительной власти Курской области, </w:t>
            </w:r>
            <w:r w:rsidRPr="00CB158A">
              <w:rPr>
                <w:rFonts w:ascii="Times New Roman" w:hAnsi="Times New Roman"/>
                <w:sz w:val="18"/>
                <w:szCs w:val="18"/>
              </w:rPr>
              <w:lastRenderedPageBreak/>
              <w:t>органы местного самоуправления Курской области</w:t>
            </w:r>
          </w:p>
        </w:tc>
        <w:tc>
          <w:tcPr>
            <w:tcW w:w="990" w:type="pct"/>
          </w:tcPr>
          <w:p w:rsidR="001E53A5" w:rsidRPr="00CB158A" w:rsidRDefault="001E53A5" w:rsidP="0071138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связи с обращением в Администрацию Курской области Ляхова С.И. - представителя центра допризывной подготовки молодежи </w:t>
            </w:r>
            <w:r w:rsidRPr="00CB158A">
              <w:rPr>
                <w:rFonts w:ascii="Times New Roman" w:hAnsi="Times New Roman" w:cs="Times New Roman"/>
                <w:sz w:val="18"/>
                <w:szCs w:val="18"/>
              </w:rPr>
              <w:lastRenderedPageBreak/>
              <w:t>г. Рыльска о разработанном проекте системы подготовки молодежи для службы в Вооруженных силах Российской Федерации на заседании рабочей группы по взаимодействию с казачьими обществами Курской области (25.11.2021) было заслушано выступление Ляхова С.И. по вопросу «О работе, проводимой на территории Курской области по духовно-нравственному воспитанию допризывной и призывной казачьей молодежи, сохранению военно-патриотических традиций».</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заседания рабочей группы комитету молодежной политики Курской области поручено проработать вопрос о внедрении программы допризывной подготовки молодежи, разработанной С.И. Ляховым, в создаваемом  учебно-методическом центре военно-патриотического воспитания молодежи «Авангард», предусмотрев соответствующее финансирование</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Оказано содействие в разработке и реализации не менее 10 программ и проектов</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4.4.19.</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Анализ действующих механизмов грантовой и иной финансовой поддержки и содействия их освоению казачьими обществами Курской области в уставных сферах деятельности</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Государственные программы Курской области</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rsidR="001E53A5" w:rsidRPr="00CB158A" w:rsidRDefault="001E53A5" w:rsidP="0071138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Ежегодно в рамках государственных программ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«Развитие физической культуры и спорта в </w:t>
            </w:r>
            <w:r w:rsidRPr="00CB158A">
              <w:rPr>
                <w:rFonts w:ascii="Times New Roman" w:hAnsi="Times New Roman" w:cs="Times New Roman"/>
                <w:sz w:val="18"/>
                <w:szCs w:val="18"/>
              </w:rPr>
              <w:lastRenderedPageBreak/>
              <w:t>Курской области», «Развитие образования в Курской области»,  «Развитие культуры в Курской области»реализуются и финансируются мероприятия, направленные на военно-патриотическое воспитание казачьей молодежи, развитие физической культуры и пропаганду здорового образа жизни среди казачьей молодежи, а также сохранение и развитие казачьих традиций и культуры. В 2021 году из средств областного бюджета было выделено 3,5 млн. рублей</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Подготовлены предложения по итогам проведенного анализа</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4.4.20.</w:t>
            </w:r>
          </w:p>
        </w:tc>
        <w:tc>
          <w:tcPr>
            <w:tcW w:w="672" w:type="pct"/>
            <w:shd w:val="clear" w:color="auto" w:fill="auto"/>
          </w:tcPr>
          <w:p w:rsidR="001E53A5" w:rsidRPr="00CB158A" w:rsidRDefault="001E53A5" w:rsidP="0071138A">
            <w:pPr>
              <w:widowControl w:val="0"/>
              <w:autoSpaceDE w:val="0"/>
              <w:autoSpaceDN w:val="0"/>
              <w:adjustRightInd w:val="0"/>
              <w:spacing w:after="0" w:line="240" w:lineRule="auto"/>
              <w:rPr>
                <w:rFonts w:ascii="Times New Roman" w:eastAsia="Calibri" w:hAnsi="Times New Roman"/>
                <w:sz w:val="18"/>
                <w:szCs w:val="18"/>
              </w:rPr>
            </w:pPr>
            <w:r w:rsidRPr="00CB158A">
              <w:rPr>
                <w:rFonts w:ascii="Times New Roman" w:eastAsia="Calibri" w:hAnsi="Times New Roman"/>
                <w:sz w:val="18"/>
                <w:szCs w:val="18"/>
              </w:rPr>
              <w:t xml:space="preserve">Формирование системы подготовки дружинников из числа казачьих обществ Курской области </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rsidR="001E53A5" w:rsidRPr="00CB158A" w:rsidRDefault="001E53A5" w:rsidP="0071138A">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Одним из направлений деятельности органов государственной власти субъектов РФ, органов местного самоуправления по реализации Стратегии является привлечение российского казачества к участию в охране общественного порядка.</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Члены казачьих формирований привлекаются к участию в охране общественного порядка в формате деятельности добровольных народных дружин.</w:t>
            </w:r>
          </w:p>
          <w:p w:rsidR="001E53A5" w:rsidRPr="00CB158A" w:rsidRDefault="001E53A5" w:rsidP="0071138A">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Курской области создано 98 народных дружин общей численностью 1997 человек, в том числе в ведомственном реестре зарегистрировано 2 казачьи добровольные народные дружины (Обоянское станичное казачье </w:t>
            </w:r>
            <w:r w:rsidRPr="00CB158A">
              <w:rPr>
                <w:rFonts w:ascii="Times New Roman" w:hAnsi="Times New Roman" w:cs="Times New Roman"/>
                <w:sz w:val="18"/>
                <w:szCs w:val="18"/>
              </w:rPr>
              <w:lastRenderedPageBreak/>
              <w:t xml:space="preserve">общество «Казачий отряд быстрого реагирования – «Кобр», общей численностью 15 казаков и Кореневское станичное казачье общество, общей численностью 18 казаков)  </w:t>
            </w:r>
          </w:p>
        </w:tc>
        <w:tc>
          <w:tcPr>
            <w:tcW w:w="875" w:type="pct"/>
            <w:gridSpan w:val="3"/>
            <w:shd w:val="clear" w:color="auto" w:fill="auto"/>
          </w:tcPr>
          <w:p w:rsidR="001E53A5" w:rsidRPr="00CB158A" w:rsidRDefault="001E53A5" w:rsidP="0071138A">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Увеличение количества членов казачьих обществ, привлекаемых к деятельности народных дружин</w:t>
            </w:r>
          </w:p>
        </w:tc>
        <w:tc>
          <w:tcPr>
            <w:tcW w:w="316"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1E53A5" w:rsidRPr="00CB158A" w:rsidRDefault="001E53A5" w:rsidP="0071138A">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eastAsia="Calibri" w:hAnsi="Times New Roman"/>
                <w:b/>
                <w:sz w:val="18"/>
                <w:szCs w:val="18"/>
              </w:rPr>
              <w:lastRenderedPageBreak/>
              <w:t>Приоритетное направление 5. «Инфраструктура и пространственное развитие»</w:t>
            </w: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eastAsia="Calibri" w:hAnsi="Times New Roman"/>
                <w:b/>
                <w:sz w:val="18"/>
                <w:szCs w:val="18"/>
              </w:rPr>
              <w:t>Стратегическая цель 5.</w:t>
            </w:r>
            <w:r w:rsidRPr="00CB158A">
              <w:rPr>
                <w:rFonts w:ascii="Times New Roman" w:eastAsia="Calibri" w:hAnsi="Times New Roman"/>
                <w:sz w:val="18"/>
                <w:szCs w:val="18"/>
              </w:rPr>
              <w:t xml:space="preserve"> Эффективное пространственное развитие Курской области, включая развитие Курской агломерации, создание современного транспортного каркаса, поддержка геостратегических территорий, малых и средних населенных пунктов</w:t>
            </w: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b/>
                <w:sz w:val="18"/>
                <w:szCs w:val="18"/>
              </w:rPr>
              <w:t>Раздел «Транспортная связанность»</w:t>
            </w:r>
          </w:p>
        </w:tc>
      </w:tr>
      <w:tr w:rsidR="001E53A5" w:rsidRPr="00CB158A" w:rsidTr="00D03AB2">
        <w:tc>
          <w:tcPr>
            <w:tcW w:w="5000" w:type="pct"/>
            <w:gridSpan w:val="14"/>
            <w:shd w:val="clear" w:color="auto" w:fill="auto"/>
            <w:vAlign w:val="center"/>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5.1. Увеличение транспортной связанности Курской области</w:t>
            </w:r>
          </w:p>
        </w:tc>
      </w:tr>
      <w:tr w:rsidR="001E53A5" w:rsidRPr="00CB158A" w:rsidTr="00AA6F46">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5.1.1.</w:t>
            </w:r>
          </w:p>
        </w:tc>
        <w:tc>
          <w:tcPr>
            <w:tcW w:w="672" w:type="pct"/>
            <w:shd w:val="clear" w:color="auto" w:fill="auto"/>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федеральных автомобильных дорог на территории Курской области, снятие инфраструктурных ограничений вдоль ключевых зон роста Курской области, обеспечение качества транспортной инфраструктуры</w:t>
            </w:r>
          </w:p>
        </w:tc>
        <w:tc>
          <w:tcPr>
            <w:tcW w:w="405"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2021-2026 годы</w:t>
            </w:r>
          </w:p>
        </w:tc>
        <w:tc>
          <w:tcPr>
            <w:tcW w:w="458" w:type="pct"/>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транспорта и автомобильных дорог Курской области</w:t>
            </w:r>
          </w:p>
        </w:tc>
        <w:tc>
          <w:tcPr>
            <w:tcW w:w="990" w:type="pct"/>
          </w:tcPr>
          <w:p w:rsidR="001E53A5" w:rsidRPr="00CB158A" w:rsidRDefault="001E53A5" w:rsidP="00AA6F46">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AA6F46">
            <w:pPr>
              <w:pStyle w:val="ad"/>
              <w:shd w:val="clear" w:color="auto" w:fill="FFFFFF"/>
              <w:spacing w:before="0" w:beforeAutospacing="0" w:after="0"/>
              <w:jc w:val="both"/>
              <w:rPr>
                <w:color w:val="000000"/>
                <w:sz w:val="18"/>
                <w:szCs w:val="18"/>
              </w:rPr>
            </w:pPr>
            <w:r w:rsidRPr="00CB158A">
              <w:rPr>
                <w:color w:val="000000"/>
                <w:sz w:val="18"/>
                <w:szCs w:val="18"/>
              </w:rPr>
              <w:t>Капитальный ремонт федеральных дорог М-2 «Крым» с 598-го по 603-й км в Обоянском районе и Р-298 Курск – Воронеж с 9-го по 22-й км стартовал осенью 2021 года. Основные работы пройдут в следующем дорожно-строительном сезоне.</w:t>
            </w:r>
          </w:p>
          <w:p w:rsidR="001E53A5" w:rsidRPr="00CB158A" w:rsidRDefault="001E53A5" w:rsidP="00AA6F4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Специалисты выполнят усиление и расширение дорожной одежды, заменят водопропускные трубы, укрепят обочины, устроят водоотвод с проезжей части и отремонтируют имеющиеся съезды. Будут установлены новые дорожные знаки, металлическое барьерное ограждение, нанесена разметка из термопластика.</w:t>
            </w:r>
          </w:p>
          <w:p w:rsidR="001E53A5" w:rsidRPr="00CB158A" w:rsidRDefault="001E53A5" w:rsidP="00AA6F4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 xml:space="preserve">На участке км 9 – км 22 автодороги Р-298 для исключения левых поворотов построят разворотную петлю, установят светофоры и автобусные остановки, смонтируют </w:t>
            </w:r>
            <w:r w:rsidRPr="00CB158A">
              <w:rPr>
                <w:rFonts w:ascii="Times New Roman" w:eastAsia="Times New Roman" w:hAnsi="Times New Roman" w:cs="Times New Roman"/>
                <w:color w:val="000000"/>
                <w:sz w:val="18"/>
                <w:szCs w:val="18"/>
                <w:lang w:eastAsia="ru-RU"/>
              </w:rPr>
              <w:lastRenderedPageBreak/>
              <w:t>линии наружного электроосвещения, устроят тротуары и островок безопасности на разделительной полосе.</w:t>
            </w:r>
          </w:p>
          <w:p w:rsidR="001E53A5" w:rsidRPr="00CB158A" w:rsidRDefault="001E53A5" w:rsidP="00AA6F4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Для кратковременной остановки автомобилей на участке автодороги М-2 «Крым» восстановят площадку отдыха для водителей с беседками, скамейками и урнами для мусора.</w:t>
            </w:r>
          </w:p>
          <w:p w:rsidR="001E53A5" w:rsidRPr="00CB158A" w:rsidRDefault="001E53A5" w:rsidP="00AA6F4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В результате проезжая часть двух участков дорог будет расширена до 14 м, количество полос увеличится до 4-х. Транспортные потоки разделит барьерное ограждение.</w:t>
            </w:r>
          </w:p>
          <w:p w:rsidR="001E53A5" w:rsidRPr="00CB158A" w:rsidRDefault="001E53A5" w:rsidP="00AA6F46">
            <w:pPr>
              <w:shd w:val="clear" w:color="auto" w:fill="FFFFFF"/>
              <w:spacing w:after="0" w:line="240" w:lineRule="auto"/>
              <w:jc w:val="both"/>
              <w:rPr>
                <w:rFonts w:ascii="Times New Roman" w:hAnsi="Times New Roman" w:cs="Times New Roman"/>
                <w:sz w:val="18"/>
                <w:szCs w:val="18"/>
              </w:rPr>
            </w:pPr>
            <w:r w:rsidRPr="00CB158A">
              <w:rPr>
                <w:rFonts w:ascii="Times New Roman" w:eastAsia="Times New Roman" w:hAnsi="Times New Roman" w:cs="Times New Roman"/>
                <w:color w:val="000000"/>
                <w:sz w:val="18"/>
                <w:szCs w:val="18"/>
                <w:lang w:eastAsia="ru-RU"/>
              </w:rPr>
              <w:t>Мероприятия по расширению проезжей части затронут и искусственные сооружения. В 2022 году на автодороге М-2 «Крым» завершится капитальный ремонт моста через реку Мокву на 526-м км и путепровода на 535-м км</w:t>
            </w:r>
          </w:p>
        </w:tc>
        <w:tc>
          <w:tcPr>
            <w:tcW w:w="875" w:type="pct"/>
            <w:gridSpan w:val="3"/>
            <w:shd w:val="clear" w:color="auto" w:fill="auto"/>
          </w:tcPr>
          <w:p w:rsidR="001E53A5" w:rsidRPr="00CB158A" w:rsidRDefault="001E53A5" w:rsidP="00AA6F46">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 xml:space="preserve">Расширение федеральной автомобильной дороги М-2 «Крым» (Москва — Тула — Орел — Курск — Белгород — государственная граница с Украиной). </w:t>
            </w:r>
          </w:p>
          <w:p w:rsidR="001E53A5" w:rsidRPr="00CB158A" w:rsidRDefault="001E53A5" w:rsidP="00AA6F46">
            <w:pPr>
              <w:widowControl w:val="0"/>
              <w:spacing w:after="0" w:line="240" w:lineRule="auto"/>
              <w:jc w:val="both"/>
              <w:rPr>
                <w:rFonts w:ascii="Times New Roman" w:hAnsi="Times New Roman"/>
                <w:sz w:val="18"/>
                <w:szCs w:val="18"/>
              </w:rPr>
            </w:pPr>
            <w:r w:rsidRPr="00CB158A">
              <w:rPr>
                <w:rFonts w:ascii="Times New Roman" w:hAnsi="Times New Roman"/>
                <w:sz w:val="18"/>
                <w:szCs w:val="18"/>
              </w:rPr>
              <w:t>Расширение федеральной автомобильной дороги М-3 «Украина» (Москва — Калуга — Брянск — государственная граница с Украиной).</w:t>
            </w:r>
          </w:p>
          <w:p w:rsidR="001E53A5" w:rsidRPr="00CB158A" w:rsidRDefault="001E53A5" w:rsidP="00AA6F46">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Расширение и приведение в нормативное состояние автомобильной дороги Р-298 (автомобильная дорога федерального значения Курск — Воронеж — Р 22 «Каспий»)</w:t>
            </w:r>
          </w:p>
        </w:tc>
        <w:tc>
          <w:tcPr>
            <w:tcW w:w="316" w:type="pct"/>
            <w:gridSpan w:val="2"/>
          </w:tcPr>
          <w:p w:rsidR="001E53A5" w:rsidRPr="00CB158A" w:rsidRDefault="001E53A5" w:rsidP="00AA6F4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AA6F46">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71138A">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71138A">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5.1.3.</w:t>
            </w:r>
          </w:p>
        </w:tc>
        <w:tc>
          <w:tcPr>
            <w:tcW w:w="672" w:type="pct"/>
            <w:shd w:val="clear" w:color="auto" w:fill="auto"/>
          </w:tcPr>
          <w:p w:rsidR="001E53A5" w:rsidRPr="00CB158A" w:rsidRDefault="001E53A5" w:rsidP="0071138A">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Реконструкция и строительство автомобильных дорог регионального значения, включая строительство новых объектов транспортной инфраструктуры </w:t>
            </w:r>
          </w:p>
        </w:tc>
        <w:tc>
          <w:tcPr>
            <w:tcW w:w="405" w:type="pct"/>
          </w:tcPr>
          <w:p w:rsidR="001E53A5" w:rsidRPr="00CB158A" w:rsidRDefault="001E53A5" w:rsidP="0071138A">
            <w:pPr>
              <w:pStyle w:val="1"/>
              <w:shd w:val="clear" w:color="auto" w:fill="F8F8F8"/>
              <w:spacing w:before="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 xml:space="preserve">Государственная программа Курской области «Развитие транспортной системы, обеспечение перевозки пассажиров в Курской области и безопасности </w:t>
            </w:r>
            <w:r w:rsidRPr="00CB158A">
              <w:rPr>
                <w:rFonts w:ascii="Times New Roman" w:hAnsi="Times New Roman" w:cs="Times New Roman"/>
                <w:color w:val="020C22"/>
                <w:sz w:val="18"/>
                <w:szCs w:val="18"/>
              </w:rPr>
              <w:lastRenderedPageBreak/>
              <w:t>дорожного движения»</w:t>
            </w:r>
          </w:p>
        </w:tc>
        <w:tc>
          <w:tcPr>
            <w:tcW w:w="403" w:type="pct"/>
            <w:shd w:val="clear" w:color="auto" w:fill="auto"/>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71138A">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транспорта и автомобильных дорог Курской области</w:t>
            </w:r>
          </w:p>
        </w:tc>
        <w:tc>
          <w:tcPr>
            <w:tcW w:w="990" w:type="pct"/>
          </w:tcPr>
          <w:p w:rsidR="001E53A5" w:rsidRPr="00CB158A" w:rsidRDefault="001E53A5" w:rsidP="0071138A">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24B0B">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В </w:t>
            </w:r>
            <w:r w:rsidRPr="00CB158A">
              <w:rPr>
                <w:rFonts w:ascii="Times New Roman" w:hAnsi="Times New Roman"/>
                <w:bCs/>
                <w:sz w:val="18"/>
                <w:szCs w:val="18"/>
              </w:rPr>
              <w:t>дорожном хозяйстве</w:t>
            </w:r>
            <w:r w:rsidRPr="00CB158A">
              <w:rPr>
                <w:rFonts w:ascii="Times New Roman" w:hAnsi="Times New Roman"/>
                <w:sz w:val="18"/>
                <w:szCs w:val="18"/>
              </w:rPr>
              <w:t xml:space="preserve"> освоено 7,9 млрд. рублей, в том числе</w:t>
            </w:r>
            <w:r w:rsidRPr="00CB158A">
              <w:rPr>
                <w:rFonts w:ascii="Times New Roman" w:hAnsi="Times New Roman"/>
                <w:sz w:val="18"/>
                <w:szCs w:val="18"/>
              </w:rPr>
              <w:br/>
              <w:t>2,2 млрд. рублей – в рамках национального проекта «Безопасные качественные автомобильные дороги», что позволило отремонтировать 131,7 км автодорог регионального и межмуниципаль</w:t>
            </w:r>
            <w:r w:rsidR="00224B0B" w:rsidRPr="00CB158A">
              <w:rPr>
                <w:rFonts w:ascii="Times New Roman" w:hAnsi="Times New Roman"/>
                <w:sz w:val="18"/>
                <w:szCs w:val="18"/>
              </w:rPr>
              <w:t>-</w:t>
            </w:r>
            <w:r w:rsidRPr="00CB158A">
              <w:rPr>
                <w:rFonts w:ascii="Times New Roman" w:hAnsi="Times New Roman"/>
                <w:sz w:val="18"/>
                <w:szCs w:val="18"/>
              </w:rPr>
              <w:t xml:space="preserve">ного значения и 161,8 км автодорог местного значения, отремонтировать мостовые переходы общей протяженностью 301,4 п.м., построить 4,6 км/ 85,3 п.м. </w:t>
            </w:r>
            <w:r w:rsidRPr="00CB158A">
              <w:rPr>
                <w:rFonts w:ascii="Times New Roman" w:hAnsi="Times New Roman"/>
                <w:sz w:val="18"/>
                <w:szCs w:val="18"/>
              </w:rPr>
              <w:lastRenderedPageBreak/>
              <w:t>автомобильных дорог общего пользования регионального и межмуниципального значения, 37,8 км линий наружного электроосвещения на автомобильных дорогах общего пользования регионального и межмуниципального значения и 23,6 км автодорог местного значения</w:t>
            </w:r>
          </w:p>
        </w:tc>
        <w:tc>
          <w:tcPr>
            <w:tcW w:w="497" w:type="pct"/>
            <w:shd w:val="clear" w:color="auto" w:fill="auto"/>
          </w:tcPr>
          <w:p w:rsidR="001E53A5" w:rsidRPr="00CB158A" w:rsidRDefault="001E53A5" w:rsidP="0071138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Достижение к 2030 году значения показателя «Доля автомобильных дорог регионального значения, соответствующих нормативных требованиям» в 73%</w:t>
            </w:r>
          </w:p>
        </w:tc>
        <w:tc>
          <w:tcPr>
            <w:tcW w:w="378" w:type="pct"/>
            <w:gridSpan w:val="2"/>
            <w:shd w:val="clear" w:color="auto" w:fill="auto"/>
          </w:tcPr>
          <w:p w:rsidR="001E53A5" w:rsidRPr="00CB158A" w:rsidRDefault="001E53A5" w:rsidP="0071138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41,7</w:t>
            </w:r>
          </w:p>
        </w:tc>
        <w:tc>
          <w:tcPr>
            <w:tcW w:w="316" w:type="pct"/>
            <w:gridSpan w:val="2"/>
          </w:tcPr>
          <w:p w:rsidR="001E53A5" w:rsidRPr="00CB158A" w:rsidRDefault="001E53A5" w:rsidP="0071138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53,778</w:t>
            </w:r>
          </w:p>
        </w:tc>
        <w:tc>
          <w:tcPr>
            <w:tcW w:w="371" w:type="pct"/>
            <w:gridSpan w:val="2"/>
          </w:tcPr>
          <w:p w:rsidR="001E53A5" w:rsidRPr="00CB158A" w:rsidRDefault="001E53A5" w:rsidP="0071138A">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+ 12,078</w:t>
            </w:r>
          </w:p>
        </w:tc>
        <w:tc>
          <w:tcPr>
            <w:tcW w:w="330" w:type="pct"/>
          </w:tcPr>
          <w:p w:rsidR="001E53A5" w:rsidRPr="00CB158A" w:rsidRDefault="001E53A5" w:rsidP="0071138A">
            <w:pPr>
              <w:widowControl w:val="0"/>
              <w:spacing w:after="0" w:line="240" w:lineRule="auto"/>
              <w:rPr>
                <w:rFonts w:ascii="Times New Roman" w:hAnsi="Times New Roman" w:cs="Times New Roman"/>
                <w:sz w:val="18"/>
                <w:szCs w:val="18"/>
              </w:rPr>
            </w:pPr>
          </w:p>
        </w:tc>
      </w:tr>
      <w:tr w:rsidR="001E53A5" w:rsidRPr="00CB158A" w:rsidTr="008B6779">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5.1.4.</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Реконструкция и строительство автомобильных дорог, включая искусственные сооружения, для обеспечения развития Курской агломерации в соответствии с Генеральным планом г. Курска </w:t>
            </w:r>
          </w:p>
        </w:tc>
        <w:tc>
          <w:tcPr>
            <w:tcW w:w="405" w:type="pct"/>
          </w:tcPr>
          <w:p w:rsidR="001E53A5" w:rsidRPr="00CB158A" w:rsidRDefault="001E53A5" w:rsidP="00466678">
            <w:pPr>
              <w:pStyle w:val="1"/>
              <w:shd w:val="clear" w:color="auto" w:fill="F8F8F8"/>
              <w:spacing w:before="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транспорта и автомобильных дорог Курской области, органы местного самоуправления Курской области </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В рамках реализации национального проекта «Безопасные качественные дороги» по итогам 2021 года к нормативу приведены 46 объектов общей протяженностью 108 км. На эти цели было направлено более 2,2 млрд. рублей: 959 млн. рублей</w:t>
            </w:r>
            <w:r w:rsidR="00224B0B" w:rsidRPr="00CB158A">
              <w:rPr>
                <w:rFonts w:ascii="Times New Roman" w:eastAsia="Times New Roman" w:hAnsi="Times New Roman" w:cs="Times New Roman"/>
                <w:color w:val="000000"/>
                <w:sz w:val="18"/>
                <w:szCs w:val="18"/>
                <w:lang w:eastAsia="ru-RU"/>
              </w:rPr>
              <w:t xml:space="preserve"> </w:t>
            </w:r>
            <w:r w:rsidRPr="00CB158A">
              <w:rPr>
                <w:rFonts w:ascii="Times New Roman" w:eastAsia="Times New Roman" w:hAnsi="Times New Roman" w:cs="Times New Roman"/>
                <w:color w:val="000000"/>
                <w:sz w:val="18"/>
                <w:szCs w:val="18"/>
                <w:lang w:eastAsia="ru-RU"/>
              </w:rPr>
              <w:t>- средства федерального бюджета, 1,2 млрд. рублей - регионального.</w:t>
            </w:r>
          </w:p>
          <w:p w:rsidR="001E53A5" w:rsidRPr="00CB158A" w:rsidRDefault="001E53A5" w:rsidP="00466678">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CB158A">
              <w:rPr>
                <w:rFonts w:ascii="Times New Roman" w:eastAsia="Times New Roman" w:hAnsi="Times New Roman" w:cs="Times New Roman"/>
                <w:color w:val="000000"/>
                <w:sz w:val="18"/>
                <w:szCs w:val="18"/>
                <w:lang w:eastAsia="ru-RU"/>
              </w:rPr>
              <w:t>В Курске отремонтировано 29 улиц (общая протяженность - 39 км). Благодаря дополнительному финансированию из федерального бюджета удалось досрочно завершить реконструкцию улицы Бойцов 9-й Дивизии. Проезжую часть расширили с двух до четырех полос движения, провели новую линию электроосвещения, обустроили тротуары и велосипедную дорожку.</w:t>
            </w:r>
          </w:p>
          <w:p w:rsidR="001E53A5" w:rsidRPr="00CB158A" w:rsidRDefault="001E53A5" w:rsidP="008B6779">
            <w:pPr>
              <w:shd w:val="clear" w:color="auto" w:fill="FFFFFF"/>
              <w:spacing w:after="0" w:line="240" w:lineRule="auto"/>
              <w:jc w:val="both"/>
              <w:rPr>
                <w:rFonts w:ascii="Times New Roman" w:hAnsi="Times New Roman" w:cs="Times New Roman"/>
                <w:sz w:val="18"/>
                <w:szCs w:val="18"/>
              </w:rPr>
            </w:pPr>
            <w:r w:rsidRPr="00CB158A">
              <w:rPr>
                <w:rFonts w:ascii="Times New Roman" w:eastAsia="Times New Roman" w:hAnsi="Times New Roman" w:cs="Times New Roman"/>
                <w:color w:val="000000"/>
                <w:sz w:val="18"/>
                <w:szCs w:val="18"/>
                <w:lang w:eastAsia="ru-RU"/>
              </w:rPr>
              <w:t xml:space="preserve">Также дорожные работы прошли в 9 районах области, в том числе Курском. В нормативное состояние приведено 57,8 км региональных </w:t>
            </w:r>
            <w:r w:rsidRPr="00CB158A">
              <w:rPr>
                <w:rFonts w:ascii="Times New Roman" w:eastAsia="Times New Roman" w:hAnsi="Times New Roman" w:cs="Times New Roman"/>
                <w:color w:val="000000"/>
                <w:sz w:val="18"/>
                <w:szCs w:val="18"/>
                <w:lang w:eastAsia="ru-RU"/>
              </w:rPr>
              <w:lastRenderedPageBreak/>
              <w:t>трасс</w:t>
            </w:r>
          </w:p>
        </w:tc>
        <w:tc>
          <w:tcPr>
            <w:tcW w:w="875" w:type="pct"/>
            <w:gridSpan w:val="3"/>
            <w:shd w:val="clear" w:color="auto" w:fill="auto"/>
          </w:tcPr>
          <w:p w:rsidR="001E53A5" w:rsidRPr="00CB158A" w:rsidRDefault="001E53A5" w:rsidP="008B677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Курской агломерации необходимой дорожной инфраструктурой</w:t>
            </w:r>
          </w:p>
        </w:tc>
        <w:tc>
          <w:tcPr>
            <w:tcW w:w="316" w:type="pct"/>
            <w:gridSpan w:val="2"/>
          </w:tcPr>
          <w:p w:rsidR="001E53A5" w:rsidRPr="00CB158A" w:rsidRDefault="001E53A5" w:rsidP="008B677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8B677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5.1.5.</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Снятие инфраструктурных ограничений в области авиационного транспорта </w:t>
            </w:r>
          </w:p>
        </w:tc>
        <w:tc>
          <w:tcPr>
            <w:tcW w:w="405" w:type="pct"/>
          </w:tcPr>
          <w:p w:rsidR="001E53A5" w:rsidRPr="00CB158A" w:rsidRDefault="001E53A5" w:rsidP="00466678">
            <w:pPr>
              <w:pStyle w:val="1"/>
              <w:shd w:val="clear" w:color="auto" w:fill="F8F8F8"/>
              <w:spacing w:before="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2021-2023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транспорта и автомобильных дорог Курской области</w:t>
            </w:r>
          </w:p>
        </w:tc>
        <w:tc>
          <w:tcPr>
            <w:tcW w:w="990" w:type="pct"/>
          </w:tcPr>
          <w:p w:rsidR="001E53A5" w:rsidRPr="00CB158A" w:rsidRDefault="001E53A5" w:rsidP="00466678">
            <w:pPr>
              <w:widowControl w:val="0"/>
              <w:spacing w:after="0" w:line="240" w:lineRule="auto"/>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Из международного аэропорта Курск авиакомпанией «РусЛайн» в 2021 году выполнялись полеты в Москву, Санкт-Петербург, Сочи, Симферо-поль, Минеральные Воды и Калининград, авиакомпанией «ИрАэро» - в Симферополь. Выполнено 1692 рейса с ростом на 40% к уровню 2020 года. Пассажиропоток составил 103 222 пассажиров (184% к уровню 2020 года). На выполнение программы полетов из областного бюджета потребовалось 283,3 млн. рублей. </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Проведена работа по сохранению программы полетов из международного аэропорта Курск на 2022 год. В связи с высокой туристической значимостью для жителей региона расширена география полетов из курского аэропорта. Полеты на круглодичной основе осуществляются в Москву, Санкт-Петербург, Сочи, Калинин-град, Минеральные Воды, Краснодар, Казань, Екатеринбург, в южном направлении планируются авиарейсы в такие города, как Анапа, Симферополь, Геленджик. </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С целью создания пассажирам, пользующимся услугами воздушных перевозок, условий, обеспечиваю-щих доступность, качество и </w:t>
            </w:r>
            <w:r w:rsidRPr="00CB158A">
              <w:rPr>
                <w:rFonts w:ascii="Times New Roman" w:hAnsi="Times New Roman"/>
                <w:sz w:val="18"/>
                <w:szCs w:val="18"/>
              </w:rPr>
              <w:lastRenderedPageBreak/>
              <w:t>безопасность полетов, в 2021 году началась реконструкция здания аэровокзала «Курск»</w:t>
            </w:r>
          </w:p>
        </w:tc>
        <w:tc>
          <w:tcPr>
            <w:tcW w:w="497"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Расширена маршрутная сеть Курского международного аэропорта.</w:t>
            </w:r>
          </w:p>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В</w:t>
            </w:r>
            <w:r w:rsidRPr="00CB158A">
              <w:rPr>
                <w:rFonts w:ascii="Times New Roman" w:eastAsia="Arial Unicode MS" w:hAnsi="Times New Roman"/>
                <w:sz w:val="18"/>
                <w:szCs w:val="18"/>
              </w:rPr>
              <w:t xml:space="preserve">ведено не менее 5 новых сезонных рейсов </w:t>
            </w:r>
          </w:p>
        </w:tc>
        <w:tc>
          <w:tcPr>
            <w:tcW w:w="378" w:type="pct"/>
            <w:gridSpan w:val="2"/>
            <w:shd w:val="clear" w:color="auto" w:fill="auto"/>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5.1.6.</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Снятие инфраструктурных ограничений в области железнодорожного транспорта; выделение субсидий на полную компенсацию потерь в доходах перевозчиков, возникающих в результате установления тарифов на пригородные железнодорожные перевозки ниже экономически обоснованного уровня</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транспорта и автомобильных дорог Курской области</w:t>
            </w:r>
          </w:p>
        </w:tc>
        <w:tc>
          <w:tcPr>
            <w:tcW w:w="990" w:type="pct"/>
          </w:tcPr>
          <w:p w:rsidR="001E53A5" w:rsidRPr="00CB158A" w:rsidRDefault="001E53A5"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Удовлетворение потребностей населения Курской области в пригородных железнодорожных перевозках на территории области осуществляется двумя пригородными пассажирскими компаниями: АО «Центральная ППК» на полигоне Московской железной дороги (МЖД) и АО «ППК «Черноземье» на полигоне Юго-Восточной железной дороги (ЮВЖД). </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Администрацией Курской области с пригородными пассажирскими компаниями ежегодно заключаются договоры на организацию транспортного обслуживания населения и на перевозку льготной категории граждан, а также соглашения на перевозку обучающихся и детей в возрасте 5-7 лет. </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территории Курской области курсировали 65 пригородных поездов, в том числе 48 – на полигоне МЖД, 17 – на полигоне ЮВЖД.</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С 2021 года старые пригородные поезда заменены на новые на маршрутахЛьгов-Курск-Глушково-Курск-Льгов, Курск-Белгород-Курск.</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 1.09.2021 введены в эксплуатацию пригородные поезда-РА-3 на участке Курск-Лукашевка (через Курчатов).</w:t>
            </w:r>
          </w:p>
          <w:p w:rsidR="001E53A5" w:rsidRPr="00CB158A" w:rsidRDefault="001E53A5" w:rsidP="0030388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Субсидии перевозчикам предоставлены в полном объеме по фактически предоставленным ими отчетам. </w:t>
            </w:r>
            <w:r w:rsidRPr="00CB158A">
              <w:rPr>
                <w:rFonts w:ascii="Times New Roman" w:hAnsi="Times New Roman"/>
                <w:sz w:val="18"/>
                <w:szCs w:val="18"/>
              </w:rPr>
              <w:t xml:space="preserve">Из областного бюджета на погашение недополученных доходов от перевозки пассажиров в пригородном сообщении пригородным компаниям направлено 263,4 млн. рублей </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Увеличение числа существующих скоростных маршрутов не менее чем на 20%.</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Увеличение числа пригородных железнодорожных рейсов не менее чем на 20%.</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Обеспечение безубыточности деятельности перевозчиков </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5.1.11.</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Использование современных технологий строительства, ремонта и содержания дорог </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транспорта и автомобильных дорог Курской области</w:t>
            </w:r>
          </w:p>
        </w:tc>
        <w:tc>
          <w:tcPr>
            <w:tcW w:w="990" w:type="pct"/>
          </w:tcPr>
          <w:p w:rsidR="001E53A5" w:rsidRPr="00CB158A" w:rsidRDefault="001E53A5"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 ремонте и строительстве автомобильных дорог в Курской области используются новейшие новые разработки в части усовершенствования конструкций «дорожной одежды», выбора дорожно-строительных материалов и</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применения мировых технологий производства дорожных работ, а также применяются технологии, позволяющие автоматизировать строительные процессы</w:t>
            </w: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Достижение к 2030 году значения показателя «Доля автомобильных дорог регионального значения, соответствующих нормативным требованиям» в 73%</w:t>
            </w:r>
          </w:p>
        </w:tc>
        <w:tc>
          <w:tcPr>
            <w:tcW w:w="378" w:type="pct"/>
            <w:gridSpan w:val="2"/>
            <w:shd w:val="clear" w:color="auto" w:fill="auto"/>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41,7</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53,778</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+ 12,078</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5.1.14.</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Оптимизация и модернизация сети общественного транспорта, парковок</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w:t>
            </w:r>
            <w:r w:rsidRPr="00CB158A">
              <w:rPr>
                <w:rFonts w:ascii="Times New Roman" w:hAnsi="Times New Roman" w:cs="Times New Roman"/>
                <w:color w:val="020C22"/>
                <w:sz w:val="18"/>
                <w:szCs w:val="18"/>
              </w:rPr>
              <w:lastRenderedPageBreak/>
              <w:t>й системы, обеспечение перевозки пассажиров в Курской области и безопасности дорожного движения»</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транспорта и автомобильных дорог Курской области</w:t>
            </w:r>
          </w:p>
        </w:tc>
        <w:tc>
          <w:tcPr>
            <w:tcW w:w="990" w:type="pct"/>
          </w:tcPr>
          <w:p w:rsidR="001E53A5" w:rsidRPr="00CB158A" w:rsidRDefault="001E53A5"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Транспортное обслуживание населения автомобильным транспортом обеспечивалось 32 автотранспортными предприятиями и индивидуальными предпринимателями по 207 </w:t>
            </w:r>
            <w:r w:rsidRPr="00CB158A">
              <w:rPr>
                <w:rFonts w:ascii="Times New Roman" w:hAnsi="Times New Roman" w:cs="Times New Roman"/>
                <w:sz w:val="18"/>
                <w:szCs w:val="18"/>
              </w:rPr>
              <w:lastRenderedPageBreak/>
              <w:t xml:space="preserve">межмуниципальным маршрутам регулярных перевозок Курской области (из них 37 маршрутов сезонных перевозок к садово-огородным участкам) более чем 300 единицами транспортных средств различного класса вместимости. </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Проводится подготовка к запуску новой маршрутной сети г. Курска со второго полугодия 2022 года, подготовлена заявка по обновлению подвижного состава в рамках федерального проекта «Модернизация пассажирского  транспорта в городских агломерациях» национального проекта «Безопасные качественные дороги»</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Удовлетворение потребностей населения в безопасных и качественных перевозках автомобильным транспортом.</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Обновление парка общественного транспорта</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5.1.18.</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транспортной инфраструктуры и инфраструктуры связи сельских территорий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Схема </w:t>
            </w:r>
            <w:r w:rsidRPr="00CB158A">
              <w:rPr>
                <w:rFonts w:ascii="Times New Roman" w:hAnsi="Times New Roman" w:cs="Times New Roman"/>
                <w:sz w:val="18"/>
                <w:szCs w:val="18"/>
              </w:rPr>
              <w:lastRenderedPageBreak/>
              <w:t>территориального планирования Курской области,</w:t>
            </w:r>
          </w:p>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информационного общества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транспорта и автомобильных дорог Курской области, комитет архитектуры и градостроительства Курской области, комитет цифрового развития Курской области, органы местного </w:t>
            </w:r>
            <w:r w:rsidRPr="00CB158A">
              <w:rPr>
                <w:rFonts w:ascii="Times New Roman" w:hAnsi="Times New Roman"/>
                <w:sz w:val="18"/>
                <w:szCs w:val="18"/>
              </w:rPr>
              <w:lastRenderedPageBreak/>
              <w:t>самоуправления Курской области</w:t>
            </w: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spacing w:after="0" w:line="240" w:lineRule="auto"/>
              <w:jc w:val="both"/>
              <w:rPr>
                <w:rFonts w:ascii="Times New Roman" w:hAnsi="Times New Roman" w:cs="Times New Roman"/>
                <w:color w:val="000000" w:themeColor="text1"/>
                <w:sz w:val="18"/>
                <w:szCs w:val="18"/>
              </w:rPr>
            </w:pPr>
            <w:r w:rsidRPr="00CB158A">
              <w:rPr>
                <w:rFonts w:ascii="Times New Roman" w:hAnsi="Times New Roman" w:cs="Times New Roman"/>
                <w:color w:val="000000" w:themeColor="text1"/>
                <w:sz w:val="18"/>
                <w:szCs w:val="18"/>
              </w:rPr>
              <w:t>Схемой территориального планирования Курской области предусмотрено создание Курской агломерации в целях развития современной урбанистической среды, продвижения современного образа жизни и решения первоочередных градостроительных задач.</w:t>
            </w:r>
          </w:p>
          <w:p w:rsidR="001E53A5" w:rsidRPr="00CB158A" w:rsidRDefault="001E53A5" w:rsidP="00466678">
            <w:pPr>
              <w:spacing w:after="0" w:line="240" w:lineRule="auto"/>
              <w:jc w:val="both"/>
              <w:rPr>
                <w:rFonts w:ascii="Times New Roman" w:hAnsi="Times New Roman" w:cs="Times New Roman"/>
                <w:color w:val="000000" w:themeColor="text1"/>
                <w:sz w:val="18"/>
                <w:szCs w:val="18"/>
              </w:rPr>
            </w:pPr>
            <w:r w:rsidRPr="00CB158A">
              <w:rPr>
                <w:rFonts w:ascii="Times New Roman" w:hAnsi="Times New Roman" w:cs="Times New Roman"/>
                <w:color w:val="000000" w:themeColor="text1"/>
                <w:sz w:val="18"/>
                <w:szCs w:val="18"/>
              </w:rPr>
              <w:t>В первую очередь планируется комплексное развитие транспортной инфраструктуры Курской агломерации и реализация приоритетного проекта «Безопасные и качественные дороги».</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color w:val="000000" w:themeColor="text1"/>
                <w:sz w:val="18"/>
                <w:szCs w:val="18"/>
              </w:rPr>
              <w:t>В 2021 году о</w:t>
            </w:r>
            <w:r w:rsidRPr="00CB158A">
              <w:rPr>
                <w:rFonts w:ascii="Times New Roman" w:hAnsi="Times New Roman" w:cs="Times New Roman"/>
                <w:sz w:val="18"/>
                <w:szCs w:val="18"/>
              </w:rPr>
              <w:t xml:space="preserve">ткрыты новые </w:t>
            </w:r>
            <w:r w:rsidRPr="00CB158A">
              <w:rPr>
                <w:rFonts w:ascii="Times New Roman" w:hAnsi="Times New Roman" w:cs="Times New Roman"/>
                <w:sz w:val="18"/>
                <w:szCs w:val="18"/>
              </w:rPr>
              <w:lastRenderedPageBreak/>
              <w:t>межмуниципальные маршруты Курскойобласти № 619«Дмитриев –</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Конышевка»,№ 620 «АС г.Железногорск –Трояново».</w:t>
            </w:r>
          </w:p>
          <w:p w:rsidR="001E53A5" w:rsidRPr="00CB158A" w:rsidRDefault="001E53A5" w:rsidP="00466678">
            <w:pPr>
              <w:pStyle w:val="ConsPlusNormal"/>
              <w:jc w:val="both"/>
              <w:rPr>
                <w:rFonts w:ascii="Times New Roman" w:hAnsi="Times New Roman" w:cs="Times New Roman"/>
                <w:sz w:val="18"/>
                <w:szCs w:val="18"/>
                <w:lang w:eastAsia="en-US"/>
              </w:rPr>
            </w:pPr>
            <w:r w:rsidRPr="00CB158A">
              <w:rPr>
                <w:rFonts w:ascii="Times New Roman" w:hAnsi="Times New Roman" w:cs="Times New Roman"/>
                <w:sz w:val="18"/>
                <w:szCs w:val="18"/>
                <w:lang w:eastAsia="en-US"/>
              </w:rPr>
              <w:t>Продолжена реализация мероприятий, направленных на создание устойчивой и безопасной информационно-телекоммуника</w:t>
            </w:r>
            <w:r w:rsidR="00224B0B" w:rsidRPr="00CB158A">
              <w:rPr>
                <w:rFonts w:ascii="Times New Roman" w:hAnsi="Times New Roman" w:cs="Times New Roman"/>
                <w:sz w:val="18"/>
                <w:szCs w:val="18"/>
                <w:lang w:eastAsia="en-US"/>
              </w:rPr>
              <w:t>-</w:t>
            </w:r>
            <w:r w:rsidRPr="00CB158A">
              <w:rPr>
                <w:rFonts w:ascii="Times New Roman" w:hAnsi="Times New Roman" w:cs="Times New Roman"/>
                <w:sz w:val="18"/>
                <w:szCs w:val="18"/>
                <w:lang w:eastAsia="en-US"/>
              </w:rPr>
              <w:t>ционной инфраструктуры высокоскоростной передачи, обработки и хранения больших объемов данных, доступной для всех организаций и домохозяйств.</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w:t>
            </w:r>
            <w:r w:rsidR="00224B0B"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обеспечено подключение 715 социально значимых объектов Курской области к сети Интернет (школы, фельдшерско-акушерские пункты, администрации сельских поселений, пожарные части и др.)</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транспортной доступности малых населенных пунктов, включая общественный транспорт.</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бесперебойной и качественной связи (мобильная связь, Интернет, телевидение, радио)</w:t>
            </w:r>
          </w:p>
        </w:tc>
        <w:tc>
          <w:tcPr>
            <w:tcW w:w="316" w:type="pct"/>
            <w:gridSpan w:val="2"/>
            <w:shd w:val="clear" w:color="auto" w:fill="auto"/>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shd w:val="clear" w:color="auto" w:fill="auto"/>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«Курская городская агломерация»</w:t>
            </w: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5.2. Формирование развитой Курской городской агломерации в целях обеспечения устойчивого развития территории, обеспечивающей трудовыми ресурсами ядро агломерации – город Курск</w:t>
            </w: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5.2.1.</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Эффективное управление пространственным развитием Курской агломерации: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5.2.1.1.</w:t>
            </w:r>
          </w:p>
          <w:p w:rsidR="001E53A5" w:rsidRPr="00CB158A" w:rsidRDefault="001E53A5" w:rsidP="00466678">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формирование перспективного транспортного, экологического и расселенческого каркаса Курской агломерации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Схема территориального планирования Курской области, муниципальн</w:t>
            </w:r>
            <w:r w:rsidRPr="00CB158A">
              <w:rPr>
                <w:rFonts w:ascii="Times New Roman" w:hAnsi="Times New Roman" w:cs="Times New Roman"/>
                <w:sz w:val="18"/>
                <w:szCs w:val="18"/>
              </w:rPr>
              <w:lastRenderedPageBreak/>
              <w:t>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транспорта и автомобильных дорог Курской области, комитет архитектуры и </w:t>
            </w:r>
            <w:r w:rsidRPr="00CB158A">
              <w:rPr>
                <w:rFonts w:ascii="Times New Roman" w:hAnsi="Times New Roman"/>
                <w:sz w:val="18"/>
                <w:szCs w:val="18"/>
              </w:rPr>
              <w:lastRenderedPageBreak/>
              <w:t>градостроительства Курской области, органы местного самоуправления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bookmarkStart w:id="2" w:name="_Hlk95384293"/>
            <w:r w:rsidRPr="00CB158A">
              <w:rPr>
                <w:rFonts w:ascii="Times New Roman" w:hAnsi="Times New Roman" w:cs="Times New Roman"/>
                <w:sz w:val="18"/>
                <w:szCs w:val="18"/>
              </w:rPr>
              <w:t>Постановлением от 09.12.2019 № 2541 утверждена комплексная схема организации дорожного движения Курской городской агломерации.</w:t>
            </w:r>
          </w:p>
          <w:bookmarkEnd w:id="2"/>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Кроме того, в 2021 году, основываясь на документах </w:t>
            </w:r>
            <w:r w:rsidRPr="00CB158A">
              <w:rPr>
                <w:rFonts w:ascii="Times New Roman" w:hAnsi="Times New Roman" w:cs="Times New Roman"/>
                <w:sz w:val="18"/>
                <w:szCs w:val="18"/>
              </w:rPr>
              <w:lastRenderedPageBreak/>
              <w:t>транспортного планирования, разработанных ОАО «НИИАТ», была дополнительно оптимизирована перспективная маршрутная сеть г. Курска, введение которой запланировано на 2-е полугодие 2022 года.</w:t>
            </w:r>
            <w:r w:rsidR="006B3131" w:rsidRPr="00CB158A">
              <w:rPr>
                <w:rFonts w:ascii="Times New Roman" w:hAnsi="Times New Roman" w:cs="Times New Roman"/>
                <w:sz w:val="18"/>
                <w:szCs w:val="18"/>
              </w:rPr>
              <w:t xml:space="preserve"> </w:t>
            </w:r>
            <w:r w:rsidRPr="00CB158A">
              <w:rPr>
                <w:rFonts w:ascii="Times New Roman" w:hAnsi="Times New Roman" w:cs="Times New Roman"/>
                <w:sz w:val="18"/>
                <w:szCs w:val="18"/>
              </w:rPr>
              <w:t>Новая маршрутная сеть исключает избыточную дублируемость маршрутов общественного транспорта, что позволит сократить количество парка малого класса, а общую вместимость подвижного состава увеличить до 20% за счет добавления автобусов среднего и большого класса.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Разработаны и утверждены концепция развития агломерации, комплексная инвестиционная программа агломерации.</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Актуализированы муниципальные программы</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5.2.1.5.</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доступности социальной инфраструктуры в рамках Курской агломерации независимо от места жительства граждан в рамках агломерации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Схема территориального планирования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транспорта и автомобильных дорог Курской области, комитет архитектуры и градостроительства Курской области, органы местного самоуправления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color w:val="000000" w:themeColor="text1"/>
                <w:sz w:val="18"/>
                <w:szCs w:val="18"/>
              </w:rPr>
            </w:pPr>
            <w:r w:rsidRPr="00CB158A">
              <w:rPr>
                <w:rFonts w:ascii="Times New Roman" w:hAnsi="Times New Roman" w:cs="Times New Roman"/>
                <w:color w:val="000000" w:themeColor="text1"/>
                <w:sz w:val="18"/>
                <w:szCs w:val="18"/>
              </w:rPr>
              <w:t>В соответствии со Схемой территориального планирования Курской области политика социальной поддержки населения включает следующие приоритетные направления: улучшение социального климата в обществе, повышение эффективности государственной поддержки семьи, социальное обслуживание граждан старших возрастов и инвалидов, реабилитация и социальная интеграция инвалидов, формирование эффективной системы социальной поддержки лиц, находящихся в трудной жизненной ситуации</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реализации национального проекта «Безопасныекачественные </w:t>
            </w:r>
            <w:r w:rsidRPr="00CB158A">
              <w:rPr>
                <w:rFonts w:ascii="Times New Roman" w:hAnsi="Times New Roman" w:cs="Times New Roman"/>
                <w:sz w:val="18"/>
                <w:szCs w:val="18"/>
              </w:rPr>
              <w:lastRenderedPageBreak/>
              <w:t xml:space="preserve">дороги» проведены мероприятия для обеспечения доступной среды </w:t>
            </w:r>
            <w:r w:rsidRPr="00CB158A">
              <w:rPr>
                <w:rFonts w:ascii="Times New Roman" w:hAnsi="Times New Roman" w:cs="Times New Roman"/>
                <w:sz w:val="18"/>
                <w:szCs w:val="18"/>
              </w:rPr>
              <w:br/>
              <w:t xml:space="preserve">для маломобильных групп населения (обустройство занижения бортового камня на подходах к пешеходным переходам, обустройство тактильных указателей в районе пешеходных переходов у социально значимых объектов). В рамках субсидии из областного бюджета обустроены автомобильные парковки </w:t>
            </w:r>
            <w:r w:rsidRPr="00CB158A">
              <w:rPr>
                <w:rFonts w:ascii="Times New Roman" w:hAnsi="Times New Roman" w:cs="Times New Roman"/>
                <w:sz w:val="18"/>
                <w:szCs w:val="18"/>
              </w:rPr>
              <w:br/>
              <w:t xml:space="preserve">у 7 медицинских учреждений, за счет местного бюджета обустроено 6 тротуаровпо: ул. Звездной,ул. Краснополянской, ул. 3-я Пушкарной, ул. Черняховского, </w:t>
            </w:r>
            <w:r w:rsidRPr="00CB158A">
              <w:rPr>
                <w:rFonts w:ascii="Times New Roman" w:hAnsi="Times New Roman" w:cs="Times New Roman"/>
                <w:sz w:val="18"/>
                <w:szCs w:val="18"/>
              </w:rPr>
              <w:br/>
              <w:t>ул. Чайковского, ул. 2-я Новоселовка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Улучшение качества жизни населения муниципальных образований, входящих в агломерацию</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F002EC">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5.2.1.6.</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сети автомобильных дорог в составе агломерации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Завершены работы по реконструкции дороги общего пользования поул. Бойцов 9-й Дивизии от ул. Звездная до ул. 50 лет Октября в г. Курске (0,6 км). В рамках проводимых работ расширена проезжая часть, увеличено количество полос движения с 2-х до 4-х, устроены разделительная полоса и новая линия электроосвещения. Кроме того, построен новый тротуар и велосипедная дорожка.</w:t>
            </w:r>
          </w:p>
          <w:p w:rsidR="001E53A5" w:rsidRPr="00CB158A" w:rsidRDefault="001E53A5" w:rsidP="00303888">
            <w:pPr>
              <w:pStyle w:val="32"/>
              <w:shd w:val="clear" w:color="auto" w:fill="auto"/>
              <w:spacing w:line="240" w:lineRule="auto"/>
              <w:jc w:val="both"/>
              <w:rPr>
                <w:b w:val="0"/>
                <w:sz w:val="18"/>
                <w:szCs w:val="18"/>
              </w:rPr>
            </w:pPr>
            <w:r w:rsidRPr="00CB158A">
              <w:rPr>
                <w:b w:val="0"/>
                <w:sz w:val="18"/>
                <w:szCs w:val="18"/>
              </w:rPr>
              <w:t>В 2021 году велась разработка ПСД 3-х дорог Южной части города Курчатова, строительство которых запланировано на 2022 год</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Достижение по итогам 2024 года доли дорожной сети городских агломераций, находящейся в нормативном состоянии до 85%</w:t>
            </w: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t>Раздел «Развитие муниципальных образований»</w:t>
            </w: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Задача 5.3. Сбалансированное развитие муниципальных образований, сельских и городских поселений на основе утвержденных документов территориального планирования и градостроительного зонирования</w:t>
            </w: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5.3.2.</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Активизация межрегионального и международного сотрудничества: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2D411A">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5.3.2.2.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eastAsia="Calibri" w:hAnsi="Times New Roman"/>
                <w:sz w:val="18"/>
                <w:szCs w:val="18"/>
              </w:rPr>
              <w:t>содействие сотрудничеству организаций научно-образовательного комплекса Курской области с зарубежными организациями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экономики и внешних связей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образования и науки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Курской области обучается более 36 тысяч студентов, которые представляют самые разные нации, этносы и религиозные конфессии мира. Среди них почти 3,4 тысячи иностранных студентов более чем из 50 стран мира.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Образовательные организации высшего образования активно участвуют в развитии сотрудничества с зарубежными странами в рамках заключенных договоров о сотрудничестве.  Всего заключено 191 соглашение с 7 образовательными организациями высшего образования, среди которых выделяются КГУ (50 соглашений с 18 странами), ЮЗГУ (56 соглашений с 28 странами), КГМУ (61 соглашение с 24 странами).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Комитет образования и науки Курской области содействует образовательным организациям Курской области в реализации сотрудничества с образовательными организациями зарубежных стран по вопросам образования и науки, оказании содействия </w:t>
            </w:r>
            <w:r w:rsidRPr="00CB158A">
              <w:rPr>
                <w:rFonts w:ascii="Times New Roman" w:hAnsi="Times New Roman" w:cs="Times New Roman"/>
                <w:sz w:val="18"/>
                <w:szCs w:val="18"/>
              </w:rPr>
              <w:lastRenderedPageBreak/>
              <w:t xml:space="preserve">соотечественникам в получении образования в образовательных организациях Курской области, проведении работы научно-практических конференций, семинаров по вопросам развития образования с участием соотечественников, проживающих за рубежом.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Образовательные организации высшего образования Курской области являются членами международных ассоциаций.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Курском государственном университете действует Межрегиональный научно-методический центр (МНМЦ) патриотического воспитания молодежи, противодействия фальсификации отечественной истории, организации поисковой, краеведческой работы и работы общественных музеев (ЦПВМ), который сотрудничает с Народным Союзом Германии по уходу за военными могилами (ФРГ) </w:t>
            </w:r>
          </w:p>
        </w:tc>
        <w:tc>
          <w:tcPr>
            <w:tcW w:w="1562" w:type="pct"/>
            <w:gridSpan w:val="7"/>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Активизация международного сотрудничества</w:t>
            </w:r>
          </w:p>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5.3.4.</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hAnsi="Times New Roman"/>
                <w:sz w:val="18"/>
                <w:szCs w:val="18"/>
              </w:rPr>
              <w:t>Развитие сельских территорий Курской области: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«Комплексное развитие сельских территорий </w:t>
            </w:r>
            <w:r w:rsidRPr="00CB158A">
              <w:rPr>
                <w:rFonts w:ascii="Times New Roman" w:hAnsi="Times New Roman" w:cs="Times New Roman"/>
                <w:sz w:val="18"/>
                <w:szCs w:val="18"/>
              </w:rPr>
              <w:lastRenderedPageBreak/>
              <w:t>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2021-2025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агропромышленного комплекса Курской области, о</w:t>
            </w:r>
            <w:r w:rsidRPr="00CB158A">
              <w:rPr>
                <w:rFonts w:ascii="Times New Roman" w:hAnsi="Times New Roman"/>
                <w:sz w:val="18"/>
                <w:szCs w:val="18"/>
              </w:rPr>
              <w:t>рганы местного самоуправлени</w:t>
            </w:r>
            <w:r w:rsidRPr="00CB158A">
              <w:rPr>
                <w:rFonts w:ascii="Times New Roman" w:hAnsi="Times New Roman"/>
                <w:sz w:val="18"/>
                <w:szCs w:val="18"/>
              </w:rPr>
              <w:lastRenderedPageBreak/>
              <w:t>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Развитие сельских территорий региона осуществляется в рамках государственной программы Курской области «Комплексное развитие сельских территорий Курской области», муниципальных программ</w:t>
            </w: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Сохранение к 2030 году доли сельского населения в общей численности населения Курской области на уровне не </w:t>
            </w:r>
            <w:r w:rsidRPr="00CB158A">
              <w:rPr>
                <w:rFonts w:ascii="Times New Roman" w:hAnsi="Times New Roman" w:cs="Times New Roman"/>
                <w:sz w:val="18"/>
                <w:szCs w:val="18"/>
              </w:rPr>
              <w:lastRenderedPageBreak/>
              <w:t>менее 32,1%</w:t>
            </w:r>
          </w:p>
        </w:tc>
        <w:tc>
          <w:tcPr>
            <w:tcW w:w="378" w:type="pct"/>
            <w:gridSpan w:val="2"/>
            <w:shd w:val="clear" w:color="auto" w:fill="auto"/>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31,8</w:t>
            </w:r>
          </w:p>
        </w:tc>
        <w:tc>
          <w:tcPr>
            <w:tcW w:w="316"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31,2</w:t>
            </w:r>
          </w:p>
        </w:tc>
        <w:tc>
          <w:tcPr>
            <w:tcW w:w="371"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-0,6</w:t>
            </w:r>
          </w:p>
        </w:tc>
        <w:tc>
          <w:tcPr>
            <w:tcW w:w="330" w:type="pct"/>
          </w:tcPr>
          <w:p w:rsidR="001E53A5" w:rsidRPr="00CB158A" w:rsidRDefault="001E53A5" w:rsidP="00466678">
            <w:pPr>
              <w:widowControl w:val="0"/>
              <w:spacing w:after="0" w:line="240" w:lineRule="auto"/>
              <w:rPr>
                <w:rFonts w:ascii="Times New Roman" w:hAnsi="Times New Roman" w:cs="Times New Roman"/>
                <w:sz w:val="16"/>
                <w:szCs w:val="16"/>
              </w:rPr>
            </w:pPr>
            <w:r w:rsidRPr="00CB158A">
              <w:rPr>
                <w:rFonts w:ascii="Times New Roman" w:hAnsi="Times New Roman" w:cs="Times New Roman"/>
                <w:sz w:val="16"/>
                <w:szCs w:val="16"/>
              </w:rPr>
              <w:t>Увеличение смертности населения и снижение рождаемости</w:t>
            </w: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5.3.4.1.</w:t>
            </w:r>
          </w:p>
        </w:tc>
        <w:tc>
          <w:tcPr>
            <w:tcW w:w="672" w:type="pct"/>
            <w:shd w:val="clear" w:color="auto" w:fill="auto"/>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улучшение жилищных условий граждан, проживающих на сельской территории </w:t>
            </w:r>
          </w:p>
          <w:p w:rsidR="001E53A5" w:rsidRPr="00CB158A" w:rsidRDefault="001E53A5" w:rsidP="00466678">
            <w:pPr>
              <w:widowControl w:val="0"/>
              <w:spacing w:after="0" w:line="240" w:lineRule="auto"/>
              <w:rPr>
                <w:rFonts w:ascii="Times New Roman" w:eastAsia="Calibri" w:hAnsi="Times New Roman"/>
                <w:sz w:val="18"/>
                <w:szCs w:val="18"/>
              </w:rPr>
            </w:pP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rsidR="001E53A5" w:rsidRPr="00CB158A" w:rsidRDefault="001E53A5"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2021-2025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агропромышленного комплекса Курской области, органы местного самоуправления Курской области </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 года введено (приобретено) 2436 кв. метров жилья для граждан, проживающих на сельских территориях</w:t>
            </w: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Ввод (приобретение) жилья для граждан, проживающих на сельских территориях, не менее 34230 кв. метров</w:t>
            </w:r>
          </w:p>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700</w:t>
            </w:r>
          </w:p>
        </w:tc>
        <w:tc>
          <w:tcPr>
            <w:tcW w:w="316"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2436</w:t>
            </w:r>
          </w:p>
        </w:tc>
        <w:tc>
          <w:tcPr>
            <w:tcW w:w="371"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+1736</w:t>
            </w:r>
          </w:p>
        </w:tc>
        <w:tc>
          <w:tcPr>
            <w:tcW w:w="330" w:type="pct"/>
          </w:tcPr>
          <w:p w:rsidR="001E53A5" w:rsidRPr="00CB158A" w:rsidRDefault="001E53A5" w:rsidP="00466678">
            <w:pPr>
              <w:widowControl w:val="0"/>
              <w:spacing w:after="0" w:line="240" w:lineRule="auto"/>
              <w:rPr>
                <w:rFonts w:ascii="Times New Roman" w:hAnsi="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t>5.3.4.4.</w:t>
            </w:r>
          </w:p>
        </w:tc>
        <w:tc>
          <w:tcPr>
            <w:tcW w:w="672" w:type="pct"/>
            <w:shd w:val="clear" w:color="auto" w:fill="auto"/>
          </w:tcPr>
          <w:p w:rsidR="001E53A5" w:rsidRPr="00CB158A" w:rsidRDefault="001E53A5" w:rsidP="00466678">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содействие занятости сельского населения</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Государственнаяпрограмма Курской области «Комплексное развитие сельских территорий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2021-2025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агропромышленного комплекса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содействия занятости сельского населения 16</w:t>
            </w:r>
            <w:r w:rsidRPr="00CB158A">
              <w:rPr>
                <w:rFonts w:ascii="Times New Roman" w:hAnsi="Times New Roman"/>
                <w:sz w:val="18"/>
                <w:szCs w:val="18"/>
              </w:rPr>
              <w:t xml:space="preserve"> работников обучаются по ученическим договорам и по договорам о целевом обучении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проходят профессиональное обучение по сельскохозяйственным специальностям в федеральных </w:t>
            </w:r>
            <w:r w:rsidRPr="00CB158A">
              <w:rPr>
                <w:rFonts w:ascii="Times New Roman" w:hAnsi="Times New Roman"/>
                <w:sz w:val="18"/>
                <w:szCs w:val="18"/>
              </w:rPr>
              <w:lastRenderedPageBreak/>
              <w:t>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(плановый показатель – 15)</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уровня занятости сельского населения.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Снижение уровня безработицы.</w:t>
            </w:r>
          </w:p>
          <w:p w:rsidR="001E53A5" w:rsidRPr="00CB158A" w:rsidRDefault="001E53A5" w:rsidP="00466678">
            <w:pPr>
              <w:pStyle w:val="ConsPlusNormal"/>
              <w:jc w:val="both"/>
              <w:rPr>
                <w:rFonts w:ascii="Times New Roman" w:hAnsi="Times New Roman" w:cs="Times New Roman"/>
              </w:rPr>
            </w:pPr>
            <w:r w:rsidRPr="00CB158A">
              <w:rPr>
                <w:rFonts w:ascii="Times New Roman" w:hAnsi="Times New Roman" w:cs="Times New Roman"/>
                <w:sz w:val="18"/>
                <w:szCs w:val="18"/>
              </w:rPr>
              <w:t xml:space="preserve">Рост мобильности трудовых ресурсов  </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5.3.4.5.</w:t>
            </w:r>
          </w:p>
        </w:tc>
        <w:tc>
          <w:tcPr>
            <w:tcW w:w="672" w:type="pct"/>
            <w:shd w:val="clear" w:color="auto" w:fill="auto"/>
          </w:tcPr>
          <w:p w:rsidR="001E53A5" w:rsidRPr="00CB158A" w:rsidRDefault="001E53A5" w:rsidP="00466678">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благоустройство сельских территорий, формирование современного облика сельских территорий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2021-2025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агропромышленного комплекса Курской области</w:t>
            </w:r>
          </w:p>
        </w:tc>
        <w:tc>
          <w:tcPr>
            <w:tcW w:w="990" w:type="pct"/>
          </w:tcPr>
          <w:p w:rsidR="001E53A5" w:rsidRPr="00CB158A" w:rsidRDefault="001E53A5"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В населенных пунктах области проводились мероприятия по благоустройству сельских территорий. </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Доля общей площади благоустроенных жилых помещений в сельских населенных пунктах составила 39,7 %.</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Реализован 31 проект по благоустройству сельских территорий</w:t>
            </w: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общей площади благоустроенных жилых помещений в сельских населенных пунктах к 2030 году составила 41,3%.</w:t>
            </w:r>
          </w:p>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Реализовано 168 проектов по благоустройству сельских территорий (ед.)</w:t>
            </w:r>
          </w:p>
        </w:tc>
        <w:tc>
          <w:tcPr>
            <w:tcW w:w="378" w:type="pct"/>
            <w:gridSpan w:val="2"/>
            <w:shd w:val="clear" w:color="auto" w:fill="auto"/>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39,7</w:t>
            </w: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30</w:t>
            </w:r>
          </w:p>
        </w:tc>
        <w:tc>
          <w:tcPr>
            <w:tcW w:w="316"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39,7</w:t>
            </w: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31</w:t>
            </w:r>
          </w:p>
        </w:tc>
        <w:tc>
          <w:tcPr>
            <w:tcW w:w="371"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w:t>
            </w: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+1</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5.3.4.6.</w:t>
            </w:r>
          </w:p>
        </w:tc>
        <w:tc>
          <w:tcPr>
            <w:tcW w:w="672" w:type="pct"/>
            <w:shd w:val="clear" w:color="auto" w:fill="auto"/>
          </w:tcPr>
          <w:p w:rsidR="001E53A5" w:rsidRPr="00CB158A" w:rsidRDefault="001E53A5" w:rsidP="00466678">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развитие транспортной инфраструктуры в сельской местности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2021-2025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агропромышленного комплекса Курской области, комитет транспорта и автомобильных дорог Курской области</w:t>
            </w:r>
          </w:p>
        </w:tc>
        <w:tc>
          <w:tcPr>
            <w:tcW w:w="990" w:type="pct"/>
          </w:tcPr>
          <w:p w:rsidR="001E53A5" w:rsidRPr="00CB158A" w:rsidRDefault="001E53A5"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открыты</w:t>
            </w:r>
            <w:r w:rsidR="006B3131"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новые межмуниципальные автобусные маршруты </w:t>
            </w:r>
            <w:r w:rsidR="006B3131" w:rsidRPr="00CB158A">
              <w:rPr>
                <w:rFonts w:ascii="Times New Roman" w:hAnsi="Times New Roman" w:cs="Times New Roman"/>
                <w:sz w:val="18"/>
                <w:szCs w:val="18"/>
              </w:rPr>
              <w:t>Курскойобласти № 619 «Дмитриев</w:t>
            </w:r>
            <w:r w:rsidRPr="00CB158A">
              <w:rPr>
                <w:rFonts w:ascii="Times New Roman" w:hAnsi="Times New Roman" w:cs="Times New Roman"/>
                <w:sz w:val="18"/>
                <w:szCs w:val="18"/>
              </w:rPr>
              <w:t>–Конышевка»,</w:t>
            </w:r>
            <w:r w:rsidR="006B3131" w:rsidRPr="00CB158A">
              <w:rPr>
                <w:rFonts w:ascii="Times New Roman" w:hAnsi="Times New Roman" w:cs="Times New Roman"/>
                <w:sz w:val="18"/>
                <w:szCs w:val="18"/>
              </w:rPr>
              <w:t xml:space="preserve"> </w:t>
            </w:r>
            <w:r w:rsidRPr="00CB158A">
              <w:rPr>
                <w:rFonts w:ascii="Times New Roman" w:hAnsi="Times New Roman" w:cs="Times New Roman"/>
                <w:sz w:val="18"/>
                <w:szCs w:val="18"/>
              </w:rPr>
              <w:t>№ 620 «АС г.Железногорск –Трояново»</w:t>
            </w: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удовлетворенности населения дорожной инфраструктурой.</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количества автомобильных дорог в нормативном состоянии</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5.3.4.7.</w:t>
            </w:r>
          </w:p>
        </w:tc>
        <w:tc>
          <w:tcPr>
            <w:tcW w:w="672" w:type="pct"/>
            <w:shd w:val="clear" w:color="auto" w:fill="auto"/>
          </w:tcPr>
          <w:p w:rsidR="001E53A5" w:rsidRPr="00CB158A" w:rsidRDefault="001E53A5" w:rsidP="00466678">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 xml:space="preserve">развитие инженерной инфраструктуры на </w:t>
            </w:r>
            <w:r w:rsidRPr="00CB158A">
              <w:rPr>
                <w:rFonts w:ascii="Times New Roman" w:hAnsi="Times New Roman"/>
                <w:sz w:val="18"/>
                <w:szCs w:val="18"/>
              </w:rPr>
              <w:lastRenderedPageBreak/>
              <w:t>сельских территориях</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Государственнаяпрограмм</w:t>
            </w:r>
            <w:r w:rsidRPr="00CB158A">
              <w:rPr>
                <w:rFonts w:ascii="Times New Roman" w:hAnsi="Times New Roman" w:cs="Times New Roman"/>
                <w:sz w:val="18"/>
                <w:szCs w:val="18"/>
              </w:rPr>
              <w:lastRenderedPageBreak/>
              <w:t>а Курской области «Комплексное развитие сельских территорий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2021-2025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агропромышле</w:t>
            </w:r>
            <w:r w:rsidRPr="00CB158A">
              <w:rPr>
                <w:rFonts w:ascii="Times New Roman" w:hAnsi="Times New Roman" w:cs="Times New Roman"/>
                <w:sz w:val="18"/>
                <w:szCs w:val="18"/>
              </w:rPr>
              <w:lastRenderedPageBreak/>
              <w:t>нного комплекса Курской области</w:t>
            </w:r>
          </w:p>
        </w:tc>
        <w:tc>
          <w:tcPr>
            <w:tcW w:w="990" w:type="pct"/>
          </w:tcPr>
          <w:p w:rsidR="001E53A5" w:rsidRPr="00CB158A" w:rsidRDefault="001E53A5"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целях сокращения </w:t>
            </w:r>
            <w:r w:rsidRPr="00CB158A">
              <w:rPr>
                <w:rFonts w:ascii="Times New Roman" w:hAnsi="Times New Roman" w:cs="Times New Roman"/>
                <w:sz w:val="18"/>
                <w:szCs w:val="18"/>
              </w:rPr>
              <w:lastRenderedPageBreak/>
              <w:t>числапоселений, не обеспеченных надлежащими системами водоснабжения и водоотведения обеспечен ежегодный ввод в действие распределительных газовых сетей и локальных водопроводов на сельских территориях.</w:t>
            </w:r>
          </w:p>
          <w:p w:rsidR="001E53A5" w:rsidRPr="00CB158A" w:rsidRDefault="001E53A5" w:rsidP="00466678">
            <w:pPr>
              <w:pStyle w:val="ConsPlusNormal"/>
              <w:jc w:val="both"/>
              <w:rPr>
                <w:rFonts w:ascii="Times New Roman" w:hAnsi="Times New Roman"/>
                <w:sz w:val="18"/>
                <w:szCs w:val="18"/>
              </w:rPr>
            </w:pPr>
            <w:r w:rsidRPr="00CB158A">
              <w:rPr>
                <w:rFonts w:ascii="Times New Roman" w:hAnsi="Times New Roman" w:cs="Times New Roman"/>
                <w:sz w:val="18"/>
                <w:szCs w:val="18"/>
              </w:rPr>
              <w:t>Введено</w:t>
            </w:r>
            <w:r w:rsidRPr="00CB158A">
              <w:rPr>
                <w:rFonts w:ascii="Times New Roman" w:hAnsi="Times New Roman"/>
                <w:sz w:val="18"/>
                <w:szCs w:val="18"/>
              </w:rPr>
              <w:t xml:space="preserve"> в действие газовых сетей на сельских территориях 2,81 км.</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Введено в действие локальных водопроводов на сельских территориях 4,057 км</w:t>
            </w:r>
          </w:p>
        </w:tc>
        <w:tc>
          <w:tcPr>
            <w:tcW w:w="497" w:type="pct"/>
            <w:shd w:val="clear" w:color="auto" w:fill="auto"/>
          </w:tcPr>
          <w:p w:rsidR="001E53A5" w:rsidRPr="00CB158A" w:rsidRDefault="001E53A5" w:rsidP="00466678">
            <w:pPr>
              <w:pStyle w:val="ConsPlusNormal"/>
              <w:jc w:val="both"/>
              <w:rPr>
                <w:rFonts w:ascii="Times New Roman" w:hAnsi="Times New Roman"/>
                <w:sz w:val="18"/>
                <w:szCs w:val="18"/>
              </w:rPr>
            </w:pPr>
            <w:r w:rsidRPr="00CB158A">
              <w:rPr>
                <w:rFonts w:ascii="Times New Roman" w:hAnsi="Times New Roman" w:cs="Times New Roman"/>
                <w:sz w:val="18"/>
                <w:szCs w:val="18"/>
              </w:rPr>
              <w:lastRenderedPageBreak/>
              <w:t>Введено</w:t>
            </w:r>
            <w:r w:rsidRPr="00CB158A">
              <w:rPr>
                <w:rFonts w:ascii="Times New Roman" w:hAnsi="Times New Roman"/>
                <w:sz w:val="18"/>
                <w:szCs w:val="18"/>
              </w:rPr>
              <w:t xml:space="preserve"> в действие </w:t>
            </w:r>
            <w:r w:rsidRPr="00CB158A">
              <w:rPr>
                <w:rFonts w:ascii="Times New Roman" w:hAnsi="Times New Roman"/>
                <w:sz w:val="18"/>
                <w:szCs w:val="18"/>
              </w:rPr>
              <w:lastRenderedPageBreak/>
              <w:t>распределительных газовых сетей на сельских территориях (км).</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Введено в действие локальных водопроводов на сельских территориях (км)</w:t>
            </w:r>
          </w:p>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2,754</w:t>
            </w: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3,993</w:t>
            </w:r>
          </w:p>
        </w:tc>
        <w:tc>
          <w:tcPr>
            <w:tcW w:w="316"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2,810</w:t>
            </w: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4,057</w:t>
            </w:r>
          </w:p>
        </w:tc>
        <w:tc>
          <w:tcPr>
            <w:tcW w:w="371" w:type="pct"/>
            <w:gridSpan w:val="2"/>
          </w:tcPr>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lastRenderedPageBreak/>
              <w:t>+0,056</w:t>
            </w: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p>
          <w:p w:rsidR="001E53A5" w:rsidRPr="00CB158A" w:rsidRDefault="001E53A5" w:rsidP="00466678">
            <w:pPr>
              <w:pStyle w:val="ConsPlusNormal"/>
              <w:jc w:val="center"/>
              <w:rPr>
                <w:rFonts w:ascii="Times New Roman" w:hAnsi="Times New Roman" w:cs="Times New Roman"/>
                <w:sz w:val="18"/>
                <w:szCs w:val="18"/>
              </w:rPr>
            </w:pPr>
            <w:r w:rsidRPr="00CB158A">
              <w:rPr>
                <w:rFonts w:ascii="Times New Roman" w:hAnsi="Times New Roman" w:cs="Times New Roman"/>
                <w:sz w:val="18"/>
                <w:szCs w:val="18"/>
              </w:rPr>
              <w:t>+0,064</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5.3.4.8.</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активное использование механизма государственно-частного и муниципально-частного партнерства при реконструкции и строительстве муниципальных объектов в социальной сфере и в сфере ЖКХ</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исполнительной власти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E33D2D">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Подготовлено концессионное  соглашение в отношении  объектов водоснабжения в  муниципальном районе «Советский сельсовет» Советского района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количества проектов с использованием механизма государственно-частного и муниципально-частного партнерства  при реконструкции и строительстве муниципальных объектов в социальной сфере и сфере ЖКХ</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7E3831">
        <w:tc>
          <w:tcPr>
            <w:tcW w:w="180" w:type="pct"/>
            <w:shd w:val="clear" w:color="auto" w:fill="auto"/>
            <w:vAlign w:val="center"/>
          </w:tcPr>
          <w:p w:rsidR="001E53A5" w:rsidRPr="00CB158A" w:rsidRDefault="001E53A5"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t>5.3.4.9.</w:t>
            </w:r>
          </w:p>
        </w:tc>
        <w:tc>
          <w:tcPr>
            <w:tcW w:w="672" w:type="pct"/>
            <w:shd w:val="clear" w:color="auto" w:fill="auto"/>
          </w:tcPr>
          <w:p w:rsidR="001E53A5" w:rsidRPr="00CB158A" w:rsidRDefault="001E53A5" w:rsidP="00466678">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совершенствование социальной инфраструктуры малых населенных пунктов, проведение ежегодных выездных диспансеризаций населения, поддержка ярмарок</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местного самоуправления Курской области, органы исполнительной власти Курской области</w:t>
            </w:r>
          </w:p>
        </w:tc>
        <w:tc>
          <w:tcPr>
            <w:tcW w:w="990" w:type="pct"/>
          </w:tcPr>
          <w:p w:rsidR="001E53A5" w:rsidRPr="00CB158A" w:rsidRDefault="001E53A5" w:rsidP="007E3831">
            <w:pPr>
              <w:shd w:val="clear" w:color="auto" w:fill="FFFFFF"/>
              <w:spacing w:after="0" w:line="240" w:lineRule="auto"/>
              <w:ind w:right="-60"/>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7E3831">
            <w:pPr>
              <w:spacing w:after="0" w:line="240" w:lineRule="auto"/>
              <w:ind w:right="-60"/>
              <w:jc w:val="both"/>
              <w:rPr>
                <w:rFonts w:ascii="Times New Roman" w:hAnsi="Times New Roman" w:cs="Times New Roman"/>
                <w:sz w:val="18"/>
                <w:szCs w:val="18"/>
              </w:rPr>
            </w:pPr>
            <w:r w:rsidRPr="00CB158A">
              <w:rPr>
                <w:rFonts w:ascii="Times New Roman" w:eastAsia="Times New Roman" w:hAnsi="Times New Roman" w:cs="Times New Roman"/>
                <w:bCs/>
                <w:sz w:val="18"/>
                <w:szCs w:val="18"/>
              </w:rPr>
              <w:t>Муниципальными образованиями Курской области проводится работа по проведению выездных диспансеризаций для населения.</w:t>
            </w:r>
            <w:r w:rsidR="003544CE" w:rsidRPr="00CB158A">
              <w:rPr>
                <w:rFonts w:ascii="Times New Roman" w:eastAsia="Times New Roman" w:hAnsi="Times New Roman" w:cs="Times New Roman"/>
                <w:bCs/>
                <w:sz w:val="18"/>
                <w:szCs w:val="18"/>
              </w:rPr>
              <w:t xml:space="preserve"> </w:t>
            </w:r>
            <w:r w:rsidRPr="00CB158A">
              <w:rPr>
                <w:rFonts w:ascii="Times New Roman" w:eastAsia="Times New Roman" w:hAnsi="Times New Roman" w:cs="Times New Roman"/>
                <w:bCs/>
                <w:sz w:val="18"/>
                <w:szCs w:val="18"/>
              </w:rPr>
              <w:t>Ярмарки «выходного дня» организованы в крупных населенных пунктах. Выездная торговля осуществляется в труднодоступных населенных пунктах</w:t>
            </w:r>
          </w:p>
        </w:tc>
        <w:tc>
          <w:tcPr>
            <w:tcW w:w="875" w:type="pct"/>
            <w:gridSpan w:val="3"/>
            <w:shd w:val="clear" w:color="auto" w:fill="auto"/>
          </w:tcPr>
          <w:p w:rsidR="001E53A5" w:rsidRPr="00CB158A" w:rsidRDefault="001E53A5" w:rsidP="007E383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качества жизни жителей малых населенных пунктов.</w:t>
            </w:r>
          </w:p>
          <w:p w:rsidR="001E53A5" w:rsidRPr="00CB158A" w:rsidRDefault="001E53A5" w:rsidP="007E383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Ежегодное проведение выездных диспансеризаций населения.</w:t>
            </w:r>
          </w:p>
          <w:p w:rsidR="001E53A5" w:rsidRPr="00CB158A" w:rsidRDefault="001E53A5" w:rsidP="007E383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Проведение ярмарок</w:t>
            </w:r>
          </w:p>
        </w:tc>
        <w:tc>
          <w:tcPr>
            <w:tcW w:w="316" w:type="pct"/>
            <w:gridSpan w:val="2"/>
          </w:tcPr>
          <w:p w:rsidR="001E53A5" w:rsidRPr="00CB158A" w:rsidRDefault="001E53A5" w:rsidP="007E383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7E383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t>5.3.4.11.</w:t>
            </w:r>
          </w:p>
        </w:tc>
        <w:tc>
          <w:tcPr>
            <w:tcW w:w="672" w:type="pct"/>
            <w:shd w:val="clear" w:color="auto" w:fill="auto"/>
          </w:tcPr>
          <w:p w:rsidR="001E53A5" w:rsidRPr="00CB158A" w:rsidRDefault="001E53A5" w:rsidP="00466678">
            <w:pPr>
              <w:widowControl w:val="0"/>
              <w:spacing w:after="0" w:line="240" w:lineRule="auto"/>
              <w:rPr>
                <w:rFonts w:ascii="Times New Roman" w:eastAsia="Calibri" w:hAnsi="Times New Roman"/>
                <w:sz w:val="18"/>
                <w:szCs w:val="18"/>
              </w:rPr>
            </w:pPr>
            <w:r w:rsidRPr="00CB158A">
              <w:rPr>
                <w:rFonts w:ascii="Times New Roman" w:hAnsi="Times New Roman"/>
                <w:sz w:val="18"/>
                <w:szCs w:val="18"/>
              </w:rPr>
              <w:t xml:space="preserve">обеспечение бесперебойной связи и </w:t>
            </w:r>
            <w:r w:rsidRPr="00CB158A">
              <w:rPr>
                <w:rFonts w:ascii="Times New Roman" w:hAnsi="Times New Roman"/>
                <w:sz w:val="18"/>
                <w:szCs w:val="18"/>
              </w:rPr>
              <w:lastRenderedPageBreak/>
              <w:t>качественного сигнала (мобильная связь, Интернет, телевидение, радио) на территориях муниципальных образований, граничащих с Украиной</w:t>
            </w:r>
          </w:p>
        </w:tc>
        <w:tc>
          <w:tcPr>
            <w:tcW w:w="405" w:type="pct"/>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w:t>
            </w:r>
          </w:p>
          <w:p w:rsidR="001E53A5" w:rsidRPr="00CB158A" w:rsidRDefault="001E53A5" w:rsidP="00466678">
            <w:pPr>
              <w:widowControl w:val="0"/>
              <w:spacing w:after="0" w:line="240" w:lineRule="auto"/>
              <w:jc w:val="both"/>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цифрового </w:t>
            </w:r>
            <w:r w:rsidRPr="00CB158A">
              <w:rPr>
                <w:rFonts w:ascii="Times New Roman" w:hAnsi="Times New Roman" w:cs="Times New Roman"/>
                <w:sz w:val="18"/>
                <w:szCs w:val="18"/>
              </w:rPr>
              <w:lastRenderedPageBreak/>
              <w:t>развития и связи Курской области, органы местного самоуправления Курской области</w:t>
            </w:r>
          </w:p>
        </w:tc>
        <w:tc>
          <w:tcPr>
            <w:tcW w:w="990" w:type="pct"/>
          </w:tcPr>
          <w:p w:rsidR="001E53A5" w:rsidRPr="00CB158A" w:rsidRDefault="001E53A5" w:rsidP="00466678">
            <w:pPr>
              <w:shd w:val="clear" w:color="auto" w:fill="FFFFFF"/>
              <w:spacing w:after="0" w:line="240" w:lineRule="auto"/>
              <w:ind w:right="-60"/>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shd w:val="clear" w:color="auto" w:fill="FFFFFF"/>
              <w:spacing w:after="0" w:line="240" w:lineRule="auto"/>
              <w:ind w:right="-60"/>
              <w:jc w:val="both"/>
              <w:rPr>
                <w:rFonts w:ascii="Times New Roman" w:hAnsi="Times New Roman" w:cs="Times New Roman"/>
                <w:sz w:val="18"/>
                <w:szCs w:val="18"/>
              </w:rPr>
            </w:pPr>
            <w:r w:rsidRPr="00CB158A">
              <w:rPr>
                <w:rFonts w:ascii="Times New Roman" w:hAnsi="Times New Roman" w:cs="Times New Roman"/>
                <w:sz w:val="18"/>
                <w:szCs w:val="18"/>
              </w:rPr>
              <w:t xml:space="preserve">Осуществлено строительство </w:t>
            </w:r>
            <w:r w:rsidRPr="00CB158A">
              <w:rPr>
                <w:rFonts w:ascii="Times New Roman" w:hAnsi="Times New Roman" w:cs="Times New Roman"/>
                <w:sz w:val="18"/>
                <w:szCs w:val="18"/>
              </w:rPr>
              <w:lastRenderedPageBreak/>
              <w:t>объектов цифрового эфирного наземного телерадиовещания (ЦЭНТВ), которые обеспечили охват 98,32% населения Курской области. Приказом Минкомсвязи России от 05.03.2019 № 81 определены населённые пункты, в которых отсутствует возможность принимать сигнал цифрового телевидения.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Для просмотра и (или) прослушивания обязательных общедоступных телерадиоканалов жителям населенных пунктов, которые расположены вне зоны охвата вещания, рекомендовано использовать спутниковое оборудование, предназначенное для просмотра телевидения. Ст. 46 Федерального закона от 27.12.2018 № 529-ФЗ «О связи» предусмотрена обязанность операторов спутникового телевидения обеспечивать жителей населенных пунктов, не вошедших в зону покрытия ЦЭНТВ, возможностью просмотра и (или) прослушивания обязательных общедоступных телерадиоканалов без абонентской платы на основании договора. В настоящее время в п. Теткино проводятся работы по строительству дополнительного ретранслятора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 xml:space="preserve">90% населенных пунктов области обеспечены </w:t>
            </w:r>
            <w:r w:rsidRPr="00CB158A">
              <w:rPr>
                <w:rFonts w:ascii="Times New Roman" w:hAnsi="Times New Roman"/>
                <w:sz w:val="18"/>
                <w:szCs w:val="18"/>
              </w:rPr>
              <w:lastRenderedPageBreak/>
              <w:t>бесперебойными сигналами связи</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rPr>
          <w:trHeight w:val="537"/>
        </w:trPr>
        <w:tc>
          <w:tcPr>
            <w:tcW w:w="180" w:type="pct"/>
            <w:shd w:val="clear" w:color="auto" w:fill="auto"/>
            <w:vAlign w:val="center"/>
          </w:tcPr>
          <w:p w:rsidR="001E53A5" w:rsidRPr="00CB158A" w:rsidRDefault="001E53A5"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lastRenderedPageBreak/>
              <w:t>5.3.5.</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hAnsi="Times New Roman"/>
                <w:sz w:val="18"/>
                <w:szCs w:val="18"/>
              </w:rPr>
              <w:t>Сохранение исторического облика городов: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FE5889">
        <w:tc>
          <w:tcPr>
            <w:tcW w:w="180" w:type="pct"/>
            <w:shd w:val="clear" w:color="auto" w:fill="auto"/>
            <w:vAlign w:val="center"/>
          </w:tcPr>
          <w:p w:rsidR="001E53A5" w:rsidRPr="00CB158A" w:rsidRDefault="001E53A5"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lastRenderedPageBreak/>
              <w:t>5.3.5.1.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разработка узнаваемых муниципальных туристических брендов, а также продуктовых и корпоративных брендов с привязкой к конкретным муниципальным образованиям</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местного самоуправления Курской области, комитет по культуре Курской области</w:t>
            </w:r>
          </w:p>
        </w:tc>
        <w:tc>
          <w:tcPr>
            <w:tcW w:w="990" w:type="pct"/>
          </w:tcPr>
          <w:p w:rsidR="001E53A5" w:rsidRPr="00CB158A" w:rsidRDefault="001E53A5" w:rsidP="008A678B">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FE588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городе Курчатове разработан бренд города – «Курчатов зажигает», кроме того у города есть и свой символ «Светлячок».</w:t>
            </w:r>
          </w:p>
          <w:p w:rsidR="001E53A5" w:rsidRPr="00CB158A" w:rsidRDefault="001E53A5" w:rsidP="00A0408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г. Железногорске УК «Металлоинвест» презентовала программу промышленного туризма «Почувствуй биение сердца железного города». В рамках данной программы в настоящее время действует 2 туристических маршрута: детский (от 12 до 17 лет) «Железная руда от А до Я», взрослый (основной - от 18 лет) «Руда – рождение металла»</w:t>
            </w:r>
          </w:p>
        </w:tc>
        <w:tc>
          <w:tcPr>
            <w:tcW w:w="875" w:type="pct"/>
            <w:gridSpan w:val="3"/>
            <w:shd w:val="clear" w:color="auto" w:fill="auto"/>
          </w:tcPr>
          <w:p w:rsidR="001E53A5" w:rsidRPr="00CB158A" w:rsidRDefault="001E53A5" w:rsidP="00FE588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количества новых муниципальных туристических, продуктовых и корпоративных брендов</w:t>
            </w:r>
          </w:p>
        </w:tc>
        <w:tc>
          <w:tcPr>
            <w:tcW w:w="316" w:type="pct"/>
            <w:gridSpan w:val="2"/>
          </w:tcPr>
          <w:p w:rsidR="001E53A5" w:rsidRPr="00CB158A" w:rsidRDefault="001E53A5" w:rsidP="00FE588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FE588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833C8D">
        <w:tc>
          <w:tcPr>
            <w:tcW w:w="180" w:type="pct"/>
            <w:shd w:val="clear" w:color="auto" w:fill="auto"/>
            <w:vAlign w:val="center"/>
          </w:tcPr>
          <w:p w:rsidR="001E53A5" w:rsidRPr="00CB158A" w:rsidRDefault="001E53A5"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t>5.3.5.2.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реставрация объектов культурного наследия</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BE687D">
            <w:pPr>
              <w:widowControl w:val="0"/>
              <w:spacing w:after="0" w:line="240" w:lineRule="auto"/>
              <w:rPr>
                <w:rFonts w:ascii="Times New Roman" w:eastAsia="Calibri" w:hAnsi="Times New Roman" w:cs="Arial"/>
                <w:sz w:val="18"/>
                <w:szCs w:val="18"/>
              </w:rPr>
            </w:pPr>
            <w:r w:rsidRPr="00CB158A">
              <w:rPr>
                <w:rFonts w:ascii="Times New Roman" w:hAnsi="Times New Roman" w:cs="Times New Roman"/>
                <w:sz w:val="18"/>
                <w:szCs w:val="18"/>
              </w:rPr>
              <w:t>Комитет по культуре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реализации муниципальной программы «Развитие культуры </w:t>
            </w:r>
            <w:r w:rsidRPr="00CB158A">
              <w:rPr>
                <w:rFonts w:ascii="Times New Roman" w:hAnsi="Times New Roman" w:cs="Times New Roman"/>
                <w:sz w:val="18"/>
                <w:szCs w:val="18"/>
              </w:rPr>
              <w:br/>
              <w:t xml:space="preserve">и туризма в городе Курске на 2019-2024 годы» комитетом городского хозяйства города Курска с ООО «Стройреконструкция» заключен муниципальный контракт на выполнение работпо текущему ремонту мемориального комплекса «Памяти павших в годы Великой Отечественной войны 1941-1945 годов» в городе Курске. </w:t>
            </w:r>
          </w:p>
          <w:p w:rsidR="001E53A5" w:rsidRPr="00CB158A" w:rsidRDefault="001E53A5" w:rsidP="00466678">
            <w:pPr>
              <w:widowControl w:val="0"/>
              <w:spacing w:after="0" w:line="240" w:lineRule="auto"/>
              <w:rPr>
                <w:rFonts w:ascii="Times New Roman" w:eastAsia="Calibri" w:hAnsi="Times New Roman" w:cs="Arial"/>
                <w:sz w:val="18"/>
                <w:szCs w:val="18"/>
              </w:rPr>
            </w:pPr>
            <w:r w:rsidRPr="00CB158A">
              <w:rPr>
                <w:rFonts w:ascii="Times New Roman" w:hAnsi="Times New Roman" w:cs="Times New Roman"/>
                <w:sz w:val="18"/>
                <w:szCs w:val="18"/>
              </w:rPr>
              <w:t>Контракт исполнен в полном объеме. Стоимость работ составила1468,7 тыс. рублей</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eastAsia="Calibri" w:hAnsi="Times New Roman" w:cs="Arial"/>
                <w:sz w:val="18"/>
                <w:szCs w:val="18"/>
              </w:rPr>
              <w:t>Доля отреставрированных недвижимых объектов культурного наследия в общем количестве недвижимых объектов культурного наследия, требующих реставрации</w:t>
            </w:r>
            <w:r w:rsidRPr="00CB158A">
              <w:rPr>
                <w:rFonts w:ascii="Times New Roman" w:hAnsi="Times New Roman" w:cs="Arial"/>
                <w:sz w:val="18"/>
                <w:szCs w:val="18"/>
              </w:rPr>
              <w:t xml:space="preserve"> -2,4%</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262677">
        <w:tc>
          <w:tcPr>
            <w:tcW w:w="180" w:type="pct"/>
            <w:shd w:val="clear" w:color="auto" w:fill="auto"/>
            <w:vAlign w:val="center"/>
          </w:tcPr>
          <w:p w:rsidR="001E53A5" w:rsidRPr="00CB158A" w:rsidRDefault="001E53A5"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t>5.3.5.3.</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contextualSpacing/>
              <w:rPr>
                <w:rFonts w:ascii="Times New Roman" w:eastAsia="Calibri" w:hAnsi="Times New Roman"/>
                <w:sz w:val="18"/>
                <w:szCs w:val="18"/>
              </w:rPr>
            </w:pPr>
            <w:r w:rsidRPr="00CB158A">
              <w:rPr>
                <w:rFonts w:ascii="Times New Roman" w:eastAsia="Calibri" w:hAnsi="Times New Roman"/>
                <w:sz w:val="18"/>
                <w:szCs w:val="18"/>
              </w:rPr>
              <w:t>п</w:t>
            </w:r>
            <w:r w:rsidRPr="00CB158A">
              <w:rPr>
                <w:rFonts w:ascii="Times New Roman" w:hAnsi="Times New Roman"/>
                <w:sz w:val="18"/>
                <w:szCs w:val="18"/>
              </w:rPr>
              <w:t xml:space="preserve">оддержка малых исторических городов Курской области, </w:t>
            </w:r>
            <w:r w:rsidRPr="00CB158A">
              <w:rPr>
                <w:rFonts w:ascii="Times New Roman" w:hAnsi="Times New Roman"/>
                <w:sz w:val="18"/>
                <w:szCs w:val="18"/>
              </w:rPr>
              <w:lastRenderedPageBreak/>
              <w:t>восстановление культурного наследия, популяризация объектов показа, организация экскурсий</w:t>
            </w:r>
          </w:p>
        </w:tc>
        <w:tc>
          <w:tcPr>
            <w:tcW w:w="405" w:type="pct"/>
          </w:tcPr>
          <w:p w:rsidR="001E53A5" w:rsidRPr="00CB158A" w:rsidRDefault="001E53A5" w:rsidP="00262677">
            <w:pPr>
              <w:widowControl w:val="0"/>
              <w:spacing w:after="0" w:line="240" w:lineRule="auto"/>
              <w:rPr>
                <w:rFonts w:ascii="Times New Roman" w:hAnsi="Times New Roman" w:cs="Times New Roman"/>
                <w:sz w:val="18"/>
                <w:szCs w:val="18"/>
              </w:rPr>
            </w:pPr>
            <w:r w:rsidRPr="00CB158A">
              <w:rPr>
                <w:rFonts w:ascii="Times New Roman" w:hAnsi="Times New Roman" w:cs="Times New Roman"/>
                <w:spacing w:val="-4"/>
                <w:sz w:val="18"/>
                <w:szCs w:val="18"/>
              </w:rPr>
              <w:lastRenderedPageBreak/>
              <w:t>Региональный проект «Формирован</w:t>
            </w:r>
            <w:r w:rsidRPr="00CB158A">
              <w:rPr>
                <w:rFonts w:ascii="Times New Roman" w:hAnsi="Times New Roman" w:cs="Times New Roman"/>
                <w:spacing w:val="-4"/>
                <w:sz w:val="18"/>
                <w:szCs w:val="18"/>
              </w:rPr>
              <w:lastRenderedPageBreak/>
              <w:t>ие комфортной городской среды», м</w:t>
            </w:r>
            <w:r w:rsidRPr="00CB158A">
              <w:rPr>
                <w:rFonts w:ascii="Times New Roman" w:hAnsi="Times New Roman" w:cs="Times New Roman"/>
                <w:sz w:val="18"/>
                <w:szCs w:val="18"/>
              </w:rPr>
              <w:t>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BE687D">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по культуре Курской </w:t>
            </w:r>
            <w:r w:rsidRPr="00CB158A">
              <w:rPr>
                <w:rFonts w:ascii="Times New Roman" w:hAnsi="Times New Roman" w:cs="Times New Roman"/>
                <w:sz w:val="18"/>
                <w:szCs w:val="18"/>
              </w:rPr>
              <w:lastRenderedPageBreak/>
              <w:t>области, комитет по охране объектов культурного наследия Курской области, органы местного самоуправления Курской области</w:t>
            </w:r>
          </w:p>
        </w:tc>
        <w:tc>
          <w:tcPr>
            <w:tcW w:w="990" w:type="pct"/>
          </w:tcPr>
          <w:p w:rsidR="001E53A5" w:rsidRPr="00CB158A" w:rsidRDefault="001E53A5" w:rsidP="00262677">
            <w:pPr>
              <w:spacing w:after="0" w:line="240" w:lineRule="auto"/>
              <w:jc w:val="both"/>
              <w:rPr>
                <w:rFonts w:ascii="Times New Roman" w:hAnsi="Times New Roman" w:cs="Times New Roman"/>
                <w:b/>
                <w:spacing w:val="-4"/>
                <w:sz w:val="18"/>
                <w:szCs w:val="18"/>
              </w:rPr>
            </w:pPr>
            <w:r w:rsidRPr="00CB158A">
              <w:rPr>
                <w:rFonts w:ascii="Times New Roman" w:hAnsi="Times New Roman" w:cs="Times New Roman"/>
                <w:b/>
                <w:spacing w:val="-4"/>
                <w:sz w:val="18"/>
                <w:szCs w:val="18"/>
              </w:rPr>
              <w:lastRenderedPageBreak/>
              <w:t>Мероприятие выполняется.</w:t>
            </w:r>
          </w:p>
          <w:p w:rsidR="001E53A5" w:rsidRPr="00CB158A" w:rsidRDefault="001E53A5" w:rsidP="00262677">
            <w:pPr>
              <w:spacing w:after="0" w:line="240" w:lineRule="auto"/>
              <w:jc w:val="both"/>
              <w:rPr>
                <w:rFonts w:ascii="Times New Roman" w:hAnsi="Times New Roman"/>
                <w:sz w:val="18"/>
                <w:szCs w:val="18"/>
              </w:rPr>
            </w:pPr>
            <w:r w:rsidRPr="00CB158A">
              <w:rPr>
                <w:rFonts w:ascii="Times New Roman" w:hAnsi="Times New Roman" w:cs="Times New Roman"/>
                <w:spacing w:val="-4"/>
                <w:sz w:val="18"/>
                <w:szCs w:val="18"/>
              </w:rPr>
              <w:t xml:space="preserve">В рамках регионального проекта «Формирование комфортной </w:t>
            </w:r>
            <w:r w:rsidRPr="00CB158A">
              <w:rPr>
                <w:rFonts w:ascii="Times New Roman" w:hAnsi="Times New Roman" w:cs="Times New Roman"/>
                <w:spacing w:val="-4"/>
                <w:sz w:val="18"/>
                <w:szCs w:val="18"/>
              </w:rPr>
              <w:lastRenderedPageBreak/>
              <w:t>городской среды» реализовывались мероприятия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Иные межбюджетные трансферты предоставлены 4 муниципальным</w:t>
            </w:r>
            <w:r w:rsidR="003544CE" w:rsidRPr="00CB158A">
              <w:rPr>
                <w:rFonts w:ascii="Times New Roman" w:hAnsi="Times New Roman" w:cs="Times New Roman"/>
                <w:spacing w:val="-4"/>
                <w:sz w:val="18"/>
                <w:szCs w:val="18"/>
              </w:rPr>
              <w:t xml:space="preserve"> </w:t>
            </w:r>
            <w:r w:rsidRPr="00CB158A">
              <w:rPr>
                <w:rFonts w:ascii="Times New Roman" w:hAnsi="Times New Roman" w:cs="Times New Roman"/>
                <w:spacing w:val="-4"/>
                <w:sz w:val="18"/>
                <w:szCs w:val="18"/>
              </w:rPr>
              <w:t>образованиям (г. Железногорск, г. Курчатов, г. Льгов, г. Щигры). Бюджетные средства освоены в полном объеме в общей сумме 316,2 млн. рублей</w:t>
            </w:r>
          </w:p>
        </w:tc>
        <w:tc>
          <w:tcPr>
            <w:tcW w:w="875" w:type="pct"/>
            <w:gridSpan w:val="3"/>
            <w:shd w:val="clear" w:color="auto" w:fill="auto"/>
          </w:tcPr>
          <w:p w:rsidR="001E53A5" w:rsidRPr="00CB158A" w:rsidRDefault="001E53A5" w:rsidP="00262677">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Рост туристического потока в малые города на 20%.</w:t>
            </w:r>
          </w:p>
          <w:p w:rsidR="001E53A5" w:rsidRPr="00CB158A" w:rsidRDefault="001E53A5" w:rsidP="00262677">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Сохранение численности </w:t>
            </w:r>
            <w:r w:rsidRPr="00CB158A">
              <w:rPr>
                <w:rFonts w:ascii="Times New Roman" w:hAnsi="Times New Roman"/>
                <w:sz w:val="18"/>
                <w:szCs w:val="18"/>
              </w:rPr>
              <w:lastRenderedPageBreak/>
              <w:t xml:space="preserve">населения малых городов </w:t>
            </w:r>
          </w:p>
        </w:tc>
        <w:tc>
          <w:tcPr>
            <w:tcW w:w="316" w:type="pct"/>
            <w:gridSpan w:val="2"/>
          </w:tcPr>
          <w:p w:rsidR="001E53A5" w:rsidRPr="00CB158A" w:rsidRDefault="001E53A5" w:rsidP="0026267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26267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lastRenderedPageBreak/>
              <w:t>Раздел «1000-летие города Курска»</w:t>
            </w: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5.4. Развитие административного центра Курской области</w:t>
            </w:r>
          </w:p>
        </w:tc>
      </w:tr>
      <w:tr w:rsidR="001E53A5" w:rsidRPr="00CB158A" w:rsidTr="00DF5AF4">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5.4.1.</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Сохранение и восстановление памятников истории и культуры, развитие культурно-исторического туризма, привлечение в город Курск туристов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spacing w:after="0" w:line="240" w:lineRule="auto"/>
              <w:rPr>
                <w:rFonts w:ascii="Times New Roman" w:hAnsi="Times New Roman"/>
                <w:sz w:val="18"/>
                <w:szCs w:val="18"/>
              </w:rPr>
            </w:pPr>
            <w:r w:rsidRPr="00CB158A">
              <w:rPr>
                <w:rFonts w:ascii="Times New Roman" w:hAnsi="Times New Roman" w:cs="Times New Roman"/>
                <w:sz w:val="18"/>
                <w:szCs w:val="18"/>
              </w:rPr>
              <w:t>Администрация города Курска, комитет по культуре Курской области, комитет по охране объектов культурного наследия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Разработаны и проведены: экскурсиипо проекту</w:t>
            </w:r>
            <w:r w:rsidR="00860538" w:rsidRPr="00CB158A">
              <w:rPr>
                <w:rFonts w:ascii="Times New Roman" w:hAnsi="Times New Roman" w:cs="Times New Roman"/>
                <w:sz w:val="18"/>
                <w:szCs w:val="18"/>
              </w:rPr>
              <w:t xml:space="preserve"> </w:t>
            </w:r>
            <w:r w:rsidRPr="00CB158A">
              <w:rPr>
                <w:rFonts w:ascii="Times New Roman" w:hAnsi="Times New Roman" w:cs="Times New Roman"/>
                <w:sz w:val="18"/>
                <w:szCs w:val="18"/>
              </w:rPr>
              <w:t>«Лики старых улиц» (более 20 пешеходных экскурсийпо старинным улицам Курска), экскурсии «Знаменитые куряне в городской скульптуре», «Женские судьбыв истории Курска: знаменитые курянки», пешеходные экскурсии по городу Курску.За 2021 год Центром историко-культурного наследия города Курска проведено 140 экскурсий, в которых приняли участие более 2,8 тыс. чел.</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реализации муниципальной программы «Развитие культуры </w:t>
            </w:r>
            <w:r w:rsidRPr="00CB158A">
              <w:rPr>
                <w:rFonts w:ascii="Times New Roman" w:hAnsi="Times New Roman" w:cs="Times New Roman"/>
                <w:sz w:val="18"/>
                <w:szCs w:val="18"/>
              </w:rPr>
              <w:br/>
              <w:t>и туризма в городе Курске на 2019-2024 годы» проведено выполнение работ:</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 ремонту памятника К.Зеленко;</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ремонту памятника – «Мемориальное сооружение Танк ИС-3, установленногов честь</w:t>
            </w:r>
            <w:r w:rsidRPr="00CB158A">
              <w:rPr>
                <w:rFonts w:ascii="Times New Roman" w:hAnsi="Times New Roman" w:cs="Times New Roman"/>
                <w:sz w:val="18"/>
                <w:szCs w:val="18"/>
              </w:rPr>
              <w:br/>
              <w:t>40-летия Победы на Курской дуге»;</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срочному восстановлению надписи на памятнике Г.В. Свиридову;</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выполнение работ по нанесению патины на памятник Г.В. Свиридову</w:t>
            </w:r>
          </w:p>
        </w:tc>
        <w:tc>
          <w:tcPr>
            <w:tcW w:w="875" w:type="pct"/>
            <w:gridSpan w:val="3"/>
            <w:shd w:val="clear" w:color="auto" w:fill="auto"/>
          </w:tcPr>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lastRenderedPageBreak/>
              <w:t xml:space="preserve">Формирование позитивного имиджа города Курска, его туристической привлекательности.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Рост к</w:t>
            </w:r>
            <w:r w:rsidRPr="00CB158A">
              <w:rPr>
                <w:rFonts w:ascii="Times New Roman" w:hAnsi="Times New Roman" w:cs="Times New Roman"/>
                <w:sz w:val="18"/>
                <w:szCs w:val="18"/>
              </w:rPr>
              <w:t>оличества туристских прибытий в город Курск к 2030 году – не менее чем на 15%</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5.4.2.</w:t>
            </w:r>
          </w:p>
        </w:tc>
        <w:tc>
          <w:tcPr>
            <w:tcW w:w="672" w:type="pct"/>
            <w:shd w:val="clear" w:color="auto" w:fill="auto"/>
          </w:tcPr>
          <w:p w:rsidR="001E53A5" w:rsidRPr="00CB158A" w:rsidRDefault="001E53A5" w:rsidP="00466678">
            <w:pPr>
              <w:pStyle w:val="formattext"/>
              <w:shd w:val="clear" w:color="auto" w:fill="FFFFFF"/>
              <w:spacing w:before="0" w:beforeAutospacing="0" w:after="0" w:afterAutospacing="0"/>
              <w:textAlignment w:val="baseline"/>
              <w:rPr>
                <w:sz w:val="18"/>
                <w:szCs w:val="18"/>
              </w:rPr>
            </w:pPr>
            <w:r w:rsidRPr="00CB158A">
              <w:rPr>
                <w:sz w:val="18"/>
                <w:szCs w:val="18"/>
              </w:rPr>
              <w:t>Реконструкция исторического центра (восстановление Курского детинца)</w:t>
            </w:r>
          </w:p>
          <w:p w:rsidR="001E53A5" w:rsidRPr="00CB158A" w:rsidRDefault="001E53A5" w:rsidP="00466678">
            <w:pPr>
              <w:widowControl w:val="0"/>
              <w:spacing w:after="0" w:line="240" w:lineRule="auto"/>
              <w:contextualSpacing/>
              <w:rPr>
                <w:rFonts w:ascii="Times New Roman" w:hAnsi="Times New Roman" w:cs="Times New Roman"/>
                <w:sz w:val="18"/>
                <w:szCs w:val="18"/>
              </w:rPr>
            </w:pP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FFFFF"/>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комитет строительства Курской области, комитет архитектуры и градостроительства Курской области </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bCs/>
                <w:sz w:val="18"/>
                <w:szCs w:val="18"/>
              </w:rPr>
            </w:pPr>
            <w:r w:rsidRPr="00CB158A">
              <w:rPr>
                <w:rFonts w:ascii="Times New Roman" w:hAnsi="Times New Roman" w:cs="Times New Roman"/>
                <w:sz w:val="18"/>
                <w:szCs w:val="18"/>
              </w:rPr>
              <w:t xml:space="preserve">В рамках реализации Указа Президента Российской Федерации </w:t>
            </w:r>
            <w:r w:rsidRPr="00CB158A">
              <w:rPr>
                <w:rFonts w:ascii="Times New Roman" w:hAnsi="Times New Roman" w:cs="Times New Roman"/>
                <w:bCs/>
                <w:sz w:val="18"/>
                <w:szCs w:val="18"/>
              </w:rPr>
              <w:t>от 10 октября 2019 года № 491 «О праздновании 1000-летия основания г. Курска» в Курской области планируется размещение объектов регионального значения в границах исторического центра города Курска.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Cs/>
                <w:sz w:val="18"/>
                <w:szCs w:val="18"/>
              </w:rPr>
              <w:t>В целях обеспечения устойчивого развития г. Курска принято п</w:t>
            </w:r>
            <w:r w:rsidRPr="00CB158A">
              <w:rPr>
                <w:rFonts w:ascii="Times New Roman" w:hAnsi="Times New Roman" w:cs="Times New Roman"/>
                <w:sz w:val="18"/>
                <w:szCs w:val="18"/>
              </w:rPr>
              <w:t>остановление Администрации Курской области от 03.12.2019 № 1198-па «О разработке проекта планировки территории и проекта межевания в его составе для установления границ земельных участков, предназначенных для размещения объектов регионального значения, планируемых к строительству в рамках реализации Указа Президента</w:t>
            </w:r>
            <w:r w:rsidR="00860538" w:rsidRPr="00CB158A">
              <w:rPr>
                <w:rFonts w:ascii="Times New Roman" w:hAnsi="Times New Roman" w:cs="Times New Roman"/>
                <w:sz w:val="18"/>
                <w:szCs w:val="18"/>
              </w:rPr>
              <w:t xml:space="preserve"> </w:t>
            </w:r>
            <w:r w:rsidRPr="00CB158A">
              <w:rPr>
                <w:rFonts w:ascii="Times New Roman" w:hAnsi="Times New Roman" w:cs="Times New Roman"/>
                <w:sz w:val="18"/>
                <w:szCs w:val="18"/>
              </w:rPr>
              <w:t>Российской Федерации от 10 октября 2019 года № 491 «О праздновании 1000-летия основания г. Курска».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Между Министерством культуры Российской Федерации и Администрацией Курской области заключено соглашение от 21.12.2021 г., в соответствии с которым на реализацию объекта в 2022-2024 гг. предусмотрены средства в объеме                                  1548,4 млн. рублей (средства федерального бюджета –                                         498,3 млн.</w:t>
            </w:r>
            <w:r w:rsidR="00860538" w:rsidRPr="00CB158A">
              <w:rPr>
                <w:rFonts w:ascii="Times New Roman" w:hAnsi="Times New Roman" w:cs="Times New Roman"/>
                <w:sz w:val="18"/>
                <w:szCs w:val="18"/>
              </w:rPr>
              <w:t xml:space="preserve"> </w:t>
            </w:r>
            <w:r w:rsidRPr="00CB158A">
              <w:rPr>
                <w:rFonts w:ascii="Times New Roman" w:hAnsi="Times New Roman" w:cs="Times New Roman"/>
                <w:sz w:val="18"/>
                <w:szCs w:val="18"/>
              </w:rPr>
              <w:t>рублей).</w:t>
            </w:r>
          </w:p>
          <w:p w:rsidR="001E53A5" w:rsidRPr="00CB158A" w:rsidRDefault="001E53A5" w:rsidP="00466678">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 xml:space="preserve">В Управление Росреестра по Курской области поданы документы на регистрацию перехода права собственности на оставшуюся часть помещения Экспозиционного корпуса Курского областного краеведческого музея площадью 8810,2 кв.м. </w:t>
            </w:r>
          </w:p>
          <w:p w:rsidR="001E53A5" w:rsidRPr="00CB158A" w:rsidRDefault="001E53A5" w:rsidP="00466678">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УКС Курской области проводится закупочная процедура по выбору подрядной организации для проведения работ по реконструкции Экспозиционного корпуса Курского областного краеведческого музея.</w:t>
            </w:r>
          </w:p>
          <w:p w:rsidR="001E53A5" w:rsidRPr="00CB158A" w:rsidRDefault="001E53A5" w:rsidP="00466678">
            <w:pPr>
              <w:spacing w:after="0" w:line="240" w:lineRule="auto"/>
              <w:contextualSpacing/>
              <w:jc w:val="both"/>
              <w:rPr>
                <w:rFonts w:ascii="Times New Roman" w:hAnsi="Times New Roman" w:cs="Times New Roman"/>
                <w:sz w:val="18"/>
                <w:szCs w:val="18"/>
              </w:rPr>
            </w:pPr>
            <w:r w:rsidRPr="00CB158A">
              <w:rPr>
                <w:rFonts w:ascii="Times New Roman" w:hAnsi="Times New Roman" w:cs="Times New Roman"/>
                <w:sz w:val="18"/>
                <w:szCs w:val="18"/>
              </w:rPr>
              <w:t xml:space="preserve">В настоящий момент ОБУ «Курскгражданпроект» завершается проектирование реконструкции здания административно-хозяйственного корпуса с панорамой «Курская битва», здание литер В1 площадью 7680,6 кв.м.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Завершен проект трехмерной панорамы «Курская битва». Экспозиция разместится на площади более 2000 м². Работу над проектом </w:t>
            </w:r>
            <w:r w:rsidRPr="00CB158A">
              <w:rPr>
                <w:rFonts w:ascii="Times New Roman" w:hAnsi="Times New Roman" w:cs="Times New Roman"/>
                <w:sz w:val="18"/>
                <w:szCs w:val="18"/>
              </w:rPr>
              <w:lastRenderedPageBreak/>
              <w:t>совместно вели «Невский баталист» и «Курскгражданпроект».</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Решением Курского городского Собрания от 21.12.2021 № 325-6-ОС утвержден Генеральный план города Курска,где предусмотрена реконструкция исторического центра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Воссоздание исторического облика древнего Курска</w:t>
            </w: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5.4.3.</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Реконструкция ансамбля Красной площади и пешеходной зоны ул. Ленина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 комитет жилищно-коммунального хозяйства и ТЭК Курской области, комитет архитектуры и градостроительства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Постановлением Администрации Курской области от 03.12.2019 № 1198-па принято решение о разработке проекта планировки территории в рамках реализации Указа Президента Российской Федерации от 10 октября 2019 года № 491 «О праздновании 1000-летия г. Курска».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формирования туристско-рекреационного кластера в рамках плана мероприятий по реализации стратегии социально-экономического развития города Курска на 2019-2030 годы (I этап реализации стратегии), муници-пальной программы «Градострои-тельство и инвестиционная деятельность в городе Курске на 2019-2024 годы»</w:t>
            </w:r>
            <w:r w:rsidR="00860538"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предусмотрена реализация проекта по реконструкции пешеходной части ул. Ленина от Знаменского собора до площади Перекальского в г. Курске.</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2022 году запланировано проведение проектно-изыскательс-ких работ</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города</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5.4.5.</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Развитие прибрежной территории реки Тускарь (со строительством набережной, реконструкцией парка им. 50-летия ВЛКСМ, урочищ «Пасека» и «Хохлов лес»)</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Проект «Народный бюджет» в городе Курске</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 комитет жилищно-коммунального хозяйства и ТЭК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 соответствии с постановлением Администрации города Курска от 30.01.2017 № 251 «О вопросах реализации проекта «Народный бюджет» в городе Курске» территориальными органами Администрации г. Курска направлены для участия в конкурсном отборе заявки по объектам «Благоустройство пляжной зоны в парке им. 50-лет ВЛКСМ в районе протоки Кривец в городе Курске (1 этап)».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2022 году планируется проведение мероприятий по благоустройству указанного объекта. В настоящее время осуществляется подготовка к проведению конкурсных процедур</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города</w:t>
            </w:r>
          </w:p>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665809">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5.4.10.</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Обеспечение потребности населения в детских садах и школах, обеспечение пешеходной доступности социальной инфраструктуры, в том числе для строящихся районов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 комитет образования и науки Курской области, комитет строительства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Решением Курского городского Собрания </w:t>
            </w:r>
            <w:r w:rsidRPr="00CB158A">
              <w:rPr>
                <w:rFonts w:ascii="Times New Roman" w:eastAsia="Times New Roman" w:hAnsi="Times New Roman" w:cs="Times New Roman"/>
                <w:sz w:val="18"/>
                <w:szCs w:val="18"/>
              </w:rPr>
              <w:t>от 21.12.2021 № 325-6-ОС</w:t>
            </w:r>
            <w:r w:rsidRPr="00CB158A">
              <w:rPr>
                <w:rFonts w:ascii="Times New Roman" w:hAnsi="Times New Roman" w:cs="Times New Roman"/>
                <w:sz w:val="18"/>
                <w:szCs w:val="18"/>
              </w:rPr>
              <w:t xml:space="preserve"> утвержден Генеральный план города Курска, где предусмотрена доступность социальной инфраструктуры и обеспечение необходимой потребностив детских садах и школах.</w:t>
            </w:r>
          </w:p>
          <w:p w:rsidR="001E53A5" w:rsidRPr="00CB158A" w:rsidRDefault="001E53A5" w:rsidP="00466678">
            <w:pPr>
              <w:widowControl w:val="0"/>
              <w:spacing w:after="0" w:line="240" w:lineRule="auto"/>
              <w:jc w:val="both"/>
              <w:rPr>
                <w:sz w:val="18"/>
                <w:szCs w:val="18"/>
              </w:rPr>
            </w:pPr>
            <w:r w:rsidRPr="00CB158A">
              <w:rPr>
                <w:rFonts w:ascii="Times New Roman" w:hAnsi="Times New Roman" w:cs="Times New Roman"/>
                <w:sz w:val="18"/>
                <w:szCs w:val="18"/>
              </w:rPr>
              <w:t xml:space="preserve">В 2021 году заключен муниципальный контракт на строительство школыпо пр-ту В. Клыкова.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За счет местного бюджета обустроено 6 тротуаров по: ул. Звездной, ул. Краснополянской, ул. </w:t>
            </w:r>
            <w:r w:rsidRPr="00CB158A">
              <w:rPr>
                <w:rFonts w:ascii="Times New Roman" w:hAnsi="Times New Roman" w:cs="Times New Roman"/>
                <w:sz w:val="18"/>
                <w:szCs w:val="18"/>
              </w:rPr>
              <w:lastRenderedPageBreak/>
              <w:t>3-я Пушкарной, ул. Черняховского, ул. Чайковского,</w:t>
            </w:r>
            <w:r w:rsidR="00860538" w:rsidRPr="00CB158A">
              <w:rPr>
                <w:rFonts w:ascii="Times New Roman" w:hAnsi="Times New Roman" w:cs="Times New Roman"/>
                <w:sz w:val="18"/>
                <w:szCs w:val="18"/>
              </w:rPr>
              <w:t xml:space="preserve"> </w:t>
            </w:r>
            <w:r w:rsidRPr="00CB158A">
              <w:rPr>
                <w:rFonts w:ascii="Times New Roman" w:hAnsi="Times New Roman" w:cs="Times New Roman"/>
                <w:sz w:val="18"/>
                <w:szCs w:val="18"/>
              </w:rPr>
              <w:t>ул. 2-я Новоселовка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Потребность населения в детских садах и школах удовлетворена на 95%, вторая смена в школах полностью ликвидирована</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5.4.14.</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Благоустройство, реконструкция и содержание парков, скверов, мемориалов памяти, других памятных мест и зон отдыха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 комитет жилищно-коммунального хозяйства и ТЭК Курской области, комитет природных ресурсов Курской области</w:t>
            </w:r>
          </w:p>
        </w:tc>
        <w:tc>
          <w:tcPr>
            <w:tcW w:w="990" w:type="pct"/>
          </w:tcPr>
          <w:p w:rsidR="001E53A5" w:rsidRPr="00CB158A" w:rsidRDefault="001E53A5"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выполняется.</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В 2021 году проведен капитальный ремонт «Триумфальная арка в г.Курске», расположенной в границах природного парка «Парк «Патриот», на сумму 13,8 млн. рублей.</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На территориях природных парков «Парк «Боева дача», «Первомайский</w:t>
            </w:r>
            <w:r w:rsidR="00860538"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парк» проведена санитарная вырубка и обрезка деревьев и кустарников на сумму</w:t>
            </w:r>
            <w:r w:rsidR="00860538"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363,7 тыс. рублей.</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Приобретены и установлены на территории парка «Боева дача» малые</w:t>
            </w:r>
            <w:r w:rsidR="00860538"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архитектурные формы (металлические урны, урны для раздельного сбора</w:t>
            </w:r>
            <w:r w:rsidR="00860538"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мусора, скамейки) на сумму 694,6 тыс. рублей, установлен боллард на сумму 349,0 тыс. рублей</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 xml:space="preserve">Проводился контроль работ подрядчиков по благоустройству газонов, посадке цветов и содержанию парков и скверов Курска. Общая площадь 56 объектов озеленения общего пользования составила 73,67 га. Проводились работы по покосу газонов, уборке, очистке твердого покрытия от снега и наледи. Выполнялись работы по мелкому ремонту установленного в парках и скверах оборудования детских, спортивных площадок, </w:t>
            </w:r>
            <w:r w:rsidRPr="00CB158A">
              <w:rPr>
                <w:rFonts w:ascii="TimesNewRomanPSMT" w:hAnsi="TimesNewRomanPSMT" w:cs="TimesNewRomanPSMT"/>
                <w:sz w:val="18"/>
                <w:szCs w:val="18"/>
              </w:rPr>
              <w:lastRenderedPageBreak/>
              <w:t xml:space="preserve">скамеек, урн и ограждения. </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 xml:space="preserve">На территории Курска высажено более 249 тыс. шт. цветочной рассады. </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 xml:space="preserve">Выполнено обустройство 4-х дорожных колец: по ул. Маяковского, на пересечении ул. Косухина - Майского бульвара; на пересечении пр. Энтузиастов – ул. Студенческой; на пл. Добролюбова. Выполнены работы по посадке 29 деревьев клена шаровидного по ул. Ленина. </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NewRomanPSMT" w:hAnsi="TimesNewRomanPSMT" w:cs="TimesNewRomanPSMT"/>
                <w:sz w:val="18"/>
                <w:szCs w:val="18"/>
              </w:rPr>
              <w:t>В 2021 году заключен контракт на выполнение проектно-изыскатель</w:t>
            </w:r>
            <w:r w:rsidR="00860538" w:rsidRPr="00CB158A">
              <w:rPr>
                <w:rFonts w:ascii="TimesNewRomanPSMT" w:hAnsi="TimesNewRomanPSMT" w:cs="TimesNewRomanPSMT"/>
                <w:sz w:val="18"/>
                <w:szCs w:val="18"/>
              </w:rPr>
              <w:t>-</w:t>
            </w:r>
            <w:r w:rsidRPr="00CB158A">
              <w:rPr>
                <w:rFonts w:ascii="TimesNewRomanPSMT" w:hAnsi="TimesNewRomanPSMT" w:cs="TimesNewRomanPSMT"/>
                <w:sz w:val="18"/>
                <w:szCs w:val="18"/>
              </w:rPr>
              <w:t>ных работ по реконструкции мемориального комплекса «Памяти павших в годы Великой Отечественной войны 1941-1945 годов» в г. Курске.  Выполнены научно-исследовательские работы по подготовке документации ремонтно-реставрационных работ по сохранению объекта культурного наследия регионального значения «Мемориал «Советских воинов, погибших в годы Великой Отечественной Войны 1941-1945 гг.», расположенный по адресу: г. Курск, ул. Карла Маркса, 48</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Доля благоустроенных общественных территорий от общего количества общественных территорий к 2030 году – не менее 90%</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5.4.1</w:t>
            </w:r>
            <w:r w:rsidRPr="00CB158A">
              <w:rPr>
                <w:rFonts w:ascii="Times New Roman" w:hAnsi="Times New Roman" w:cs="Times New Roman"/>
                <w:sz w:val="18"/>
                <w:szCs w:val="18"/>
                <w:lang w:val="en-US"/>
              </w:rPr>
              <w:t>5</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Модернизация каркаса улично-дорожной сети г. Курска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 xml:space="preserve">Мероприятие </w:t>
            </w:r>
            <w:r w:rsidR="00860538" w:rsidRPr="00CB158A">
              <w:rPr>
                <w:rFonts w:ascii="Times New Roman" w:hAnsi="Times New Roman" w:cs="Times New Roman"/>
                <w:b/>
                <w:sz w:val="18"/>
                <w:szCs w:val="18"/>
              </w:rPr>
              <w:t>выполняется</w:t>
            </w:r>
            <w:r w:rsidRPr="00CB158A">
              <w:rPr>
                <w:rFonts w:ascii="Times New Roman" w:hAnsi="Times New Roman" w:cs="Times New Roman"/>
                <w:b/>
                <w:sz w:val="18"/>
                <w:szCs w:val="18"/>
              </w:rPr>
              <w:t>.</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Проведен ремонт 29 улиц г. Курска общей протяженностью более 39 км, завершена реконструкция автомобильной дороги Бойцов 9-й </w:t>
            </w:r>
            <w:r w:rsidRPr="00CB158A">
              <w:rPr>
                <w:rFonts w:ascii="Times New Roman" w:hAnsi="Times New Roman" w:cs="Times New Roman"/>
                <w:sz w:val="18"/>
                <w:szCs w:val="18"/>
              </w:rPr>
              <w:lastRenderedPageBreak/>
              <w:t>Дивизии (от ул. Звездной до ул. 50 лет Октября). Протяженность участка автомобильной дороги составляет 0,6 км</w:t>
            </w:r>
          </w:p>
        </w:tc>
        <w:tc>
          <w:tcPr>
            <w:tcW w:w="1562" w:type="pct"/>
            <w:gridSpan w:val="7"/>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транспортной связности внутри города Курска</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C4D9D">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5.4.16.</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Развитие системы городского общественного транспорта </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 год</w:t>
            </w: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w:t>
            </w: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sz w:val="18"/>
                <w:szCs w:val="18"/>
              </w:rPr>
            </w:pP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В 2021 году основываясь на документах транспортного планирования, разработанных ОАО «НИИАТ» была дополнительно оптимизирована перспективная маршрутная сеть города Курска, введение которой запланировано на 2-е полугодие 2022 года. Новая маршрутная сеть исключает избыточную дублируемость маршрутов общественного транспорта, планируется сократить количество парка малого класса, а общую вместимость подвижного состава увеличить до 20% за счет добавления автобусов среднего и большого класса. Одним из основным условий обслуживания новой маршрутной сети является покупка новых автобусов, более 90% которых будут адаптированы для лиц с ограниченными возможностями здоровья</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Повышение комфортности пассажиров общественного транспорта.</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Пополнение и обновление парка подвижного состава.</w:t>
            </w:r>
          </w:p>
          <w:p w:rsidR="001E53A5" w:rsidRPr="00CB158A" w:rsidRDefault="001E53A5" w:rsidP="00466678">
            <w:pPr>
              <w:widowControl w:val="0"/>
              <w:spacing w:after="0" w:line="240" w:lineRule="auto"/>
              <w:jc w:val="both"/>
              <w:rPr>
                <w:rFonts w:ascii="Times New Roman" w:hAnsi="Times New Roman" w:cs="Times New Roman"/>
                <w:strike/>
                <w:sz w:val="18"/>
                <w:szCs w:val="18"/>
              </w:rPr>
            </w:pPr>
            <w:r w:rsidRPr="00CB158A">
              <w:rPr>
                <w:rFonts w:ascii="Times New Roman" w:hAnsi="Times New Roman"/>
                <w:sz w:val="18"/>
                <w:szCs w:val="18"/>
              </w:rPr>
              <w:t>Увеличение средней маршрутной скорости общественного транспорта</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trike/>
                <w:sz w:val="18"/>
                <w:szCs w:val="18"/>
              </w:rPr>
            </w:pPr>
          </w:p>
        </w:tc>
      </w:tr>
      <w:tr w:rsidR="001E53A5" w:rsidRPr="00CB158A" w:rsidTr="00DC4D9D">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5.4.1</w:t>
            </w:r>
            <w:r w:rsidRPr="00CB158A">
              <w:rPr>
                <w:rFonts w:ascii="Times New Roman" w:hAnsi="Times New Roman" w:cs="Times New Roman"/>
                <w:sz w:val="18"/>
                <w:szCs w:val="18"/>
                <w:lang w:val="en-US"/>
              </w:rPr>
              <w:t>7</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Ликвидация узких мест в транспортной инфраструктуре, строительство дорог с целью повышения связанности отдельных районов города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Генеральный план города Курска,</w:t>
            </w:r>
          </w:p>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Администрация города Курска, комитет транспорта и автомобильных дорог Курской </w:t>
            </w:r>
            <w:r w:rsidRPr="00CB158A">
              <w:rPr>
                <w:rFonts w:ascii="Times New Roman" w:hAnsi="Times New Roman" w:cs="Times New Roman"/>
                <w:sz w:val="18"/>
                <w:szCs w:val="18"/>
              </w:rPr>
              <w:lastRenderedPageBreak/>
              <w:t>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Решением Курского городского Собрания </w:t>
            </w:r>
            <w:r w:rsidRPr="00CB158A">
              <w:rPr>
                <w:rFonts w:ascii="Times New Roman" w:eastAsia="Times New Roman" w:hAnsi="Times New Roman" w:cs="Times New Roman"/>
                <w:sz w:val="18"/>
                <w:szCs w:val="18"/>
              </w:rPr>
              <w:t>от 21.12.2021 № 325-6-ОС</w:t>
            </w:r>
            <w:r w:rsidRPr="00CB158A">
              <w:rPr>
                <w:rFonts w:ascii="Times New Roman" w:hAnsi="Times New Roman" w:cs="Times New Roman"/>
                <w:sz w:val="18"/>
                <w:szCs w:val="18"/>
              </w:rPr>
              <w:t xml:space="preserve"> утвержден Генеральный план города Курска, где предусмотрена возможность строительства дорогс целью повышения связанности </w:t>
            </w:r>
            <w:r w:rsidRPr="00CB158A">
              <w:rPr>
                <w:rFonts w:ascii="Times New Roman" w:hAnsi="Times New Roman" w:cs="Times New Roman"/>
                <w:sz w:val="18"/>
                <w:szCs w:val="18"/>
              </w:rPr>
              <w:lastRenderedPageBreak/>
              <w:t>отдельных районов города и ликвидации узких мест.</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Завершена реконструкция автомобильной дороги по ул. Бойцов 9-й Дивизии</w:t>
            </w:r>
            <w:r w:rsidR="00860538" w:rsidRPr="00CB158A">
              <w:rPr>
                <w:rFonts w:ascii="Times New Roman" w:hAnsi="Times New Roman" w:cs="Times New Roman"/>
                <w:sz w:val="18"/>
                <w:szCs w:val="18"/>
              </w:rPr>
              <w:t xml:space="preserve"> </w:t>
            </w:r>
            <w:r w:rsidRPr="00CB158A">
              <w:rPr>
                <w:rFonts w:ascii="Times New Roman" w:hAnsi="Times New Roman" w:cs="Times New Roman"/>
                <w:sz w:val="18"/>
                <w:szCs w:val="18"/>
              </w:rPr>
              <w:t>(от ул. Звездной до ул. 50 лет Октября) в городе Курске</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Утверждение проектов по ликвидации «узких» мест автотранспортной сети</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C4D9D">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5.4.1</w:t>
            </w:r>
            <w:r w:rsidRPr="00CB158A">
              <w:rPr>
                <w:rFonts w:ascii="Times New Roman" w:hAnsi="Times New Roman" w:cs="Times New Roman"/>
                <w:sz w:val="18"/>
                <w:szCs w:val="18"/>
                <w:lang w:val="en-US"/>
              </w:rPr>
              <w:t>8</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Развитие жилищно-коммунальной сферы областного центра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МУП «Курскводоканал» произведена реконструкция сети водоотведения на территории г. Курска протяженностью 450м по пр. Хрущева, ул. К. Маркса (отдел полиции № 3) в рамках инвестиционной программы «Развитие систем водоснабжения и водоотведения на 2020-2023 годы в городе Курске»</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качества предоставляемых жилищно-коммунальных услуг.</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Экономия энергии и улучшение экологической обстановки</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w:t>
            </w:r>
            <w:r w:rsidRPr="00CB158A">
              <w:rPr>
                <w:rFonts w:ascii="Times New Roman" w:hAnsi="Times New Roman" w:cs="Times New Roman"/>
                <w:sz w:val="18"/>
                <w:szCs w:val="18"/>
                <w:lang w:val="en-US"/>
              </w:rPr>
              <w:t>19</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Расчистка и благоустройство расположенных на территории города родников, рек, водоемов и прилегающих к ним зон</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 комитет природных ресурсов Курской области</w:t>
            </w:r>
          </w:p>
        </w:tc>
        <w:tc>
          <w:tcPr>
            <w:tcW w:w="990" w:type="pct"/>
          </w:tcPr>
          <w:p w:rsidR="001E53A5" w:rsidRPr="00CB158A" w:rsidRDefault="001E53A5"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выполняется.</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 New Roman" w:hAnsi="Times New Roman" w:cs="Times New Roman"/>
                <w:sz w:val="18"/>
                <w:szCs w:val="18"/>
              </w:rPr>
              <w:t>Осуществлен покос сорной растительности на 2-х участках вдоль прибрежной полосы реки Тускарь в районе «Утиный остров» в г. Курске. Общий объем покошенных остатков - 500 куб.м.</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Завершена разработка проектной документации по объекту «Расчистка</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участка русла р. Сейм на территории г. Курск и Курского района Курской областиот д. Голубицкая до п. Ворошнево от 578 км до 558 км от устья (15 км)».</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Проведение работ запланировано с 2022 года.</w:t>
            </w:r>
          </w:p>
          <w:p w:rsidR="001E53A5" w:rsidRPr="00CB158A" w:rsidRDefault="001E53A5"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 xml:space="preserve">Осуществляется реализация проекта по объекту «Расчистка протоки </w:t>
            </w:r>
            <w:r w:rsidRPr="00CB158A">
              <w:rPr>
                <w:rFonts w:ascii="TimesNewRomanPSMT" w:hAnsi="TimesNewRomanPSMT" w:cs="TimesNewRomanPSMT"/>
                <w:sz w:val="18"/>
                <w:szCs w:val="18"/>
              </w:rPr>
              <w:lastRenderedPageBreak/>
              <w:t>Кривец(5,5 км)». Работа осуществляется в рамках предотвращения негативноговоздействия вод и ликвидации его последствий. В настоящее времяработа организована (2020-2022 гг.). Срок завершения работ - 16.12.2022.</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NewRomanPSMT" w:hAnsi="TimesNewRomanPSMT" w:cs="TimesNewRomanPSMT"/>
                <w:sz w:val="18"/>
                <w:szCs w:val="18"/>
              </w:rPr>
              <w:t>Разработана проектная докумен</w:t>
            </w:r>
            <w:r w:rsidR="00860538" w:rsidRPr="00CB158A">
              <w:rPr>
                <w:rFonts w:ascii="TimesNewRomanPSMT" w:hAnsi="TimesNewRomanPSMT" w:cs="TimesNewRomanPSMT"/>
                <w:sz w:val="18"/>
                <w:szCs w:val="18"/>
              </w:rPr>
              <w:t>-</w:t>
            </w:r>
            <w:r w:rsidRPr="00CB158A">
              <w:rPr>
                <w:rFonts w:ascii="TimesNewRomanPSMT" w:hAnsi="TimesNewRomanPSMT" w:cs="TimesNewRomanPSMT"/>
                <w:sz w:val="18"/>
                <w:szCs w:val="18"/>
              </w:rPr>
              <w:t>тации по объекту «Расчистка участка руслареки Тускарь на территории г. Курск и Курского района Курской области от ГТСКурского водохранилища до устья (19,4 км)». В настоящее время организована работа с Росводресурсами по выделению средств федеральногобюджета на реализацию указанного проекта в рамках федерального ирегионального проектов «Сохранение уникальных водных объектов». Срокреализации – 2022-2024 годы</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Сохранение водных объектов путем расчистки береговых зон протяженностью 0,6 км ежегодно</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24013">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5.4.2</w:t>
            </w:r>
            <w:r w:rsidRPr="00CB158A">
              <w:rPr>
                <w:rFonts w:ascii="Times New Roman" w:hAnsi="Times New Roman" w:cs="Times New Roman"/>
                <w:sz w:val="18"/>
                <w:szCs w:val="18"/>
                <w:lang w:val="en-US"/>
              </w:rPr>
              <w:t>0</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Создание и реализация единой концепции озеленения в соответствии с дизайн-кодом города и в тематике 1000-летия города Курска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 комитет по охране объектов культурного наследия Курской области</w:t>
            </w: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не выполнено.</w:t>
            </w:r>
          </w:p>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Принятие книги №3 Дизайн-кода по озеленению планируется в 2022 году</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Разработка концепции (проекта) по формированию зеленого каркаса города</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Планируется в 2022 году</w:t>
            </w:r>
          </w:p>
        </w:tc>
      </w:tr>
      <w:tr w:rsidR="001E53A5" w:rsidRPr="00CB158A" w:rsidTr="00D24013">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5.4.2</w:t>
            </w:r>
            <w:r w:rsidRPr="00CB158A">
              <w:rPr>
                <w:rFonts w:ascii="Times New Roman" w:hAnsi="Times New Roman" w:cs="Times New Roman"/>
                <w:sz w:val="18"/>
                <w:szCs w:val="18"/>
                <w:lang w:val="en-US"/>
              </w:rPr>
              <w:t>1</w:t>
            </w:r>
            <w:r w:rsidRPr="00CB158A">
              <w:rPr>
                <w:rFonts w:ascii="Times New Roman" w:hAnsi="Times New Roman" w:cs="Times New Roman"/>
                <w:sz w:val="18"/>
                <w:szCs w:val="18"/>
              </w:rPr>
              <w:lastRenderedPageBreak/>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lastRenderedPageBreak/>
              <w:t xml:space="preserve">Развитие общественных </w:t>
            </w:r>
            <w:r w:rsidRPr="00CB158A">
              <w:rPr>
                <w:rFonts w:ascii="Times New Roman" w:hAnsi="Times New Roman"/>
                <w:sz w:val="18"/>
                <w:szCs w:val="18"/>
              </w:rPr>
              <w:lastRenderedPageBreak/>
              <w:t xml:space="preserve">озелененных территорий в шаговой доступности </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w:t>
            </w:r>
            <w:r w:rsidRPr="00CB158A">
              <w:rPr>
                <w:rFonts w:ascii="Times New Roman" w:hAnsi="Times New Roman" w:cs="Times New Roman"/>
                <w:sz w:val="18"/>
                <w:szCs w:val="18"/>
              </w:rPr>
              <w:lastRenderedPageBreak/>
              <w:t>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r w:rsidRPr="00CB158A">
              <w:rPr>
                <w:rFonts w:ascii="Times New Roman" w:hAnsi="Times New Roman" w:cs="Times New Roman"/>
                <w:sz w:val="18"/>
                <w:szCs w:val="18"/>
              </w:rPr>
              <w:lastRenderedPageBreak/>
              <w:t>годы</w:t>
            </w:r>
          </w:p>
        </w:tc>
        <w:tc>
          <w:tcPr>
            <w:tcW w:w="458" w:type="pct"/>
          </w:tcPr>
          <w:p w:rsidR="001E53A5" w:rsidRPr="00CB158A" w:rsidRDefault="001E53A5" w:rsidP="00466678">
            <w:pPr>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Администраци</w:t>
            </w:r>
            <w:r w:rsidRPr="00CB158A">
              <w:rPr>
                <w:rFonts w:ascii="Times New Roman" w:hAnsi="Times New Roman" w:cs="Times New Roman"/>
                <w:sz w:val="18"/>
                <w:szCs w:val="18"/>
              </w:rPr>
              <w:lastRenderedPageBreak/>
              <w:t>я города Курска</w:t>
            </w:r>
          </w:p>
        </w:tc>
        <w:tc>
          <w:tcPr>
            <w:tcW w:w="990" w:type="pct"/>
          </w:tcPr>
          <w:p w:rsidR="001E53A5" w:rsidRPr="00CB158A" w:rsidRDefault="001E53A5"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Выполнены работы по озеленению 5 общественных территорий:</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строительство зоны отдыха «Озеро Ермошкино», </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благоустройство сквера по ул. Белгородская, </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благоустройство парка Дзержинского, </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благоустройство парка Железнодорожников, - благоустройство пешеходной зоны по проспекту В. Клыкова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Доля благоустроенных </w:t>
            </w:r>
            <w:r w:rsidRPr="00CB158A">
              <w:rPr>
                <w:rFonts w:ascii="Times New Roman" w:hAnsi="Times New Roman" w:cs="Times New Roman"/>
                <w:sz w:val="18"/>
                <w:szCs w:val="18"/>
              </w:rPr>
              <w:lastRenderedPageBreak/>
              <w:t>общественных территорий от общего количества общественных территорий к 2030 году – не менее 90%</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6B2334">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5.4.2</w:t>
            </w:r>
            <w:r w:rsidRPr="00CB158A">
              <w:rPr>
                <w:rFonts w:ascii="Times New Roman" w:hAnsi="Times New Roman" w:cs="Times New Roman"/>
                <w:sz w:val="18"/>
                <w:szCs w:val="18"/>
                <w:lang w:val="en-US"/>
              </w:rPr>
              <w:t>2</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Интеграция мониторинговых систем в АПК «Безопасный город»</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2021-2027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Администрация города Курска, комитет региональной безопасности Курской области</w:t>
            </w: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Все имеющиеся системы мониторинга интегрированы в АПК «Безопасный город» за исключением тех, которые принадлежат частным компаниям и требуют дополнительного финансирования из бюджета г. Курска на проведение проектных и технических работ</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Обеспечение к 2027 году 100% объектовых систем видеонаблюдения аналитическими функциями</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5.4.2</w:t>
            </w:r>
            <w:r w:rsidRPr="00CB158A">
              <w:rPr>
                <w:rFonts w:ascii="Times New Roman" w:hAnsi="Times New Roman" w:cs="Times New Roman"/>
                <w:sz w:val="18"/>
                <w:szCs w:val="18"/>
                <w:lang w:val="en-US"/>
              </w:rPr>
              <w:t>3</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Развитие эффективной системы вывоза и утилизации твердых коммунальных отходов, переход к системе раздельного накопления твердых коммунальных отходов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Региональный проект «Комплексная система обращения с твердыми коммунальными отходами»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 год</w:t>
            </w: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2022-2024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w:t>
            </w:r>
          </w:p>
          <w:p w:rsidR="001E53A5" w:rsidRPr="00CB158A" w:rsidRDefault="001E53A5" w:rsidP="00466678">
            <w:pPr>
              <w:widowControl w:val="0"/>
              <w:spacing w:after="0" w:line="240" w:lineRule="auto"/>
              <w:rPr>
                <w:rFonts w:ascii="Times New Roman" w:hAnsi="Times New Roman" w:cs="Times New Roman"/>
                <w:sz w:val="18"/>
                <w:szCs w:val="18"/>
              </w:rPr>
            </w:pPr>
          </w:p>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жилищно-коммунального хозяйства и ТЭК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рамках реализации регионального проекта «Комплексная система обращения с твердыми коммунальными отходами» комитетом ЖКХ и ТЭК Курской области в 2021 году   выделена субсидия г. Курску в размере 3,6 млн. рублей на закупку контейнеров для раздельного накопления ТКО, что позволило МО обеспечить закупку 256 контейнеров.</w:t>
            </w:r>
            <w:r w:rsidR="00571860" w:rsidRPr="00CB158A">
              <w:rPr>
                <w:rFonts w:ascii="Times New Roman" w:hAnsi="Times New Roman"/>
                <w:sz w:val="18"/>
                <w:szCs w:val="18"/>
              </w:rPr>
              <w:t xml:space="preserve"> </w:t>
            </w:r>
            <w:r w:rsidRPr="00CB158A">
              <w:rPr>
                <w:rFonts w:ascii="Times New Roman" w:hAnsi="Times New Roman"/>
                <w:sz w:val="18"/>
                <w:szCs w:val="18"/>
              </w:rPr>
              <w:t xml:space="preserve">Вместе с тем, в настоящее время прорабатывается вопрос по </w:t>
            </w:r>
            <w:r w:rsidRPr="00CB158A">
              <w:rPr>
                <w:rFonts w:ascii="Times New Roman" w:hAnsi="Times New Roman"/>
                <w:sz w:val="18"/>
                <w:szCs w:val="18"/>
              </w:rPr>
              <w:lastRenderedPageBreak/>
              <w:t>выделению денежных средств на приобретение контейнеров для раздельного накопления твердых коммунальных отходов из федерального бюджета бюджетам субъектов Российской Федерации, включая Курскую область на 2022 год</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Система раздельного сбора мусора внедрена в 90% кварталов</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5.4.2</w:t>
            </w:r>
            <w:r w:rsidRPr="00CB158A">
              <w:rPr>
                <w:rFonts w:ascii="Times New Roman" w:hAnsi="Times New Roman" w:cs="Times New Roman"/>
                <w:sz w:val="18"/>
                <w:szCs w:val="18"/>
                <w:lang w:val="en-US"/>
              </w:rPr>
              <w:t>4</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Строительство мусоросортировочных комплексов твердых коммунальных отходов, мусороперегрузочных станций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Инвестиционный проект предприятия</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жилищно-коммунального хозяйства и ТЭК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актуализированной Территориальной схемы предусмотрено строительство нового мусоросортировочного комплекса АО«Спецавтобаза по уборке города Курска» мощностью 150 тыс. т/год. Реализация данного мероприятия будет обеспечена региональным оператором в рамках инвестиционной деятельности. Предположительный срок ввода в эксплуатацию -  2024 год.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оптимизации логистики муниципальными образованиями ведутся работы по созданию площадок перегруза ТКО. Всего в области предусмотрено 10 площадок перегруза. Введение  данных объектов в эксплуатацию планируется в 2022 году</w:t>
            </w: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обработанных ТКО в общем объеме ТКО к 2024 году - 50%</w:t>
            </w:r>
          </w:p>
        </w:tc>
        <w:tc>
          <w:tcPr>
            <w:tcW w:w="378" w:type="pct"/>
            <w:gridSpan w:val="2"/>
            <w:shd w:val="clear" w:color="auto" w:fill="auto"/>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37,5</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37,5</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9815CC">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5.4.2</w:t>
            </w:r>
            <w:r w:rsidRPr="00CB158A">
              <w:rPr>
                <w:rFonts w:ascii="Times New Roman" w:hAnsi="Times New Roman" w:cs="Times New Roman"/>
                <w:sz w:val="18"/>
                <w:szCs w:val="18"/>
                <w:lang w:val="en-US"/>
              </w:rPr>
              <w:t>5</w:t>
            </w:r>
            <w:r w:rsidRPr="00CB158A">
              <w:rPr>
                <w:rFonts w:ascii="Times New Roman" w:hAnsi="Times New Roman" w:cs="Times New Roman"/>
                <w:sz w:val="18"/>
                <w:szCs w:val="18"/>
              </w:rPr>
              <w:t>.</w:t>
            </w:r>
          </w:p>
          <w:p w:rsidR="001E53A5" w:rsidRPr="00CB158A" w:rsidRDefault="001E53A5" w:rsidP="00466678">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Внедрение новых подходов к жилищному строительству и созданию комфортной городской среды </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Администрация города Курска </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11 малоимущим семьям предоставлены жилые помещения</w:t>
            </w:r>
            <w:r w:rsidRPr="00CB158A">
              <w:rPr>
                <w:rFonts w:ascii="Times New Roman" w:hAnsi="Times New Roman" w:cs="Times New Roman"/>
                <w:sz w:val="18"/>
                <w:szCs w:val="18"/>
              </w:rPr>
              <w:br/>
              <w:t>с возможностью приватизации</w:t>
            </w:r>
          </w:p>
        </w:tc>
        <w:tc>
          <w:tcPr>
            <w:tcW w:w="875" w:type="pct"/>
            <w:gridSpan w:val="3"/>
            <w:shd w:val="clear" w:color="auto" w:fill="auto"/>
          </w:tcPr>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жилищных условий граждан.Увеличение средней обеспеченности жильем в расчете на 1 жителя (кв. м)</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9A2EEE">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5.4.2</w:t>
            </w:r>
            <w:r w:rsidRPr="00CB158A">
              <w:rPr>
                <w:rFonts w:ascii="Times New Roman" w:hAnsi="Times New Roman" w:cs="Times New Roman"/>
                <w:sz w:val="18"/>
                <w:szCs w:val="18"/>
                <w:lang w:val="en-US"/>
              </w:rPr>
              <w:t>7</w:t>
            </w:r>
            <w:r w:rsidRPr="00CB158A">
              <w:rPr>
                <w:rFonts w:ascii="Times New Roman" w:hAnsi="Times New Roman" w:cs="Times New Roman"/>
                <w:sz w:val="18"/>
                <w:szCs w:val="18"/>
              </w:rPr>
              <w:lastRenderedPageBreak/>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lastRenderedPageBreak/>
              <w:t xml:space="preserve">Создание развитой сети </w:t>
            </w:r>
            <w:r w:rsidRPr="00CB158A">
              <w:rPr>
                <w:rFonts w:ascii="Times New Roman" w:hAnsi="Times New Roman"/>
                <w:sz w:val="18"/>
                <w:szCs w:val="18"/>
              </w:rPr>
              <w:lastRenderedPageBreak/>
              <w:t>велодорожек</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w:t>
            </w:r>
            <w:r w:rsidRPr="00CB158A">
              <w:rPr>
                <w:rFonts w:ascii="Times New Roman" w:hAnsi="Times New Roman" w:cs="Times New Roman"/>
                <w:sz w:val="18"/>
                <w:szCs w:val="18"/>
              </w:rPr>
              <w:lastRenderedPageBreak/>
              <w:t>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2021-2024 </w:t>
            </w:r>
            <w:r w:rsidRPr="00CB158A">
              <w:rPr>
                <w:rFonts w:ascii="Times New Roman" w:hAnsi="Times New Roman" w:cs="Times New Roman"/>
                <w:sz w:val="18"/>
                <w:szCs w:val="18"/>
              </w:rPr>
              <w:lastRenderedPageBreak/>
              <w:t>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Администраци</w:t>
            </w:r>
            <w:r w:rsidRPr="00CB158A">
              <w:rPr>
                <w:rFonts w:ascii="Times New Roman" w:hAnsi="Times New Roman" w:cs="Times New Roman"/>
                <w:sz w:val="18"/>
                <w:szCs w:val="18"/>
              </w:rPr>
              <w:lastRenderedPageBreak/>
              <w:t>я города Курска</w:t>
            </w:r>
          </w:p>
        </w:tc>
        <w:tc>
          <w:tcPr>
            <w:tcW w:w="990" w:type="pct"/>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lastRenderedPageBreak/>
              <w:t>Мероприятие выполняется</w:t>
            </w:r>
            <w:r w:rsidRPr="00CB158A">
              <w:rPr>
                <w:rFonts w:ascii="Times New Roman" w:hAnsi="Times New Roman" w:cs="Times New Roman"/>
                <w:sz w:val="18"/>
                <w:szCs w:val="18"/>
              </w:rPr>
              <w:t>.</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Комитетом архитектуры и градостроительства города Курска согласованы материалы 1 этапа работ по разработке документации по планировке территории (проекта планировки и проекта межевания территории) линейного объекта «Сеть велотранспортных маршрутов «Серебряное кольцо («Малое серебряное кольцо» и «Большое серебряное кольцо») города Курска. Окончание разработки проекта планировки ожидается в 2022 году.</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выполнения работ по реконструкции автомобильной дороги по ул. Бойцов 9-й Дивизии (от ул. Звездной до ул. 50 лет Октября) в г. Курске выполнено строительство 0,6 км велодорожки</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Достижение протяженности </w:t>
            </w:r>
            <w:r w:rsidRPr="00CB158A">
              <w:rPr>
                <w:rFonts w:ascii="Times New Roman" w:hAnsi="Times New Roman" w:cs="Times New Roman"/>
                <w:sz w:val="18"/>
                <w:szCs w:val="18"/>
              </w:rPr>
              <w:lastRenderedPageBreak/>
              <w:t>велосипедных дорожек – 25 км.</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Создание велосипедной инфраструктуры.</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Наличие 15 станций городского проката велосипедов</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4A587D">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5.4.2</w:t>
            </w:r>
            <w:r w:rsidRPr="00CB158A">
              <w:rPr>
                <w:rFonts w:ascii="Times New Roman" w:hAnsi="Times New Roman" w:cs="Times New Roman"/>
                <w:sz w:val="18"/>
                <w:szCs w:val="18"/>
                <w:lang w:val="en-US"/>
              </w:rPr>
              <w:t>8</w:t>
            </w:r>
            <w:r w:rsidRPr="00CB158A">
              <w:rPr>
                <w:rFonts w:ascii="Times New Roman" w:hAnsi="Times New Roman" w:cs="Times New Roman"/>
                <w:sz w:val="18"/>
                <w:szCs w:val="18"/>
              </w:rPr>
              <w:t>.</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Строительство объектов спортивной инфраструктуры </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Администрация города Курска, комитет по физической культуре и спорту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национального проекта «Спорт – норма жизни» осуществлялось строительство легкоатлетического манежа по ул. Орловской (за счет средств федерального и областного бюджетов).</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Организация велолыжной трассы в урочище «Шуклинка»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Ввод в эксплуатацию не менее 15 объектов спортивной инфраструктуры</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2</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Раздел «Историко-культурное наследие, развитие туризма»</w:t>
            </w: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5.5. Поддержка и развитие сферы культуры</w:t>
            </w: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1. Комплексное развитие культурного потенциала региона: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w:t>
            </w:r>
            <w:r w:rsidRPr="00CB158A">
              <w:rPr>
                <w:rFonts w:ascii="Times New Roman" w:hAnsi="Times New Roman" w:cs="Times New Roman"/>
                <w:sz w:val="18"/>
                <w:szCs w:val="18"/>
              </w:rPr>
              <w:lastRenderedPageBreak/>
              <w:t>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модернизация </w:t>
            </w:r>
            <w:r w:rsidRPr="00CB158A">
              <w:rPr>
                <w:rFonts w:ascii="Times New Roman" w:hAnsi="Times New Roman"/>
                <w:sz w:val="18"/>
                <w:szCs w:val="18"/>
              </w:rPr>
              <w:lastRenderedPageBreak/>
              <w:t>учреждений культуры и сопутствующей инфраструктуры путем их реконструкции и капитального ремонта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w:t>
            </w:r>
            <w:r w:rsidRPr="00CB158A">
              <w:rPr>
                <w:rFonts w:ascii="Times New Roman" w:hAnsi="Times New Roman" w:cs="Times New Roman"/>
                <w:sz w:val="18"/>
                <w:szCs w:val="18"/>
              </w:rPr>
              <w:lastRenderedPageBreak/>
              <w:t>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r w:rsidRPr="00CB158A">
              <w:rPr>
                <w:rFonts w:ascii="Times New Roman" w:hAnsi="Times New Roman" w:cs="Times New Roman"/>
                <w:sz w:val="18"/>
                <w:szCs w:val="18"/>
              </w:rPr>
              <w:lastRenderedPageBreak/>
              <w:t>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Комитет по </w:t>
            </w:r>
            <w:r w:rsidRPr="00CB158A">
              <w:rPr>
                <w:rFonts w:ascii="Times New Roman" w:hAnsi="Times New Roman" w:cs="Times New Roman"/>
                <w:sz w:val="18"/>
                <w:szCs w:val="18"/>
              </w:rPr>
              <w:lastRenderedPageBreak/>
              <w:t>культуре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В рамках реализации Национального проекта «Культура» в 2021 году проведен капитальный ремонт в 7 муниципальных учреждениях культуры (2 учреждения в Курской районе, по 1 учреждению в Касторенском, Пристенском, Медвенском, Солнцевском, Хомутовском районах) на общую сумму 32,9 млн. рублей.</w:t>
            </w:r>
          </w:p>
          <w:p w:rsidR="001E53A5" w:rsidRPr="00CB158A" w:rsidRDefault="001E53A5" w:rsidP="00466678">
            <w:pPr>
              <w:widowControl w:val="0"/>
              <w:spacing w:after="0" w:line="240" w:lineRule="auto"/>
              <w:jc w:val="both"/>
              <w:rPr>
                <w:rFonts w:ascii="Times New Roman" w:hAnsi="Times New Roman" w:cs="Times New Roman"/>
                <w:bCs/>
                <w:sz w:val="18"/>
                <w:szCs w:val="18"/>
              </w:rPr>
            </w:pPr>
            <w:r w:rsidRPr="00CB158A">
              <w:rPr>
                <w:rFonts w:ascii="Times New Roman" w:hAnsi="Times New Roman" w:cs="Times New Roman"/>
                <w:sz w:val="18"/>
                <w:szCs w:val="18"/>
              </w:rPr>
              <w:t>В 2021 году предоставлена субсидия на проведение капитального ремонта учреждений культурно-досугового типа</w:t>
            </w:r>
            <w:r w:rsidRPr="00CB158A">
              <w:rPr>
                <w:rFonts w:ascii="Times New Roman" w:hAnsi="Times New Roman" w:cs="Times New Roman"/>
                <w:bCs/>
                <w:sz w:val="18"/>
                <w:szCs w:val="18"/>
              </w:rPr>
              <w:t xml:space="preserve"> в объеме 52,8 млн. рублей.</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Приобретено программное обеспечение для МБУК «Центр историко-культурного наследия города Курска» для информационного сенсорного киоска.</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Центры досуга получили субсидии Фонда кино для предотвращения сокращения количества показов отечественного кино в российском прокате в сумме 1416,2 тыс.руб. На эти средства приобретены компьютерная техника, ксеноновые лампы, термопринтеры и кинобилеты.</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детском специализированном центре досуга «Ассоль», кроме оборудования, позволяющего осуществлять кинопоказ с тифлокомментированием, приобре-тено оборудование для передачи </w:t>
            </w:r>
            <w:r w:rsidRPr="00CB158A">
              <w:rPr>
                <w:rFonts w:ascii="Times New Roman" w:hAnsi="Times New Roman" w:cs="Times New Roman"/>
                <w:sz w:val="18"/>
                <w:szCs w:val="18"/>
              </w:rPr>
              <w:lastRenderedPageBreak/>
              <w:t>дополнительного звукового сигнала для слабовидящих за счет внебюджетных средств учреждения</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Доля зданий учреждений </w:t>
            </w:r>
            <w:r w:rsidRPr="00CB158A">
              <w:rPr>
                <w:rFonts w:ascii="Times New Roman" w:hAnsi="Times New Roman" w:cs="Times New Roman"/>
                <w:sz w:val="18"/>
                <w:szCs w:val="18"/>
              </w:rPr>
              <w:lastRenderedPageBreak/>
              <w:t>культуры, находящихся в удовлетворительном состоянии, в общем количестве зданий данных учреждений, составит не менее 90% к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5.5.1.2.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укрепление материальной базы учреждений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eastAsia="Times New Roman" w:hAnsi="Times New Roman" w:cs="Times New Roman"/>
                <w:b/>
                <w:sz w:val="18"/>
                <w:szCs w:val="18"/>
              </w:rPr>
            </w:pPr>
            <w:r w:rsidRPr="00CB158A">
              <w:rPr>
                <w:rFonts w:ascii="Times New Roman" w:eastAsia="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eastAsia="Times New Roman" w:hAnsi="Times New Roman" w:cs="Times New Roman"/>
                <w:sz w:val="18"/>
                <w:szCs w:val="18"/>
              </w:rPr>
            </w:pPr>
            <w:r w:rsidRPr="00CB158A">
              <w:rPr>
                <w:rFonts w:ascii="Times New Roman" w:eastAsia="Times New Roman" w:hAnsi="Times New Roman" w:cs="Times New Roman"/>
                <w:sz w:val="18"/>
                <w:szCs w:val="18"/>
              </w:rPr>
              <w:t>В рамках федерального проекта «Культура малой Родины» направление «Местный дом культуры» для 69 культурно-досуговых учреждений приобретено оборудование на общую сумму 37,32 млн. рублей.</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 г. Курске расходы на ремонт муниципальных бюджетных учреждений культуры и дополнительного образования составили: из бюджета города Курска – 6028,9 тыс. руб., привлеченные внебюджетные средства – 7370,9 тыс. руб.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 рамках проекта «Народный бюджет» выполнены: ремонт части кровли МБОУ ДО ДШИ № 5 им.Д.Д.Шостаковича </w:t>
            </w:r>
            <w:r w:rsidRPr="00CB158A">
              <w:rPr>
                <w:rFonts w:ascii="Times New Roman" w:hAnsi="Times New Roman" w:cs="Times New Roman"/>
                <w:sz w:val="18"/>
                <w:szCs w:val="18"/>
              </w:rPr>
              <w:br/>
              <w:t xml:space="preserve">и ремонт полов МБУК ГКЦ «Лира»,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ремонт кровли, входной группы, пандуса и замена оконных блоков Центральной городской библиотеки </w:t>
            </w:r>
            <w:r w:rsidRPr="00CB158A">
              <w:rPr>
                <w:rFonts w:ascii="Times New Roman" w:hAnsi="Times New Roman" w:cs="Times New Roman"/>
                <w:sz w:val="18"/>
                <w:szCs w:val="18"/>
              </w:rPr>
              <w:br/>
              <w:t xml:space="preserve">для молодежи им.А.А. Фета,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ремонт учреждений культуры и дополнительного образования</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Количество организаций культуры, получивших современное оборудование, - не менее 590 за период</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5.5.1.3.</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создание эффективной системы защиты музейных и библиотечных фондов от физического </w:t>
            </w:r>
            <w:r w:rsidRPr="00CB158A">
              <w:rPr>
                <w:rFonts w:ascii="Times New Roman" w:hAnsi="Times New Roman"/>
                <w:sz w:val="18"/>
                <w:szCs w:val="18"/>
              </w:rPr>
              <w:lastRenderedPageBreak/>
              <w:t>разрушения и криминальных посягательств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области </w:t>
            </w:r>
            <w:r w:rsidRPr="00CB158A">
              <w:rPr>
                <w:rFonts w:ascii="Times New Roman" w:hAnsi="Times New Roman" w:cs="Times New Roman"/>
                <w:sz w:val="18"/>
                <w:szCs w:val="18"/>
              </w:rPr>
              <w:lastRenderedPageBreak/>
              <w:t>«Развитие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2021-2024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w:t>
            </w:r>
            <w:r w:rsidRPr="00CB158A">
              <w:rPr>
                <w:rFonts w:ascii="Times New Roman" w:hAnsi="Times New Roman" w:cs="Times New Roman"/>
                <w:sz w:val="18"/>
                <w:szCs w:val="18"/>
              </w:rPr>
              <w:lastRenderedPageBreak/>
              <w:t>местного самоуправления Курской области</w:t>
            </w: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Каждый музей региона обеспечен пожарной и охранной сигнализацией.В 2021 году в музеях была продолжена работа и приняты </w:t>
            </w:r>
            <w:r w:rsidRPr="00CB158A">
              <w:rPr>
                <w:rFonts w:ascii="Times New Roman" w:hAnsi="Times New Roman" w:cs="Times New Roman"/>
                <w:sz w:val="18"/>
                <w:szCs w:val="18"/>
              </w:rPr>
              <w:lastRenderedPageBreak/>
              <w:t>меры по защите и сохранности культурных ценностей, например, приобретены витрины для экспонирования, проведена реставрация музейных предметов</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эффективности защиты музейных и библиотечных фондов</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291F08">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5.5.1.4.</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оказание поддержки развитию культурной инфраструктуры малых городов и сельских поселений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291F0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291F0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осуществлен капитальный ремонт 9 культурно-досуговых учреждений в 7 районах и г. Железногорске в объеме 35,4 млн. рублей.</w:t>
            </w:r>
          </w:p>
          <w:p w:rsidR="001E53A5" w:rsidRPr="00CB158A" w:rsidRDefault="001E53A5" w:rsidP="00291F0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Приобретено 3 передвижных многофункциональных культурных центра (автоклуба) для обслуживания сельского населения Курской области на общую сумму 14,2 млн. рублей.</w:t>
            </w:r>
          </w:p>
          <w:p w:rsidR="001E53A5" w:rsidRPr="00CB158A" w:rsidRDefault="001E53A5" w:rsidP="00291F0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Приобретены музыкальные инструменты, оборудование и материалы для 4 областных детских школ искусств и Суджанского колледжа искусств на сумму около 25,3 млн. рублей</w:t>
            </w:r>
          </w:p>
        </w:tc>
        <w:tc>
          <w:tcPr>
            <w:tcW w:w="875" w:type="pct"/>
            <w:gridSpan w:val="3"/>
            <w:shd w:val="clear" w:color="auto" w:fill="auto"/>
          </w:tcPr>
          <w:p w:rsidR="001E53A5" w:rsidRPr="00CB158A" w:rsidRDefault="001E53A5" w:rsidP="00291F0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Ежегодное обновление инфраструктуры учреждений культуры в малых городах и сельских поселениях</w:t>
            </w:r>
          </w:p>
        </w:tc>
        <w:tc>
          <w:tcPr>
            <w:tcW w:w="316" w:type="pct"/>
            <w:gridSpan w:val="2"/>
          </w:tcPr>
          <w:p w:rsidR="001E53A5" w:rsidRPr="00CB158A" w:rsidRDefault="001E53A5" w:rsidP="00291F0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291F0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5.5.1.5.</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сохранение и развитие культурного потенциала и культурного наследия сельских территорий, популяризации сельского образа жизни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bCs/>
                <w:sz w:val="18"/>
                <w:szCs w:val="18"/>
              </w:rPr>
            </w:pPr>
            <w:r w:rsidRPr="00CB158A">
              <w:rPr>
                <w:rFonts w:ascii="Times New Roman" w:hAnsi="Times New Roman"/>
                <w:bCs/>
                <w:sz w:val="18"/>
                <w:szCs w:val="18"/>
              </w:rPr>
              <w:t>В сельской местности функционирует 3912 клубных формирования с количеством участников 39527 человека.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11 лучших сельских работников и 19 лучших учреждений культуры получили федеральные средства господдержки в сумме по 50 тыс. и 100 тыс. рублей, соответственно</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Сохранение доли сельского населения в общей численности населения Курской области на уровне не менее 32,1%.</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качества жизни жителей сельских территорий</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5.5.1.6.</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сохранение и развитие сети общедоступных библиотек</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Информационно-библиотечное обслуживание населения в регионе осуществляют 655 общедоступных библиотек, в том числе 91 в городах и 564 в сельской местности. По количеству библиотек регион занимает 21 место среди субъектов РФ.</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На 31.12.2021 года действует 226 модернизированных библиотек (35% от общего количества муниципальных библиотек). В 2021 году проведена модернизация 12 муниципальных библиотек.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Процент охвата населения библиотечным обслуживанием в регион составил в 2021 году 40,1%, при среднероссийском значении 34,5%. Среднее число жителей на 1 библиотеку – 1,7 тыс. чел. (среднероссийский показатель – 3,9 тыс.). Среднее количество читателей на 1 библиотеку – 676 человек (среднероссийское значение - 690)</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Охват населения библиотечным обслуживанием – не менее 45% в 2030 году.</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Количество посещений библиотек (на 1 жителя в год) – не менее 4,5 посещений в 2030 году </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5.5.1.8.</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создание условий для организации кинопоказа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w:t>
            </w:r>
            <w:r w:rsidRPr="00CB158A">
              <w:rPr>
                <w:rFonts w:ascii="Times New Roman" w:hAnsi="Times New Roman" w:cs="Times New Roman"/>
                <w:sz w:val="18"/>
                <w:szCs w:val="18"/>
              </w:rPr>
              <w:lastRenderedPageBreak/>
              <w:t>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Курской области сформирована самая крупная действующая муниципальная киносеть в стране – 238 учреждений-кинодемонстрато-ров. </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97 % киносети модернизировано (цифровой и современный видеопоказ).</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За счет средств федерального </w:t>
            </w:r>
            <w:r w:rsidRPr="00CB158A">
              <w:rPr>
                <w:rFonts w:ascii="Times New Roman" w:hAnsi="Times New Roman"/>
                <w:sz w:val="18"/>
                <w:szCs w:val="18"/>
              </w:rPr>
              <w:lastRenderedPageBreak/>
              <w:t>бюджета в регионе оснащен уже 17-й современный цифровой кинозал в области. Средства в размере 5 млн. рублей в 2021 году были предоставлены Фондом кино МБУК «Кореневский культурно-досуговый центр»</w:t>
            </w:r>
          </w:p>
        </w:tc>
        <w:tc>
          <w:tcPr>
            <w:tcW w:w="875" w:type="pct"/>
            <w:gridSpan w:val="3"/>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Среднее число посещений киносеансов в расчете на 1 человека – не менее 0,78 в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5.5.1.9.</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сохранение и развитие сети учреждений культуры и образования в сфере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vAlign w:val="center"/>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tabs>
                <w:tab w:val="left" w:pos="284"/>
              </w:tabs>
              <w:spacing w:after="0" w:line="240" w:lineRule="auto"/>
              <w:jc w:val="both"/>
              <w:rPr>
                <w:rFonts w:ascii="Times New Roman" w:eastAsia="Calibri" w:hAnsi="Times New Roman"/>
                <w:bCs/>
                <w:sz w:val="18"/>
                <w:szCs w:val="18"/>
              </w:rPr>
            </w:pPr>
            <w:r w:rsidRPr="00CB158A">
              <w:rPr>
                <w:rFonts w:ascii="Times New Roman" w:eastAsia="Calibri" w:hAnsi="Times New Roman"/>
                <w:bCs/>
                <w:sz w:val="18"/>
                <w:szCs w:val="18"/>
              </w:rPr>
              <w:t>Проводится работа по сохранению и развитию сети учреждений культуры Курской области.</w:t>
            </w:r>
          </w:p>
          <w:p w:rsidR="001E53A5" w:rsidRPr="00CB158A" w:rsidRDefault="001E53A5" w:rsidP="00466678">
            <w:pPr>
              <w:tabs>
                <w:tab w:val="left" w:pos="284"/>
              </w:tabs>
              <w:spacing w:after="0" w:line="240" w:lineRule="auto"/>
              <w:jc w:val="both"/>
              <w:rPr>
                <w:rFonts w:ascii="Times New Roman" w:eastAsia="Calibri" w:hAnsi="Times New Roman"/>
                <w:sz w:val="18"/>
                <w:szCs w:val="18"/>
              </w:rPr>
            </w:pPr>
            <w:r w:rsidRPr="00CB158A">
              <w:rPr>
                <w:rFonts w:ascii="Times New Roman" w:eastAsia="Calibri" w:hAnsi="Times New Roman"/>
                <w:bCs/>
                <w:sz w:val="18"/>
                <w:szCs w:val="18"/>
              </w:rPr>
              <w:t xml:space="preserve">Сеть учреждений культуры составляет </w:t>
            </w:r>
            <w:r w:rsidRPr="00CB158A">
              <w:rPr>
                <w:rFonts w:ascii="Times New Roman" w:eastAsia="Calibri" w:hAnsi="Times New Roman"/>
                <w:sz w:val="18"/>
                <w:szCs w:val="18"/>
              </w:rPr>
              <w:t>1424 единицы, из них: региональных - 41, муниципальных - 1383</w:t>
            </w:r>
            <w:r w:rsidRPr="00CB158A">
              <w:rPr>
                <w:rFonts w:ascii="Times New Roman" w:hAnsi="Times New Roman"/>
                <w:sz w:val="18"/>
                <w:szCs w:val="18"/>
              </w:rPr>
              <w:t>. В учреждениях трудятся около 5,5 тыс. человек.</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Начальное предпрофессиональное образование осуществляют 47 детских школ искусств и 1 Отделение дополнительного образования (музыкальная школа) Курского музыкального колледжа имени Г.В. Свиридова. </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В детских школах искусств реализуется 239 образовательных программ, по которым обучаются более 17 тыс. человек.</w:t>
            </w:r>
          </w:p>
          <w:p w:rsidR="001E53A5" w:rsidRPr="00CB158A" w:rsidRDefault="001E53A5" w:rsidP="00466678">
            <w:pPr>
              <w:spacing w:after="0" w:line="240" w:lineRule="auto"/>
              <w:jc w:val="both"/>
              <w:rPr>
                <w:sz w:val="18"/>
                <w:szCs w:val="18"/>
              </w:rPr>
            </w:pPr>
            <w:r w:rsidRPr="00CB158A">
              <w:rPr>
                <w:rFonts w:ascii="Times New Roman" w:hAnsi="Times New Roman"/>
                <w:sz w:val="18"/>
                <w:szCs w:val="18"/>
              </w:rPr>
              <w:t xml:space="preserve">Профессиональное образование можно получить в 4 колледжах (Музколледж им. Г. Свиридова, Курский колледж культуры и его Обоянский филиал, Суджанский колледж искусств им. Н.В. Плевицкой, Железногорский художественный колледж им. А.А. </w:t>
            </w:r>
            <w:r w:rsidRPr="00CB158A">
              <w:rPr>
                <w:rFonts w:ascii="Times New Roman" w:hAnsi="Times New Roman"/>
                <w:sz w:val="18"/>
                <w:szCs w:val="18"/>
              </w:rPr>
              <w:lastRenderedPageBreak/>
              <w:t>Дейнеки). В колледжах реализуются программы по 13 специальностям. Обучается 903 студента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Обеспеченность учреждениями культуры (учреждений на 100 тыс. человек населения) – 133,0 в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5.5.1.10.</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кадрового потенциала в сфере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В 2020-2021 учебном году проведено: </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- 14 курсов повышения квалификации, в которых приняли участие 833 человека, а также 367 работников отрасли в рамках Национального проекта «Творческие люди»; </w:t>
            </w:r>
          </w:p>
          <w:p w:rsidR="001E53A5" w:rsidRPr="00CB158A" w:rsidRDefault="001E53A5" w:rsidP="00466678">
            <w:pPr>
              <w:spacing w:after="0" w:line="240" w:lineRule="auto"/>
              <w:jc w:val="both"/>
              <w:rPr>
                <w:sz w:val="18"/>
                <w:szCs w:val="18"/>
              </w:rPr>
            </w:pPr>
            <w:r w:rsidRPr="00CB158A">
              <w:rPr>
                <w:rFonts w:ascii="Times New Roman" w:hAnsi="Times New Roman"/>
                <w:sz w:val="18"/>
                <w:szCs w:val="18"/>
              </w:rPr>
              <w:t>- 7 курсов профессиональной переподготовки, на которых прошли обучение 181 человек</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Количество специалистов, прошедших повышение квалификации, - не менее 2,4 тыс. человек к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5.5.1.11.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поддержка одаренных детей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vAlign w:val="center"/>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Победителям международных и всероссийских конкурсов присуждаются стипендии и премии Губернатора Курской области. </w:t>
            </w:r>
          </w:p>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t>В 2021 году стипендию получили – 90 чел., премию получили – 60 детей и 69 преподавателей (размер стипендии – 2000 руб., премии – 2500 руб.).</w:t>
            </w:r>
          </w:p>
          <w:p w:rsidR="001E53A5" w:rsidRPr="00CB158A" w:rsidRDefault="001E53A5" w:rsidP="00466678">
            <w:pPr>
              <w:spacing w:after="0" w:line="240" w:lineRule="auto"/>
              <w:jc w:val="both"/>
              <w:rPr>
                <w:sz w:val="18"/>
                <w:szCs w:val="18"/>
              </w:rPr>
            </w:pPr>
            <w:r w:rsidRPr="00CB158A">
              <w:rPr>
                <w:rFonts w:ascii="Times New Roman" w:hAnsi="Times New Roman"/>
                <w:sz w:val="18"/>
                <w:szCs w:val="18"/>
              </w:rPr>
              <w:t>Ежегодно для одаренных детей проводятся мастер-классы, руководителями которых приглашается профессорско-преподавательский состав ведущих ВУЗов страны</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доли детей, привлекаемых к участию в творческих мероприятиях, от общего числа детей – не менее 10% в 2030 году;</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количество культурно-образовательных программ для школьников (нарастающим итогом) – не менее 60 </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5.5.1.12.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адаптация инфраструктуры культурных учреждений для инвалидов и других </w:t>
            </w:r>
            <w:r w:rsidRPr="00CB158A">
              <w:rPr>
                <w:rFonts w:ascii="Times New Roman" w:hAnsi="Times New Roman"/>
                <w:sz w:val="18"/>
                <w:szCs w:val="18"/>
              </w:rPr>
              <w:lastRenderedPageBreak/>
              <w:t>маломобильных групп населения</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w:t>
            </w:r>
            <w:r w:rsidRPr="00CB158A">
              <w:rPr>
                <w:rFonts w:ascii="Times New Roman" w:hAnsi="Times New Roman" w:cs="Times New Roman"/>
                <w:sz w:val="18"/>
                <w:szCs w:val="18"/>
              </w:rPr>
              <w:lastRenderedPageBreak/>
              <w:t>области «Развитие культуры в Курской области», 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w:t>
            </w:r>
            <w:r w:rsidRPr="00CB158A">
              <w:rPr>
                <w:rFonts w:ascii="Times New Roman" w:hAnsi="Times New Roman" w:cs="Times New Roman"/>
                <w:sz w:val="18"/>
                <w:szCs w:val="18"/>
              </w:rPr>
              <w:lastRenderedPageBreak/>
              <w:t xml:space="preserve">органы местного самоуправления Курской области </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color w:val="000000" w:themeColor="text1"/>
                <w:sz w:val="18"/>
                <w:szCs w:val="18"/>
              </w:rPr>
              <w:t>72% учреждений адаптированы для посещения лицами с ОВЗ</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доступа инвалидов и других маломобильных групп населения к услугам учреждений культуры</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1C7565">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5.5.1.13.</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формирование общественного сознания в духе уважения к культурным и историческим ценностям</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Центром историко-культурного наследия города Курска разработано 5 краеведческих интеллектуально-познавательных игр, посвященных событиям из истории города, знаменитым курянам. Центр является единственным в городе учреждением, которое проводит тематические краеведческие интеллектуально-познавательные Интернет-игры.</w:t>
            </w:r>
            <w:r w:rsidR="00820D45" w:rsidRPr="00CB158A">
              <w:rPr>
                <w:rFonts w:ascii="Times New Roman" w:hAnsi="Times New Roman" w:cs="Times New Roman"/>
                <w:sz w:val="18"/>
                <w:szCs w:val="18"/>
              </w:rPr>
              <w:t xml:space="preserve"> </w:t>
            </w:r>
            <w:r w:rsidRPr="00CB158A">
              <w:rPr>
                <w:rFonts w:ascii="Times New Roman" w:hAnsi="Times New Roman" w:cs="Times New Roman"/>
                <w:sz w:val="18"/>
                <w:szCs w:val="18"/>
              </w:rPr>
              <w:t>В 2021 году состоялась Интернет-игра «Науки крепкие причалы», посвященная истории образования города Курска и Году науки и технологий. Разработаны и проведены краеведческие игры: «Быстрее. Выше. Сильнее», «Родная и знакомая старина», «Служение высокому добру», «Живое слово: писатели курского края», «Символы курского края».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Проведено 18 краеведческих интеллектуально-познавательных</w:t>
            </w:r>
            <w:r w:rsidR="00820D45" w:rsidRPr="00CB158A">
              <w:rPr>
                <w:rFonts w:ascii="Times New Roman" w:hAnsi="Times New Roman" w:cs="Times New Roman"/>
                <w:sz w:val="18"/>
                <w:szCs w:val="18"/>
              </w:rPr>
              <w:t xml:space="preserve"> </w:t>
            </w:r>
            <w:r w:rsidRPr="00CB158A">
              <w:rPr>
                <w:rFonts w:ascii="Times New Roman" w:hAnsi="Times New Roman" w:cs="Times New Roman"/>
                <w:sz w:val="18"/>
                <w:szCs w:val="18"/>
              </w:rPr>
              <w:t>игр</w:t>
            </w:r>
            <w:r w:rsidR="00820D45" w:rsidRPr="00CB158A">
              <w:rPr>
                <w:rFonts w:ascii="Times New Roman" w:hAnsi="Times New Roman" w:cs="Times New Roman"/>
                <w:sz w:val="18"/>
                <w:szCs w:val="18"/>
              </w:rPr>
              <w:t xml:space="preserve"> (</w:t>
            </w:r>
            <w:r w:rsidRPr="00CB158A">
              <w:rPr>
                <w:rFonts w:ascii="Times New Roman" w:hAnsi="Times New Roman" w:cs="Times New Roman"/>
                <w:sz w:val="18"/>
                <w:szCs w:val="18"/>
              </w:rPr>
              <w:t>704 человека</w:t>
            </w:r>
            <w:r w:rsidR="00820D45" w:rsidRPr="00CB158A">
              <w:rPr>
                <w:rFonts w:ascii="Times New Roman" w:hAnsi="Times New Roman" w:cs="Times New Roman"/>
                <w:sz w:val="18"/>
                <w:szCs w:val="18"/>
              </w:rPr>
              <w:t>)</w:t>
            </w:r>
            <w:r w:rsidRPr="00CB158A">
              <w:rPr>
                <w:rFonts w:ascii="Times New Roman" w:hAnsi="Times New Roman" w:cs="Times New Roman"/>
                <w:sz w:val="18"/>
                <w:szCs w:val="18"/>
              </w:rPr>
              <w:t>.</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Центром разработаны и реализуется </w:t>
            </w:r>
            <w:r w:rsidRPr="00CB158A">
              <w:rPr>
                <w:rFonts w:ascii="Times New Roman" w:hAnsi="Times New Roman" w:cs="Times New Roman"/>
                <w:sz w:val="18"/>
                <w:szCs w:val="18"/>
              </w:rPr>
              <w:lastRenderedPageBreak/>
              <w:t xml:space="preserve">проекты «Легенды старого дома» </w:t>
            </w:r>
            <w:r w:rsidRPr="00CB158A">
              <w:rPr>
                <w:rFonts w:ascii="Times New Roman" w:hAnsi="Times New Roman" w:cs="Times New Roman"/>
                <w:sz w:val="18"/>
                <w:szCs w:val="18"/>
              </w:rPr>
              <w:br/>
              <w:t>и «История одного памятника»</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Уровень общероссийской гражданской идентичности – не менее 80% к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5.5.1.14.</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увековечение памяти выдающихся земляков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1E53A5" w:rsidRPr="00CB158A" w:rsidRDefault="001E53A5"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2021 году состоялось открытие памятника В.М. Клыкову в Советском районе.</w:t>
            </w:r>
          </w:p>
          <w:p w:rsidR="001E53A5" w:rsidRPr="00CB158A" w:rsidRDefault="00820D4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И</w:t>
            </w:r>
            <w:r w:rsidR="001E53A5" w:rsidRPr="00CB158A">
              <w:rPr>
                <w:rFonts w:ascii="Times New Roman" w:hAnsi="Times New Roman" w:cs="Times New Roman"/>
                <w:sz w:val="18"/>
                <w:szCs w:val="18"/>
              </w:rPr>
              <w:t>здана книга «Курский характер. В.М. Клыков» (автор Т.И. Долженкова).</w:t>
            </w:r>
          </w:p>
          <w:p w:rsidR="001E53A5" w:rsidRPr="00CB158A" w:rsidRDefault="001E53A5" w:rsidP="00466678">
            <w:pPr>
              <w:pStyle w:val="ConsPlusNormal"/>
              <w:jc w:val="both"/>
              <w:rPr>
                <w:rFonts w:ascii="Times New Roman" w:hAnsi="Times New Roman"/>
                <w:sz w:val="18"/>
                <w:szCs w:val="18"/>
              </w:rPr>
            </w:pPr>
            <w:r w:rsidRPr="00CB158A">
              <w:rPr>
                <w:rFonts w:ascii="Times New Roman" w:hAnsi="Times New Roman" w:cs="Times New Roman"/>
                <w:sz w:val="18"/>
                <w:szCs w:val="18"/>
              </w:rPr>
              <w:t xml:space="preserve">В названиях 8-ми муниципальных библиотек г. Курска увековечены имена выдающихся ученых и писателей, среди них: Ф.А. Семенов, </w:t>
            </w:r>
            <w:r w:rsidRPr="00CB158A">
              <w:rPr>
                <w:rFonts w:ascii="Times New Roman" w:hAnsi="Times New Roman" w:cs="Times New Roman"/>
                <w:sz w:val="18"/>
                <w:szCs w:val="18"/>
              </w:rPr>
              <w:br/>
              <w:t>А.П. Гайдар, К.Д. Воробьев, Н.Ю. Корнеев, Е.И. Носов, Е.И. Полянский, А.А. Фет, П.А. Михин</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Сохранение в памяти потомков и ныне живущих людей достижений выдающихся личностей, родившихся или проживавших на территории Курской области и внесших значительный вклад в развитие отечественной культуры </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5.5.1.15.</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осуществление просветительской, патриотической и военно-патриотической работы среди молодежи (в том числе на базе музеев, культурных центров, клубных учреждений, библиотек)</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выполнено.</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Проведены мероприятия, посвященные государственным праздникам, памятным и юбилейным датам, направленным на укрепление патриотизма и российской гражданской идентичности: День защитника Отечества – 23 февраля, День Победы – 9 мая, День России – 12 июня (в онлайн-форматах и на открытом воздухе), 76-летия Победы в Великой Отечественной войне</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Воспитание гармоничной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5.5.2.</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Внедрение новых информационно-коммуникационных технологий в культурную жизнь:</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4B10A8">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5.5.2.1.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информационных </w:t>
            </w:r>
            <w:r w:rsidRPr="00CB158A">
              <w:rPr>
                <w:rFonts w:ascii="Times New Roman" w:hAnsi="Times New Roman"/>
                <w:sz w:val="18"/>
                <w:szCs w:val="18"/>
              </w:rPr>
              <w:lastRenderedPageBreak/>
              <w:t>ресурсов учреждений культуры и их интеграция в общероссийские и мировые базы данных</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w:t>
            </w:r>
            <w:r w:rsidRPr="00CB158A">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К сети Интернет подключена 641 </w:t>
            </w:r>
            <w:r w:rsidRPr="00CB158A">
              <w:rPr>
                <w:rFonts w:ascii="Times New Roman" w:hAnsi="Times New Roman"/>
                <w:sz w:val="18"/>
                <w:szCs w:val="18"/>
              </w:rPr>
              <w:lastRenderedPageBreak/>
              <w:t>библиотека</w:t>
            </w:r>
            <w:r w:rsidR="00820D45" w:rsidRPr="00CB158A">
              <w:rPr>
                <w:rFonts w:ascii="Times New Roman" w:hAnsi="Times New Roman"/>
                <w:sz w:val="18"/>
                <w:szCs w:val="18"/>
              </w:rPr>
              <w:t xml:space="preserve"> (</w:t>
            </w:r>
            <w:r w:rsidRPr="00CB158A">
              <w:rPr>
                <w:rFonts w:ascii="Times New Roman" w:hAnsi="Times New Roman"/>
                <w:sz w:val="18"/>
                <w:szCs w:val="18"/>
              </w:rPr>
              <w:t>97,6% от общего количества библиотек</w:t>
            </w:r>
            <w:r w:rsidR="00820D45" w:rsidRPr="00CB158A">
              <w:rPr>
                <w:rFonts w:ascii="Times New Roman" w:hAnsi="Times New Roman"/>
                <w:sz w:val="18"/>
                <w:szCs w:val="18"/>
              </w:rPr>
              <w:t>)</w:t>
            </w:r>
            <w:r w:rsidRPr="00CB158A">
              <w:rPr>
                <w:rFonts w:ascii="Times New Roman" w:hAnsi="Times New Roman"/>
                <w:sz w:val="18"/>
                <w:szCs w:val="18"/>
              </w:rPr>
              <w:t xml:space="preserve"> и 260 учреждений досугового типа (39%). </w:t>
            </w:r>
          </w:p>
          <w:p w:rsidR="001E53A5" w:rsidRPr="00CB158A" w:rsidRDefault="00820D4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А</w:t>
            </w:r>
            <w:r w:rsidR="001E53A5" w:rsidRPr="00CB158A">
              <w:rPr>
                <w:rFonts w:ascii="Times New Roman" w:hAnsi="Times New Roman"/>
                <w:sz w:val="18"/>
                <w:szCs w:val="18"/>
              </w:rPr>
              <w:t>ктивно идет процесс подключения общедоступных библиотек к проекту «Национальная электронная библиотека» (НЭБ) и «Национальная электронная детская библиотека», в 167 библиотеках функционировали точки доступа к ресурсам НЭБ и НЭДБ (в 2020 году – 134).</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целях обеспечения доступа пользователей к редким фондам ведется оцифровка раритетных изданий из фонда МБУК ЦСБ г. Курска. </w:t>
            </w:r>
            <w:r w:rsidR="00820D45" w:rsidRPr="00CB158A">
              <w:rPr>
                <w:rFonts w:ascii="Times New Roman" w:hAnsi="Times New Roman" w:cs="Times New Roman"/>
                <w:sz w:val="18"/>
                <w:szCs w:val="18"/>
              </w:rPr>
              <w:t>Ч</w:t>
            </w:r>
            <w:r w:rsidRPr="00CB158A">
              <w:rPr>
                <w:rFonts w:ascii="Times New Roman" w:hAnsi="Times New Roman" w:cs="Times New Roman"/>
                <w:sz w:val="18"/>
                <w:szCs w:val="18"/>
              </w:rPr>
              <w:t xml:space="preserve">исло оцифрованных изданий </w:t>
            </w:r>
            <w:r w:rsidR="00820D45" w:rsidRPr="00CB158A">
              <w:rPr>
                <w:rFonts w:ascii="Times New Roman" w:hAnsi="Times New Roman" w:cs="Times New Roman"/>
                <w:sz w:val="18"/>
                <w:szCs w:val="18"/>
              </w:rPr>
              <w:t>-</w:t>
            </w:r>
            <w:r w:rsidRPr="00CB158A">
              <w:rPr>
                <w:rFonts w:ascii="Times New Roman" w:hAnsi="Times New Roman" w:cs="Times New Roman"/>
                <w:sz w:val="18"/>
                <w:szCs w:val="18"/>
              </w:rPr>
              <w:t xml:space="preserve"> 15 (10,79%). Количество</w:t>
            </w:r>
            <w:r w:rsidR="00820D45"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собственных электронных информационно-библиографических изданий, изданных МБУК ЦСБ г. Курска – 13. </w:t>
            </w:r>
          </w:p>
          <w:p w:rsidR="001E53A5" w:rsidRPr="00CB158A" w:rsidRDefault="001E53A5" w:rsidP="00820D4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 целью популяризации книжных фондов библиотеками Курска создаются буктрейлеры и виртуальные книжные выставки, которые представлены на официальном сайте и аккаунтах учреждения в социальных сетях</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Повышение доступности информационных ресурсов </w:t>
            </w:r>
            <w:r w:rsidRPr="00CB158A">
              <w:rPr>
                <w:rFonts w:ascii="Times New Roman" w:hAnsi="Times New Roman" w:cs="Times New Roman"/>
                <w:sz w:val="18"/>
                <w:szCs w:val="18"/>
              </w:rPr>
              <w:lastRenderedPageBreak/>
              <w:t>учреждений культуры для населения.</w:t>
            </w:r>
          </w:p>
          <w:p w:rsidR="001E53A5" w:rsidRPr="00CB158A" w:rsidRDefault="001E53A5" w:rsidP="00466678">
            <w:pPr>
              <w:widowControl w:val="0"/>
              <w:spacing w:after="0" w:line="240" w:lineRule="auto"/>
              <w:jc w:val="both"/>
              <w:rPr>
                <w:rFonts w:ascii="Times New Roman" w:hAnsi="Times New Roman" w:cs="Times New Roman"/>
                <w:sz w:val="18"/>
                <w:szCs w:val="18"/>
              </w:rPr>
            </w:pP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числа обращений к цифровым ресурсам культуры в 2030 году не менее чем в 5 раз по сравнению с 2020 годом</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5.5.2.2.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организация онлайн-трансляций мероприятий, размещаемых на портале «Культура.РФ», мультимедиа-гидов по экспозициям и </w:t>
            </w:r>
            <w:r w:rsidRPr="00CB158A">
              <w:rPr>
                <w:rFonts w:ascii="Times New Roman" w:hAnsi="Times New Roman"/>
                <w:sz w:val="18"/>
                <w:szCs w:val="18"/>
              </w:rPr>
              <w:lastRenderedPageBreak/>
              <w:t>выставочным проектам</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области «Развитие культуры в </w:t>
            </w:r>
            <w:r w:rsidRPr="00CB158A">
              <w:rPr>
                <w:rFonts w:ascii="Times New Roman" w:hAnsi="Times New Roman" w:cs="Times New Roman"/>
                <w:sz w:val="18"/>
                <w:szCs w:val="18"/>
              </w:rPr>
              <w:lastRenderedPageBreak/>
              <w:t>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w:t>
            </w:r>
          </w:p>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1E53A5" w:rsidRPr="00CB158A" w:rsidRDefault="001E53A5" w:rsidP="00466678">
            <w:pPr>
              <w:widowControl w:val="0"/>
              <w:spacing w:after="0" w:line="240" w:lineRule="auto"/>
              <w:jc w:val="both"/>
              <w:rPr>
                <w:rFonts w:ascii="Times New Roman" w:hAnsi="Times New Roman" w:cs="Times New Roman"/>
                <w:color w:val="000000" w:themeColor="text1"/>
                <w:sz w:val="18"/>
                <w:szCs w:val="18"/>
              </w:rPr>
            </w:pPr>
            <w:r w:rsidRPr="00CB158A">
              <w:rPr>
                <w:rFonts w:ascii="Times New Roman" w:hAnsi="Times New Roman" w:cs="Times New Roman"/>
                <w:color w:val="000000" w:themeColor="text1"/>
                <w:sz w:val="18"/>
                <w:szCs w:val="18"/>
              </w:rPr>
              <w:t xml:space="preserve">Учреждения культуры имеют личные кабинеты на федеральном портале и размещают на нем как анонсы предстоящих мероприятий, так и их онлайн-трансляции в случае технической и творческой </w:t>
            </w:r>
            <w:r w:rsidRPr="00CB158A">
              <w:rPr>
                <w:rFonts w:ascii="Times New Roman" w:hAnsi="Times New Roman" w:cs="Times New Roman"/>
                <w:color w:val="000000" w:themeColor="text1"/>
                <w:sz w:val="18"/>
                <w:szCs w:val="18"/>
              </w:rPr>
              <w:lastRenderedPageBreak/>
              <w:t>необходимости.</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 2021 год на данном ресурсе учреждениями культуры Курской области было размещено 42 онлайн-трансляции мероприятий</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доступности услуг учреждений культуры для населения</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5.5.2.3.</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онлайн-продаж и безналичной оплаты в учреждениях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color w:val="000000" w:themeColor="text1"/>
                <w:sz w:val="18"/>
                <w:szCs w:val="18"/>
              </w:rPr>
              <w:t xml:space="preserve">27 учреждений культуры имеют возможность онлайн-продаж и безналичного расчета. Этому способствует и </w:t>
            </w:r>
            <w:r w:rsidRPr="00CB158A">
              <w:rPr>
                <w:rFonts w:ascii="Times New Roman" w:hAnsi="Times New Roman"/>
                <w:sz w:val="18"/>
                <w:szCs w:val="18"/>
              </w:rPr>
              <w:t>федеральный проект «Пушкинская карта». От региона участниками стали зрители от 14 до 22 лет. На сегодня таких карт в области приобрели уже более 23 тыс. подростков</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доступности услуг учреждений культуры для населения</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5.5.2.4.</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распространение и популяризация тематических пакетных билетных продуктов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Проводится работа по популяризации тематических пакетных билетных продуктов</w:t>
            </w:r>
            <w:r w:rsidR="00E359E4" w:rsidRPr="00CB158A">
              <w:rPr>
                <w:rFonts w:ascii="Times New Roman" w:hAnsi="Times New Roman"/>
                <w:sz w:val="18"/>
                <w:szCs w:val="18"/>
              </w:rPr>
              <w:t xml:space="preserve"> </w:t>
            </w:r>
            <w:r w:rsidRPr="00CB158A">
              <w:rPr>
                <w:rFonts w:ascii="Times New Roman" w:hAnsi="Times New Roman"/>
                <w:sz w:val="18"/>
                <w:szCs w:val="18"/>
              </w:rPr>
              <w:t>культурных учреждений Курской области.</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color w:val="000000" w:themeColor="text1"/>
                <w:sz w:val="18"/>
                <w:szCs w:val="18"/>
              </w:rPr>
              <w:t>Курская государственная филармония имеет практику продаж сезонных концертных абонементов (27 наименований)</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числа посещений организаций культуры</w:t>
            </w:r>
          </w:p>
          <w:p w:rsidR="001E53A5" w:rsidRPr="00CB158A" w:rsidRDefault="001E53A5" w:rsidP="00466678">
            <w:pPr>
              <w:widowControl w:val="0"/>
              <w:spacing w:after="0" w:line="240" w:lineRule="auto"/>
              <w:jc w:val="both"/>
              <w:rPr>
                <w:rFonts w:ascii="Times New Roman" w:hAnsi="Times New Roman" w:cs="Times New Roman"/>
                <w:sz w:val="18"/>
                <w:szCs w:val="18"/>
              </w:rPr>
            </w:pPr>
          </w:p>
          <w:p w:rsidR="001E53A5" w:rsidRPr="00CB158A" w:rsidRDefault="001E53A5" w:rsidP="00466678">
            <w:pPr>
              <w:widowControl w:val="0"/>
              <w:spacing w:after="0" w:line="240" w:lineRule="auto"/>
              <w:jc w:val="both"/>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5.5.2.5.</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повышение грамотности в области цифровых технологий, методик продвижения культурных мероприятий и особенностей современной аудитории среди руководителей и сотрудников </w:t>
            </w:r>
            <w:r w:rsidRPr="00CB158A">
              <w:rPr>
                <w:rFonts w:ascii="Times New Roman" w:hAnsi="Times New Roman"/>
                <w:sz w:val="18"/>
                <w:szCs w:val="18"/>
              </w:rPr>
              <w:lastRenderedPageBreak/>
              <w:t>учреждений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1E53A5" w:rsidRPr="00CB158A" w:rsidRDefault="001E53A5" w:rsidP="00466678">
            <w:pPr>
              <w:spacing w:after="0" w:line="240" w:lineRule="auto"/>
              <w:rPr>
                <w:rFonts w:ascii="Times New Roman" w:hAnsi="Times New Roman"/>
                <w:sz w:val="18"/>
                <w:szCs w:val="18"/>
              </w:rPr>
            </w:pPr>
            <w:r w:rsidRPr="00CB158A">
              <w:rPr>
                <w:rFonts w:ascii="Times New Roman" w:hAnsi="Times New Roman" w:cs="Times New Roman"/>
                <w:sz w:val="18"/>
                <w:szCs w:val="18"/>
              </w:rPr>
              <w:t>Комитет по культуре Курской области</w:t>
            </w:r>
          </w:p>
        </w:tc>
        <w:tc>
          <w:tcPr>
            <w:tcW w:w="990" w:type="pct"/>
          </w:tcPr>
          <w:p w:rsidR="001E53A5" w:rsidRPr="00CB158A" w:rsidRDefault="001E53A5"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целях повышения грамотности в области цифровых технологий, методик продвижения культурных мероприятий и особенностей современной аудитории среди руководителей и сотрудников учреждений культуры в 2021 году прошли обучение 3 человека по программам: «Методы и технологии, </w:t>
            </w:r>
            <w:r w:rsidRPr="00CB158A">
              <w:rPr>
                <w:rFonts w:ascii="Times New Roman" w:hAnsi="Times New Roman" w:cs="Times New Roman"/>
                <w:sz w:val="18"/>
                <w:szCs w:val="18"/>
              </w:rPr>
              <w:lastRenderedPageBreak/>
              <w:t>основанные на работе с данными» (2 человека), «Реализация проектов цифровой трансформации» (1 человек).</w:t>
            </w:r>
          </w:p>
          <w:p w:rsidR="001E53A5" w:rsidRPr="00CB158A" w:rsidRDefault="001E53A5" w:rsidP="00BD0EA6">
            <w:pPr>
              <w:spacing w:after="0" w:line="240" w:lineRule="auto"/>
              <w:jc w:val="both"/>
              <w:rPr>
                <w:rFonts w:ascii="Times New Roman" w:hAnsi="Times New Roman"/>
                <w:sz w:val="18"/>
                <w:szCs w:val="18"/>
              </w:rPr>
            </w:pPr>
            <w:r w:rsidRPr="00CB158A">
              <w:rPr>
                <w:rFonts w:ascii="Times New Roman" w:hAnsi="Times New Roman" w:cs="Times New Roman"/>
                <w:color w:val="000000" w:themeColor="text1"/>
                <w:sz w:val="18"/>
                <w:szCs w:val="18"/>
              </w:rPr>
              <w:t>В течение 2021 организовано два обучающих семинара для работников сферы культуры</w:t>
            </w:r>
          </w:p>
        </w:tc>
        <w:tc>
          <w:tcPr>
            <w:tcW w:w="875" w:type="pct"/>
            <w:gridSpan w:val="3"/>
            <w:shd w:val="clear" w:color="auto" w:fill="auto"/>
          </w:tcPr>
          <w:p w:rsidR="001E53A5" w:rsidRPr="00CB158A" w:rsidRDefault="001E53A5" w:rsidP="00466678">
            <w:pPr>
              <w:spacing w:after="0" w:line="240" w:lineRule="auto"/>
              <w:jc w:val="both"/>
              <w:rPr>
                <w:rFonts w:ascii="Times New Roman" w:hAnsi="Times New Roman"/>
                <w:sz w:val="18"/>
                <w:szCs w:val="18"/>
              </w:rPr>
            </w:pPr>
            <w:r w:rsidRPr="00CB158A">
              <w:rPr>
                <w:rFonts w:ascii="Times New Roman" w:hAnsi="Times New Roman"/>
                <w:sz w:val="18"/>
                <w:szCs w:val="18"/>
              </w:rPr>
              <w:lastRenderedPageBreak/>
              <w:t>Перевод отрасли на инновационный путь развития, широкое внедрение информационных технологий в сферу культуры.</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Повышение качества государственного управления в сфере культуры</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5.5.2.6.</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создание виртуальных концертных залов в учреждениях культуры и образования в сфере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color w:val="000000" w:themeColor="text1"/>
                <w:sz w:val="18"/>
                <w:szCs w:val="18"/>
              </w:rPr>
            </w:pPr>
            <w:r w:rsidRPr="00CB158A">
              <w:rPr>
                <w:rFonts w:ascii="Times New Roman" w:hAnsi="Times New Roman" w:cs="Times New Roman"/>
                <w:b/>
                <w:color w:val="000000" w:themeColor="text1"/>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color w:val="000000" w:themeColor="text1"/>
                <w:sz w:val="18"/>
                <w:szCs w:val="18"/>
              </w:rPr>
              <w:t>Действует 1 виртуальный концертный зал</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Количество созданных виртуальных концертных залов (нарастающим итогом) – не менее 10 в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5.5.2.7.</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разработка и реализация проектов в сфере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Областными музеями, подведомственными комитету по культуре Курской области,</w:t>
            </w:r>
            <w:r w:rsidR="00E359E4"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проведены мероприятия по профилактике экстремизма при работе с подростками и молодежью Курской области, патриотическому воспитанию детей и молодежи. </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постоянно действующих экспозициях музеев представлены темы формирования толерантности к культуре, языкам и религиям разных народов, населяющих Россию, а также воспитания у граждан уважительного отношения к своей малой родине, традициям и истории.</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Реализуются программы по сохранению российской культуры, </w:t>
            </w:r>
            <w:r w:rsidRPr="00CB158A">
              <w:rPr>
                <w:rFonts w:ascii="Times New Roman" w:hAnsi="Times New Roman" w:cs="Times New Roman"/>
                <w:sz w:val="18"/>
                <w:szCs w:val="18"/>
              </w:rPr>
              <w:lastRenderedPageBreak/>
              <w:t>исторического наследия народов страны, традиционных ремесел в целях укрепления связей между поколениями и профилактики конфликтов на национальной и религиозной основе</w:t>
            </w:r>
          </w:p>
        </w:tc>
        <w:tc>
          <w:tcPr>
            <w:tcW w:w="1562" w:type="pct"/>
            <w:gridSpan w:val="7"/>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Создание условий для сохранения культурного наследия и гармонизации культурной жизни</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5.5.3.</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Создание благоприятных условий для доступа населения к информации:</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B52BEA">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5.5.3.1.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создание регионального цифрового интерактивно-образовательного ресурса «Край родной, навек любимый»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образования Курской области, комитет по культуре Курской области</w:t>
            </w:r>
          </w:p>
        </w:tc>
        <w:tc>
          <w:tcPr>
            <w:tcW w:w="990" w:type="pct"/>
          </w:tcPr>
          <w:p w:rsidR="001E53A5" w:rsidRPr="00CB158A" w:rsidRDefault="001E53A5" w:rsidP="00466678">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b/>
                <w:sz w:val="18"/>
                <w:szCs w:val="18"/>
                <w:lang w:eastAsia="ru-RU"/>
              </w:rPr>
              <w:t>Мероприятие выполнено</w:t>
            </w:r>
            <w:r w:rsidRPr="00CB158A">
              <w:rPr>
                <w:rFonts w:ascii="Times New Roman" w:eastAsia="Times New Roman" w:hAnsi="Times New Roman" w:cs="Times New Roman"/>
                <w:sz w:val="18"/>
                <w:szCs w:val="18"/>
                <w:lang w:eastAsia="ru-RU"/>
              </w:rPr>
              <w:t>.</w:t>
            </w:r>
          </w:p>
          <w:p w:rsidR="001E53A5" w:rsidRPr="00CB158A" w:rsidRDefault="001E53A5" w:rsidP="00466678">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В рамках реализации проекта «Региональный цифровой интерактивно-образовательный ресурс «Край родной, навек любимый» в Курском государственном университете прошла II Региональная дистанционная олимпиада по краеведению «Мы – куряне!».</w:t>
            </w:r>
          </w:p>
          <w:p w:rsidR="001E53A5" w:rsidRPr="00CB158A" w:rsidRDefault="001E53A5" w:rsidP="00466678">
            <w:pPr>
              <w:shd w:val="clear" w:color="auto" w:fill="FFFFFF"/>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К участию были приглашены обучающиеся четвертых классов образовательных учреждений города Курска и Курской области.</w:t>
            </w:r>
          </w:p>
          <w:p w:rsidR="001E53A5" w:rsidRPr="00CB158A" w:rsidRDefault="001E53A5" w:rsidP="00466678">
            <w:pPr>
              <w:shd w:val="clear" w:color="auto" w:fill="FFFFFF"/>
              <w:spacing w:after="0" w:line="240" w:lineRule="auto"/>
              <w:jc w:val="both"/>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В Олимпиаду были включены тестовые задания о природе и промышленности, истории и народной культуре, литературе и музыке Курского края</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Региональный цифровой интерактивно-образовательный ресурс функционирует</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5.5.3.2.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совершенствование библиотечного обслуживания, обеспечение доступа к государственным услугам в электронном </w:t>
            </w:r>
            <w:r w:rsidRPr="00CB158A">
              <w:rPr>
                <w:rFonts w:ascii="Times New Roman" w:hAnsi="Times New Roman"/>
                <w:sz w:val="18"/>
                <w:szCs w:val="18"/>
              </w:rPr>
              <w:lastRenderedPageBreak/>
              <w:t>виде; модернизация библиотек, внедрение новых информационно-коммуникационных технологий, формирование единого цифрового библиотечно-информационного пространства; обеспечение интеграции библиотек в информационные системы регионального и федерального уровней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области «Развитие </w:t>
            </w:r>
            <w:r w:rsidRPr="00CB158A">
              <w:rPr>
                <w:rFonts w:ascii="Times New Roman" w:hAnsi="Times New Roman" w:cs="Times New Roman"/>
                <w:sz w:val="18"/>
                <w:szCs w:val="18"/>
              </w:rPr>
              <w:lastRenderedPageBreak/>
              <w:t>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w:t>
            </w:r>
            <w:r w:rsidRPr="00CB158A">
              <w:rPr>
                <w:rFonts w:ascii="Times New Roman" w:hAnsi="Times New Roman" w:cs="Times New Roman"/>
                <w:sz w:val="18"/>
                <w:szCs w:val="18"/>
              </w:rPr>
              <w:lastRenderedPageBreak/>
              <w:t>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E359E4"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Б</w:t>
            </w:r>
            <w:r w:rsidR="001E53A5" w:rsidRPr="00CB158A">
              <w:rPr>
                <w:rFonts w:ascii="Times New Roman" w:hAnsi="Times New Roman"/>
                <w:sz w:val="18"/>
                <w:szCs w:val="18"/>
              </w:rPr>
              <w:t>иблиотечное обслуживание населения осуществляют 655 общедоступных библиотек, в том числе 91 в городах и 564 в сельской местности.</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В регионе на 31.12.2021 действует 228 модернизированных библиотек (35% от общего количества муниципальных библиотек). </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 сети Интернет подключена 641 библиотека, что составляет 97,6% от общего количества библиотек региона</w:t>
            </w:r>
          </w:p>
          <w:p w:rsidR="001E53A5" w:rsidRPr="00CB158A" w:rsidRDefault="001E53A5" w:rsidP="00466678">
            <w:pPr>
              <w:widowControl w:val="0"/>
              <w:spacing w:after="0" w:line="240" w:lineRule="auto"/>
              <w:jc w:val="both"/>
              <w:rPr>
                <w:rFonts w:ascii="Times New Roman" w:hAnsi="Times New Roman" w:cs="Times New Roman"/>
                <w:sz w:val="18"/>
                <w:szCs w:val="18"/>
              </w:rPr>
            </w:pPr>
          </w:p>
          <w:p w:rsidR="001E53A5" w:rsidRPr="00CB158A" w:rsidRDefault="001E53A5" w:rsidP="00466678">
            <w:pPr>
              <w:spacing w:after="0" w:line="240" w:lineRule="auto"/>
              <w:jc w:val="both"/>
              <w:rPr>
                <w:rFonts w:ascii="Times New Roman" w:hAnsi="Times New Roman" w:cs="Times New Roman"/>
                <w:sz w:val="18"/>
                <w:szCs w:val="18"/>
              </w:rPr>
            </w:pP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Доля модельных библиотек от общего количества муниципальных библиотек Курской области – не менее 40% в 2030 году.</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Доля публичных библиотек, </w:t>
            </w:r>
            <w:r w:rsidRPr="00CB158A">
              <w:rPr>
                <w:rFonts w:ascii="Times New Roman" w:hAnsi="Times New Roman" w:cs="Times New Roman"/>
                <w:sz w:val="18"/>
                <w:szCs w:val="18"/>
              </w:rPr>
              <w:lastRenderedPageBreak/>
              <w:t>подключенных в сети «Интернет», в общем количестве библиотек области, - не менее 100% в 2024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5.5.3.3.</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повышение доступности культурных услуг для жителей, в том числе через развитие внестационарных и дистанционных форм культурного обслуживания</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повышения доступности услуг культуры учреждения культуры развивают внестационар</w:t>
            </w:r>
            <w:r w:rsidR="00341C91" w:rsidRPr="00CB158A">
              <w:rPr>
                <w:rFonts w:ascii="Times New Roman" w:hAnsi="Times New Roman" w:cs="Times New Roman"/>
                <w:sz w:val="18"/>
                <w:szCs w:val="18"/>
              </w:rPr>
              <w:t>-</w:t>
            </w:r>
            <w:r w:rsidRPr="00CB158A">
              <w:rPr>
                <w:rFonts w:ascii="Times New Roman" w:hAnsi="Times New Roman" w:cs="Times New Roman"/>
                <w:sz w:val="18"/>
                <w:szCs w:val="18"/>
              </w:rPr>
              <w:t>ные формы работы.</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Действует проект «Открытый экран» (кинообслуживание и концертные программы для удаленных населенных пунктов), действуют три автоклуба.</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Уровень удовлетворенности граждан услугами и условиями их предоставления - 90%</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Уровень удовлетворенности граждан качеством предоставления государственных и муниципальных услуг в сфере культуры – не менее 100% в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5.5.3.4.</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создание инфраструктуры доступа населения к музейным предметам за счет использования интерактивных, мультимедийных, </w:t>
            </w:r>
            <w:r w:rsidRPr="00CB158A">
              <w:rPr>
                <w:rFonts w:ascii="Times New Roman" w:hAnsi="Times New Roman"/>
                <w:sz w:val="18"/>
                <w:szCs w:val="18"/>
              </w:rPr>
              <w:lastRenderedPageBreak/>
              <w:t>коммуникативных технологий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Курской области «Развитие культуры в </w:t>
            </w:r>
            <w:r w:rsidRPr="00CB158A">
              <w:rPr>
                <w:rFonts w:ascii="Times New Roman" w:hAnsi="Times New Roman" w:cs="Times New Roman"/>
                <w:sz w:val="18"/>
                <w:szCs w:val="18"/>
              </w:rPr>
              <w:lastRenderedPageBreak/>
              <w:t>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w:t>
            </w:r>
            <w:r w:rsidRPr="00CB158A">
              <w:rPr>
                <w:rFonts w:ascii="Times New Roman" w:hAnsi="Times New Roman" w:cs="Times New Roman"/>
                <w:sz w:val="18"/>
                <w:szCs w:val="18"/>
              </w:rPr>
              <w:lastRenderedPageBreak/>
              <w:t>я Курской области</w:t>
            </w:r>
          </w:p>
        </w:tc>
        <w:tc>
          <w:tcPr>
            <w:tcW w:w="990" w:type="pct"/>
          </w:tcPr>
          <w:p w:rsidR="001E53A5" w:rsidRPr="00CB158A" w:rsidRDefault="001E53A5"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Все областные музеи, подведомственные комитету по культуре Курской области, имеют сайты в сети «Интернет»:</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http://kursk-museum.ru/</w:t>
            </w:r>
          </w:p>
          <w:p w:rsidR="001E53A5" w:rsidRPr="00CB158A" w:rsidRDefault="001E53A5"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https://www.deinekagallery.ru/</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https://www.archeo-kursk.ru/</w:t>
            </w:r>
          </w:p>
        </w:tc>
        <w:tc>
          <w:tcPr>
            <w:tcW w:w="875" w:type="pct"/>
            <w:gridSpan w:val="3"/>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Доля музеев, имеющих сайт в сети «Интернет», в общем количестве музеев области, -  не менее 100% </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5.5.4.</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Укрепление и развитие профессионального искусства: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color w:val="000000"/>
                <w:sz w:val="18"/>
                <w:szCs w:val="18"/>
                <w:shd w:val="clear" w:color="auto" w:fill="FFFFFF"/>
              </w:rPr>
            </w:pPr>
          </w:p>
        </w:tc>
        <w:tc>
          <w:tcPr>
            <w:tcW w:w="990" w:type="pct"/>
          </w:tcPr>
          <w:p w:rsidR="001E53A5" w:rsidRPr="00CB158A" w:rsidRDefault="001E53A5" w:rsidP="00466678">
            <w:pPr>
              <w:widowControl w:val="0"/>
              <w:spacing w:after="0" w:line="240" w:lineRule="auto"/>
              <w:rPr>
                <w:rFonts w:ascii="Times New Roman" w:hAnsi="Times New Roman" w:cs="Times New Roman"/>
                <w:color w:val="000000"/>
                <w:sz w:val="18"/>
                <w:szCs w:val="18"/>
                <w:shd w:val="clear" w:color="auto" w:fill="FFFFFF"/>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5.5.4.1.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эффективной работы государственных театрально-концертных организаций</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из-за действия на территории региона ограничений в связи со сложившейся эпидемиологической обстановкой количество посещений театрально-концертных мероприятий по отношению к уровню 2020 года снизилось на 12,3 % и составило 185,5 тыс. зрителей. Часть деятельности была перенесена в сеть Интернет, что позволило также привлечь новых пользователей</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Количество посещений театрально-концертных мероприятий по отношению к уровню 2019 года выросло не менее чем в 3 раза </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5.5.4.2.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грантовой поддержки творческих проектов социально-ориентированных некоммерческих организаций в сфере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color w:val="000000"/>
                <w:sz w:val="18"/>
                <w:szCs w:val="18"/>
              </w:rPr>
            </w:pPr>
            <w:r w:rsidRPr="00CB158A">
              <w:rPr>
                <w:rFonts w:ascii="Times New Roman" w:hAnsi="Times New Roman" w:cs="Times New Roman"/>
                <w:b/>
                <w:color w:val="000000"/>
                <w:sz w:val="18"/>
                <w:szCs w:val="18"/>
              </w:rPr>
              <w:t>Мероприятие выполнено.</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rPr>
              <w:t xml:space="preserve">Доля расходов бюджета по отрасли культуры, направленных на </w:t>
            </w:r>
            <w:r w:rsidRPr="00CB158A">
              <w:rPr>
                <w:rFonts w:ascii="Times New Roman" w:hAnsi="Times New Roman" w:cs="Times New Roman"/>
                <w:sz w:val="18"/>
                <w:szCs w:val="18"/>
              </w:rPr>
              <w:t>обеспечение доступа негосударственных организаций, осуществляющих деятельность в социальной сфере</w:t>
            </w:r>
            <w:r w:rsidRPr="00CB158A">
              <w:rPr>
                <w:rFonts w:ascii="Times New Roman" w:hAnsi="Times New Roman" w:cs="Times New Roman"/>
                <w:color w:val="000000"/>
                <w:sz w:val="18"/>
                <w:szCs w:val="18"/>
              </w:rPr>
              <w:t>, в общем объеме средств составила в 2021 году - более 0,3%</w:t>
            </w: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Доля средств бюджета Курской области, выделяемых социально ориентирован-ным некоммерческим организациям на предоставление услуг, в общем объеме средств, предусмотренных на реализацию мероприятий – не менее 0,1%</w:t>
            </w:r>
          </w:p>
        </w:tc>
        <w:tc>
          <w:tcPr>
            <w:tcW w:w="378" w:type="pct"/>
            <w:gridSpan w:val="2"/>
            <w:shd w:val="clear" w:color="auto" w:fill="auto"/>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0,1</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0,3</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+ 0,2 п.п.</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5.5.4.4.</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использование возможностей ресурсов сети Интернет как эффективного канала популяризации профессионального искусства и информирования населения о деятельности учреждений культуры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color w:val="000000" w:themeColor="text1"/>
                <w:sz w:val="18"/>
                <w:szCs w:val="18"/>
              </w:rPr>
            </w:pPr>
            <w:r w:rsidRPr="00CB158A">
              <w:rPr>
                <w:rFonts w:ascii="Times New Roman" w:hAnsi="Times New Roman" w:cs="Times New Roman"/>
                <w:b/>
                <w:color w:val="000000" w:themeColor="text1"/>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color w:val="000000" w:themeColor="text1"/>
                <w:sz w:val="18"/>
                <w:szCs w:val="18"/>
              </w:rPr>
              <w:t>Создан культурно-туристический портал «Соловьиный край», в который также интегрированы все учреждения культуры</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Опубликование информации  о деятельности учреждений культуры в сети Интернет на постоянной основе</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5.5.5.</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Укрепление духовно-нравственных и культурных ценностей региона: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color w:val="000000"/>
                <w:sz w:val="18"/>
                <w:szCs w:val="18"/>
                <w:shd w:val="clear" w:color="auto" w:fill="FFFFFF"/>
              </w:rPr>
            </w:pPr>
          </w:p>
        </w:tc>
        <w:tc>
          <w:tcPr>
            <w:tcW w:w="990" w:type="pct"/>
          </w:tcPr>
          <w:p w:rsidR="001E53A5" w:rsidRPr="00CB158A" w:rsidRDefault="001E53A5" w:rsidP="00466678">
            <w:pPr>
              <w:widowControl w:val="0"/>
              <w:spacing w:after="0" w:line="240" w:lineRule="auto"/>
              <w:rPr>
                <w:rFonts w:ascii="Times New Roman" w:hAnsi="Times New Roman" w:cs="Times New Roman"/>
                <w:color w:val="000000"/>
                <w:sz w:val="18"/>
                <w:szCs w:val="18"/>
                <w:shd w:val="clear" w:color="auto" w:fill="FFFFFF"/>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5.5.5.1.</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сохранение и развитие традиционных ремесел и народного художественного творчества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color w:val="000000" w:themeColor="text1"/>
                <w:sz w:val="18"/>
                <w:szCs w:val="18"/>
              </w:rPr>
            </w:pPr>
            <w:r w:rsidRPr="00CB158A">
              <w:rPr>
                <w:rFonts w:ascii="Times New Roman" w:hAnsi="Times New Roman" w:cs="Times New Roman"/>
                <w:b/>
                <w:color w:val="000000" w:themeColor="text1"/>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color w:val="000000" w:themeColor="text1"/>
                <w:sz w:val="18"/>
                <w:szCs w:val="18"/>
              </w:rPr>
            </w:pPr>
            <w:r w:rsidRPr="00CB158A">
              <w:rPr>
                <w:rFonts w:ascii="Times New Roman" w:hAnsi="Times New Roman" w:cs="Times New Roman"/>
                <w:color w:val="000000" w:themeColor="text1"/>
                <w:sz w:val="18"/>
                <w:szCs w:val="18"/>
              </w:rPr>
              <w:t>В Курской области создано и работает 8 Домов ремесел, 4 центра традиционных ремесел, выставочный зал «Курские промыслы и ремесла».</w:t>
            </w:r>
          </w:p>
          <w:p w:rsidR="001E53A5" w:rsidRPr="00CB158A" w:rsidRDefault="001E53A5" w:rsidP="00466678">
            <w:pPr>
              <w:spacing w:after="0" w:line="240" w:lineRule="auto"/>
              <w:jc w:val="both"/>
              <w:rPr>
                <w:rFonts w:ascii="Times New Roman" w:hAnsi="Times New Roman" w:cs="Times New Roman"/>
                <w:color w:val="000000"/>
                <w:sz w:val="18"/>
                <w:szCs w:val="18"/>
              </w:rPr>
            </w:pPr>
            <w:r w:rsidRPr="00CB158A">
              <w:rPr>
                <w:rFonts w:ascii="Times New Roman" w:hAnsi="Times New Roman" w:cs="Times New Roman"/>
                <w:color w:val="000000" w:themeColor="text1"/>
                <w:sz w:val="18"/>
                <w:szCs w:val="18"/>
              </w:rPr>
              <w:t>28 мастеров декоративно-прикладного творчества региона имеют звание «Народный мастер России», учреждена премия Губернатора «За сохранение традиций»</w:t>
            </w:r>
          </w:p>
        </w:tc>
        <w:tc>
          <w:tcPr>
            <w:tcW w:w="875" w:type="pct"/>
            <w:gridSpan w:val="3"/>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Ежегодное количество грантов некоммерческим организациям на развитие традиционных ремесел и народного художественного творчества – не менее 3</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5.5.5.2.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обеспечение сохранения и развития культурного наследия региона </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по охране объектов культурного наследия Курской области, комитет по культуре </w:t>
            </w:r>
            <w:r w:rsidRPr="00CB158A">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rsidR="001E53A5" w:rsidRPr="00CB158A" w:rsidRDefault="001E53A5" w:rsidP="00466678">
            <w:pPr>
              <w:spacing w:after="0" w:line="240" w:lineRule="auto"/>
              <w:jc w:val="both"/>
              <w:rPr>
                <w:rFonts w:ascii="Times New Roman" w:hAnsi="Times New Roman" w:cs="Times New Roman"/>
                <w:b/>
                <w:bCs/>
                <w:sz w:val="18"/>
                <w:szCs w:val="18"/>
              </w:rPr>
            </w:pPr>
            <w:r w:rsidRPr="00CB158A">
              <w:rPr>
                <w:rFonts w:ascii="Times New Roman" w:hAnsi="Times New Roman" w:cs="Times New Roman"/>
                <w:b/>
                <w:bCs/>
                <w:sz w:val="18"/>
                <w:szCs w:val="18"/>
              </w:rPr>
              <w:lastRenderedPageBreak/>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bCs/>
                <w:sz w:val="18"/>
                <w:szCs w:val="18"/>
              </w:rPr>
              <w:t>В 2021 году регион стал центром крупных всероссийских событий в сфере народной и традиционной культуры</w:t>
            </w:r>
            <w:r w:rsidRPr="00CB158A">
              <w:rPr>
                <w:rFonts w:ascii="Times New Roman" w:hAnsi="Times New Roman" w:cs="Times New Roman"/>
                <w:sz w:val="18"/>
                <w:szCs w:val="18"/>
              </w:rPr>
              <w:t xml:space="preserve">: </w:t>
            </w:r>
            <w:r w:rsidRPr="00CB158A">
              <w:rPr>
                <w:rFonts w:ascii="Times New Roman" w:hAnsi="Times New Roman" w:cs="Times New Roman"/>
                <w:sz w:val="18"/>
                <w:szCs w:val="18"/>
                <w:lang w:val="en-US"/>
              </w:rPr>
              <w:t>V</w:t>
            </w:r>
            <w:r w:rsidRPr="00CB158A">
              <w:rPr>
                <w:rFonts w:ascii="Times New Roman" w:hAnsi="Times New Roman" w:cs="Times New Roman"/>
                <w:sz w:val="18"/>
                <w:szCs w:val="18"/>
              </w:rPr>
              <w:t xml:space="preserve"> межрегиональный фестиваль-конкурс мастеров декоративно-прикладного искусства «Мастера в соловьином крае»</w:t>
            </w:r>
            <w:r w:rsidRPr="00CB158A">
              <w:rPr>
                <w:rFonts w:ascii="Times New Roman" w:hAnsi="Times New Roman" w:cs="Times New Roman"/>
                <w:bCs/>
                <w:sz w:val="18"/>
                <w:szCs w:val="18"/>
              </w:rPr>
              <w:t>, X</w:t>
            </w:r>
            <w:r w:rsidRPr="00CB158A">
              <w:rPr>
                <w:rFonts w:ascii="Times New Roman" w:hAnsi="Times New Roman" w:cs="Times New Roman"/>
                <w:sz w:val="18"/>
                <w:szCs w:val="18"/>
              </w:rPr>
              <w:t xml:space="preserve"> фестиваль-конкурс исполнителей </w:t>
            </w:r>
            <w:r w:rsidRPr="00CB158A">
              <w:rPr>
                <w:rFonts w:ascii="Times New Roman" w:hAnsi="Times New Roman" w:cs="Times New Roman"/>
                <w:sz w:val="18"/>
                <w:szCs w:val="18"/>
              </w:rPr>
              <w:lastRenderedPageBreak/>
              <w:t>народной песни им. Н.Плевицкой, Всероссийский конкурс-фестиваль детских и молодежных фольклорных коллективов «Дежкин карагод». Мероприятия проходили при поддержке Минкультуры РФ</w:t>
            </w: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Количество проведенных масштабных фестивальных проектов (нарастающим итогом) – не менее 10 к 2030 году</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5.5.5.3.</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грантовой поддержки проектов муниципальных образований в сфере сельской культуры, развития любительских творческих коллективов и творческих проектов сохранения и поддержки музыкального искусства</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w:t>
            </w:r>
          </w:p>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Оказана поддержка двум проектам Горшеченского и Курчатовского районов по развитию сельской культуры на общую сумму 850 тыс. рублей</w:t>
            </w:r>
          </w:p>
          <w:p w:rsidR="001E53A5" w:rsidRPr="00CB158A" w:rsidRDefault="001E53A5" w:rsidP="00466678">
            <w:pPr>
              <w:widowControl w:val="0"/>
              <w:spacing w:after="0" w:line="240" w:lineRule="auto"/>
              <w:jc w:val="both"/>
              <w:rPr>
                <w:rFonts w:ascii="Times New Roman" w:hAnsi="Times New Roman" w:cs="Times New Roman"/>
                <w:sz w:val="18"/>
                <w:szCs w:val="18"/>
              </w:rPr>
            </w:pPr>
          </w:p>
        </w:tc>
        <w:tc>
          <w:tcPr>
            <w:tcW w:w="875" w:type="pct"/>
            <w:gridSpan w:val="3"/>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Количество любительских творческих коллективов, получивших грантовую поддержку, - не менее 30 ед. в 2030 году;</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количество творческих союзов, получающих средства на поддержку для проведения мероприятий творческой направленности, - не менее 3 ежегодно</w:t>
            </w:r>
          </w:p>
        </w:tc>
        <w:tc>
          <w:tcPr>
            <w:tcW w:w="316"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1E53A5" w:rsidRPr="00CB158A" w:rsidRDefault="001E53A5"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1E53A5" w:rsidRPr="00CB158A" w:rsidTr="00D03AB2">
        <w:tc>
          <w:tcPr>
            <w:tcW w:w="5000" w:type="pct"/>
            <w:gridSpan w:val="14"/>
            <w:shd w:val="clear" w:color="auto" w:fill="auto"/>
            <w:vAlign w:val="center"/>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5.6. Поддержка и развитие сферы туризма, сохранение объектов историко-культурного наследия</w:t>
            </w:r>
          </w:p>
        </w:tc>
      </w:tr>
      <w:tr w:rsidR="001E53A5" w:rsidRPr="00CB158A" w:rsidTr="0001432F">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w:t>
            </w:r>
          </w:p>
        </w:tc>
        <w:tc>
          <w:tcPr>
            <w:tcW w:w="672" w:type="pct"/>
            <w:shd w:val="clear" w:color="auto" w:fill="auto"/>
          </w:tcPr>
          <w:p w:rsidR="001E53A5" w:rsidRPr="00CB158A" w:rsidRDefault="001E53A5"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Сохранение культурного наследия, реконструкция и развитие объектов показа, обеспечение надлежащей инфраструктуры:</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990" w:type="pct"/>
          </w:tcPr>
          <w:p w:rsidR="001E53A5" w:rsidRPr="00CB158A" w:rsidRDefault="001E53A5"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p>
        </w:tc>
        <w:tc>
          <w:tcPr>
            <w:tcW w:w="316"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71" w:type="pct"/>
            <w:gridSpan w:val="2"/>
          </w:tcPr>
          <w:p w:rsidR="001E53A5" w:rsidRPr="00CB158A" w:rsidRDefault="001E53A5" w:rsidP="00466678">
            <w:pPr>
              <w:widowControl w:val="0"/>
              <w:spacing w:after="0" w:line="240" w:lineRule="auto"/>
              <w:rPr>
                <w:rFonts w:ascii="Times New Roman" w:hAnsi="Times New Roman" w:cs="Times New Roman"/>
                <w:sz w:val="18"/>
                <w:szCs w:val="18"/>
              </w:rPr>
            </w:pP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CC5401" w:rsidRPr="00CB158A" w:rsidTr="00CC5401">
        <w:tc>
          <w:tcPr>
            <w:tcW w:w="180" w:type="pct"/>
            <w:shd w:val="clear" w:color="auto" w:fill="auto"/>
            <w:vAlign w:val="center"/>
          </w:tcPr>
          <w:p w:rsidR="00CC5401" w:rsidRPr="00CB158A" w:rsidRDefault="00CC5401"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5.6.1.1.</w:t>
            </w:r>
          </w:p>
        </w:tc>
        <w:tc>
          <w:tcPr>
            <w:tcW w:w="672" w:type="pct"/>
            <w:shd w:val="clear" w:color="auto" w:fill="auto"/>
          </w:tcPr>
          <w:p w:rsidR="00CC5401" w:rsidRPr="00CB158A" w:rsidRDefault="00CC5401" w:rsidP="00466678">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охрана объектов историко-культурного наследия и прилегающих ландшафтов от застройки</w:t>
            </w:r>
          </w:p>
        </w:tc>
        <w:tc>
          <w:tcPr>
            <w:tcW w:w="405" w:type="pct"/>
          </w:tcPr>
          <w:p w:rsidR="00CC5401" w:rsidRPr="00CB158A" w:rsidRDefault="00CC540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«Развитие культуры в Курской области», </w:t>
            </w:r>
            <w:r w:rsidRPr="00CB158A">
              <w:rPr>
                <w:rFonts w:ascii="Times New Roman" w:hAnsi="Times New Roman" w:cs="Times New Roman"/>
                <w:sz w:val="18"/>
                <w:szCs w:val="18"/>
              </w:rPr>
              <w:lastRenderedPageBreak/>
              <w:t>муниципальные программы</w:t>
            </w:r>
          </w:p>
        </w:tc>
        <w:tc>
          <w:tcPr>
            <w:tcW w:w="403" w:type="pct"/>
            <w:shd w:val="clear" w:color="auto" w:fill="auto"/>
          </w:tcPr>
          <w:p w:rsidR="00CC5401" w:rsidRPr="00CB158A" w:rsidRDefault="00CC540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CC5401" w:rsidRPr="00CB158A" w:rsidRDefault="00CC540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охране объектов культурного наследия Курской области, комитет по культуре </w:t>
            </w:r>
            <w:r w:rsidRPr="00CB158A">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rsidR="00CC5401" w:rsidRPr="00CB158A" w:rsidRDefault="00CC5401" w:rsidP="004D4060">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CC5401" w:rsidRPr="00CB158A" w:rsidRDefault="00CC5401" w:rsidP="004D4060">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Продолжалась работа по охране объектов культурного наследия, выявленных объектов культурного наследия, надзор за состоянием, содержанием, сохранением, использованием, популяризацией объектов культурного наследия.</w:t>
            </w:r>
          </w:p>
          <w:p w:rsidR="004D4060" w:rsidRPr="00CB158A" w:rsidRDefault="00CC5401" w:rsidP="004D4060">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На территории области находится </w:t>
            </w:r>
            <w:r w:rsidRPr="00CB158A">
              <w:rPr>
                <w:rFonts w:ascii="Times New Roman" w:hAnsi="Times New Roman" w:cs="Times New Roman"/>
                <w:sz w:val="18"/>
                <w:szCs w:val="18"/>
              </w:rPr>
              <w:lastRenderedPageBreak/>
              <w:t>4475 объектов культурного наследия, из них: федерального значения - 214, регионального значения - 993, местного значения - 17, выявленных объек</w:t>
            </w:r>
            <w:r w:rsidR="004B5AA0" w:rsidRPr="00CB158A">
              <w:rPr>
                <w:rFonts w:ascii="Times New Roman" w:hAnsi="Times New Roman" w:cs="Times New Roman"/>
                <w:sz w:val="18"/>
                <w:szCs w:val="18"/>
              </w:rPr>
              <w:t xml:space="preserve">тов культурного наследия </w:t>
            </w:r>
            <w:r w:rsidR="004D4060" w:rsidRPr="00CB158A">
              <w:rPr>
                <w:rFonts w:ascii="Times New Roman" w:hAnsi="Times New Roman" w:cs="Times New Roman"/>
                <w:sz w:val="18"/>
                <w:szCs w:val="18"/>
              </w:rPr>
              <w:t>–</w:t>
            </w:r>
            <w:r w:rsidR="004B5AA0" w:rsidRPr="00CB158A">
              <w:rPr>
                <w:rFonts w:ascii="Times New Roman" w:hAnsi="Times New Roman" w:cs="Times New Roman"/>
                <w:sz w:val="18"/>
                <w:szCs w:val="18"/>
              </w:rPr>
              <w:t xml:space="preserve"> 3251</w:t>
            </w:r>
          </w:p>
        </w:tc>
        <w:tc>
          <w:tcPr>
            <w:tcW w:w="1562" w:type="pct"/>
            <w:gridSpan w:val="7"/>
            <w:shd w:val="clear" w:color="auto" w:fill="auto"/>
          </w:tcPr>
          <w:p w:rsidR="00CC5401" w:rsidRPr="00CB158A" w:rsidRDefault="00CC540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Обеспечены необходимые  процедуры по сохранению объектов культурного наследия</w:t>
            </w:r>
          </w:p>
        </w:tc>
        <w:tc>
          <w:tcPr>
            <w:tcW w:w="330" w:type="pct"/>
          </w:tcPr>
          <w:p w:rsidR="00CC5401" w:rsidRPr="00CB158A" w:rsidRDefault="00CC5401" w:rsidP="00466678">
            <w:pPr>
              <w:widowControl w:val="0"/>
              <w:spacing w:after="0" w:line="240" w:lineRule="auto"/>
              <w:rPr>
                <w:rFonts w:ascii="Times New Roman" w:hAnsi="Times New Roman" w:cs="Times New Roman"/>
                <w:sz w:val="18"/>
                <w:szCs w:val="18"/>
              </w:rPr>
            </w:pPr>
          </w:p>
        </w:tc>
      </w:tr>
      <w:tr w:rsidR="001E53A5" w:rsidRPr="00CB158A" w:rsidTr="001E3593">
        <w:tc>
          <w:tcPr>
            <w:tcW w:w="180" w:type="pct"/>
            <w:shd w:val="clear" w:color="auto" w:fill="auto"/>
            <w:vAlign w:val="center"/>
          </w:tcPr>
          <w:p w:rsidR="001E53A5" w:rsidRPr="00CB158A" w:rsidRDefault="001E53A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5.6.1.2.</w:t>
            </w:r>
          </w:p>
        </w:tc>
        <w:tc>
          <w:tcPr>
            <w:tcW w:w="672" w:type="pct"/>
            <w:shd w:val="clear" w:color="auto" w:fill="auto"/>
          </w:tcPr>
          <w:p w:rsidR="001E53A5" w:rsidRPr="00CB158A" w:rsidRDefault="001E53A5"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публичности информации при реализации строительных проектов, проведение региональных референдумов</w:t>
            </w:r>
          </w:p>
        </w:tc>
        <w:tc>
          <w:tcPr>
            <w:tcW w:w="405"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1E53A5" w:rsidRPr="00CB158A" w:rsidRDefault="001E53A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местного самоуправления Курской области</w:t>
            </w:r>
          </w:p>
        </w:tc>
        <w:tc>
          <w:tcPr>
            <w:tcW w:w="990" w:type="pct"/>
          </w:tcPr>
          <w:p w:rsidR="001E53A5" w:rsidRPr="00CB158A" w:rsidRDefault="001E53A5"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ходе онлайн-голосования в рамках федерального проекта «Формирование комфортной городской среды» жителями г. Курска произведен отбор 6 общественных территорий, благоустройство которых будет осуществляться в 2022 году, а также соответствующих дизайн-проектов:</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завершающий этап благоустройства сквера по проспекту В. Клыкова;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парк на пересечении улицы Союзной и улицы Куйбышева;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зона отдыха по улице 2-я Новосёловка (Стрелецкое озеро);</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сквер по улице Дейнеки, д. 25-29 (за кинотеатром «Ассоль»);</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сквер «Спортивный» (2-й Промышленный переулок);</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лесопарковая зона на проспекте Вячеслава Клыкова.</w:t>
            </w:r>
          </w:p>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Кроме того, в</w:t>
            </w:r>
            <w:r w:rsidR="00526FD2" w:rsidRPr="00CB158A">
              <w:rPr>
                <w:rFonts w:ascii="Times New Roman" w:hAnsi="Times New Roman" w:cs="Times New Roman"/>
                <w:sz w:val="18"/>
                <w:szCs w:val="18"/>
              </w:rPr>
              <w:t xml:space="preserve"> </w:t>
            </w:r>
            <w:r w:rsidRPr="00CB158A">
              <w:rPr>
                <w:rFonts w:ascii="Times New Roman" w:hAnsi="Times New Roman" w:cs="Times New Roman"/>
                <w:sz w:val="18"/>
                <w:szCs w:val="18"/>
              </w:rPr>
              <w:t>2021 году в Курске проведены публичные слушания по проекту Генплана города</w:t>
            </w:r>
            <w:r w:rsidR="004B5AA0" w:rsidRPr="00CB158A">
              <w:rPr>
                <w:rFonts w:ascii="Times New Roman" w:hAnsi="Times New Roman" w:cs="Times New Roman"/>
                <w:sz w:val="18"/>
                <w:szCs w:val="18"/>
              </w:rPr>
              <w:t>.</w:t>
            </w:r>
          </w:p>
          <w:p w:rsidR="004B5AA0" w:rsidRPr="00CB158A" w:rsidRDefault="004B5AA0" w:rsidP="004B5AA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При реализации в г. Курчатове проекта «Теплый берег-2» проведены  публичные обсуждения, </w:t>
            </w:r>
            <w:r w:rsidRPr="00CB158A">
              <w:rPr>
                <w:rFonts w:ascii="Times New Roman" w:hAnsi="Times New Roman" w:cs="Times New Roman"/>
                <w:sz w:val="18"/>
                <w:szCs w:val="18"/>
              </w:rPr>
              <w:lastRenderedPageBreak/>
              <w:t>по итогам которого мнения жителей города были учтены и включены в проект</w:t>
            </w:r>
          </w:p>
        </w:tc>
        <w:tc>
          <w:tcPr>
            <w:tcW w:w="1562" w:type="pct"/>
            <w:gridSpan w:val="7"/>
            <w:shd w:val="clear" w:color="auto" w:fill="auto"/>
          </w:tcPr>
          <w:p w:rsidR="001E53A5" w:rsidRPr="00CB158A" w:rsidRDefault="001E53A5"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 учет мнения жителей Курской области</w:t>
            </w:r>
          </w:p>
        </w:tc>
        <w:tc>
          <w:tcPr>
            <w:tcW w:w="330" w:type="pct"/>
          </w:tcPr>
          <w:p w:rsidR="001E53A5" w:rsidRPr="00CB158A" w:rsidRDefault="001E53A5" w:rsidP="00466678">
            <w:pPr>
              <w:widowControl w:val="0"/>
              <w:spacing w:after="0" w:line="240" w:lineRule="auto"/>
              <w:rPr>
                <w:rFonts w:ascii="Times New Roman" w:hAnsi="Times New Roman" w:cs="Times New Roman"/>
                <w:sz w:val="18"/>
                <w:szCs w:val="18"/>
              </w:rPr>
            </w:pPr>
          </w:p>
        </w:tc>
      </w:tr>
      <w:tr w:rsidR="004B5AA0" w:rsidRPr="00CB158A" w:rsidTr="004B5AA0">
        <w:tc>
          <w:tcPr>
            <w:tcW w:w="180" w:type="pct"/>
            <w:shd w:val="clear" w:color="auto" w:fill="auto"/>
            <w:vAlign w:val="center"/>
          </w:tcPr>
          <w:p w:rsidR="004B5AA0" w:rsidRPr="00CB158A" w:rsidRDefault="004B5AA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5.6.1.3.</w:t>
            </w:r>
          </w:p>
        </w:tc>
        <w:tc>
          <w:tcPr>
            <w:tcW w:w="672" w:type="pct"/>
            <w:shd w:val="clear" w:color="auto" w:fill="auto"/>
          </w:tcPr>
          <w:p w:rsidR="004B5AA0" w:rsidRPr="00CB158A" w:rsidRDefault="004B5AA0"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сохранение и охрана исторических природных ландшафтов</w:t>
            </w:r>
          </w:p>
        </w:tc>
        <w:tc>
          <w:tcPr>
            <w:tcW w:w="405" w:type="pct"/>
          </w:tcPr>
          <w:p w:rsidR="004B5AA0" w:rsidRPr="00CB158A" w:rsidRDefault="004B5AA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rsidR="004B5AA0" w:rsidRPr="00CB158A" w:rsidRDefault="004B5AA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4B5AA0" w:rsidRPr="00CB158A" w:rsidRDefault="004B5AA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4B5AA0" w:rsidRPr="00CB158A" w:rsidRDefault="004B5AA0"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4B5AA0" w:rsidRPr="00CB158A" w:rsidRDefault="004B5AA0" w:rsidP="004B5AA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в Минкультуры России согласован проект объединенной зоны охраны памятников истории и культуры города Курска - территория центрального ядра исторической части города Курска. Зона устанавливается на 38 объектов культурного наследия (6 – федераль-ного значения, 31 - регионального, 1 – местного)</w:t>
            </w:r>
          </w:p>
        </w:tc>
        <w:tc>
          <w:tcPr>
            <w:tcW w:w="875" w:type="pct"/>
            <w:gridSpan w:val="3"/>
            <w:shd w:val="clear" w:color="auto" w:fill="auto"/>
          </w:tcPr>
          <w:p w:rsidR="004B5AA0" w:rsidRPr="00CB158A" w:rsidRDefault="004B5AA0" w:rsidP="004B5AA0">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4B5AA0" w:rsidRPr="00CB158A" w:rsidRDefault="004B5AA0" w:rsidP="00466678">
            <w:pPr>
              <w:widowControl w:val="0"/>
              <w:spacing w:after="0" w:line="240" w:lineRule="auto"/>
              <w:rPr>
                <w:rFonts w:ascii="Times New Roman" w:hAnsi="Times New Roman" w:cs="Times New Roman"/>
                <w:sz w:val="18"/>
                <w:szCs w:val="18"/>
              </w:rPr>
            </w:pPr>
          </w:p>
        </w:tc>
        <w:tc>
          <w:tcPr>
            <w:tcW w:w="316" w:type="pct"/>
            <w:gridSpan w:val="2"/>
          </w:tcPr>
          <w:p w:rsidR="004B5AA0" w:rsidRPr="00CB158A" w:rsidRDefault="004B5AA0" w:rsidP="004B5AA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4B5AA0" w:rsidRPr="00CB158A" w:rsidRDefault="004B5AA0" w:rsidP="004B5AA0">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4B5AA0" w:rsidRPr="00CB158A" w:rsidRDefault="004B5AA0" w:rsidP="00466678">
            <w:pPr>
              <w:widowControl w:val="0"/>
              <w:spacing w:after="0" w:line="240" w:lineRule="auto"/>
              <w:rPr>
                <w:rFonts w:ascii="Times New Roman" w:hAnsi="Times New Roman" w:cs="Times New Roman"/>
                <w:sz w:val="18"/>
                <w:szCs w:val="18"/>
              </w:rPr>
            </w:pPr>
          </w:p>
        </w:tc>
      </w:tr>
      <w:tr w:rsidR="006A24F1" w:rsidRPr="00CB158A" w:rsidTr="0001432F">
        <w:tc>
          <w:tcPr>
            <w:tcW w:w="180" w:type="pct"/>
            <w:shd w:val="clear" w:color="auto" w:fill="auto"/>
            <w:vAlign w:val="center"/>
          </w:tcPr>
          <w:p w:rsidR="006A24F1" w:rsidRPr="00CB158A" w:rsidRDefault="006A24F1"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5.6.1.8.</w:t>
            </w:r>
          </w:p>
        </w:tc>
        <w:tc>
          <w:tcPr>
            <w:tcW w:w="672" w:type="pct"/>
            <w:shd w:val="clear" w:color="auto" w:fill="auto"/>
          </w:tcPr>
          <w:p w:rsidR="006A24F1" w:rsidRPr="00CB158A" w:rsidRDefault="006A24F1"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музеев, посвященных событиям Великой Отечественной войны 1941-1945 гг., развитие военно-исторических и тематических музеев</w:t>
            </w:r>
          </w:p>
        </w:tc>
        <w:tc>
          <w:tcPr>
            <w:tcW w:w="405" w:type="pct"/>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A24F1" w:rsidRPr="00CB158A" w:rsidRDefault="006A24F1" w:rsidP="00466678">
            <w:pPr>
              <w:spacing w:after="0" w:line="240" w:lineRule="auto"/>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6A24F1" w:rsidRPr="00CB158A" w:rsidRDefault="006A24F1"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A24F1" w:rsidRPr="00CB158A" w:rsidRDefault="006A24F1"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Курской области продолжается развитие военно-исторических музеев. На базе ОБУК «Курский областной краеведческий музей» действуют следующие филиалы, являющиеся музеями, посвященными событиям Великой Отечественной войны 1941-1945 гг.:</w:t>
            </w:r>
          </w:p>
          <w:p w:rsidR="006A24F1" w:rsidRPr="00CB158A" w:rsidRDefault="006A24F1" w:rsidP="00466678">
            <w:pPr>
              <w:pStyle w:val="ConsPlusNormal"/>
              <w:numPr>
                <w:ilvl w:val="0"/>
                <w:numId w:val="8"/>
              </w:numPr>
              <w:ind w:left="0" w:firstLine="0"/>
              <w:jc w:val="both"/>
              <w:rPr>
                <w:rFonts w:ascii="Times New Roman" w:hAnsi="Times New Roman" w:cs="Times New Roman"/>
                <w:sz w:val="18"/>
                <w:szCs w:val="18"/>
              </w:rPr>
            </w:pPr>
            <w:r w:rsidRPr="00CB158A">
              <w:rPr>
                <w:rFonts w:ascii="Times New Roman" w:hAnsi="Times New Roman" w:cs="Times New Roman"/>
                <w:sz w:val="18"/>
                <w:szCs w:val="18"/>
              </w:rPr>
              <w:t>Музей партизанской славы «Большой Дуб»;</w:t>
            </w:r>
          </w:p>
          <w:p w:rsidR="006A24F1" w:rsidRPr="00CB158A" w:rsidRDefault="006A24F1" w:rsidP="00466678">
            <w:pPr>
              <w:pStyle w:val="ConsPlusNormal"/>
              <w:numPr>
                <w:ilvl w:val="0"/>
                <w:numId w:val="8"/>
              </w:numPr>
              <w:ind w:left="0" w:firstLine="0"/>
              <w:jc w:val="both"/>
              <w:rPr>
                <w:rFonts w:ascii="Times New Roman" w:hAnsi="Times New Roman" w:cs="Times New Roman"/>
                <w:sz w:val="18"/>
                <w:szCs w:val="18"/>
              </w:rPr>
            </w:pPr>
            <w:r w:rsidRPr="00CB158A">
              <w:rPr>
                <w:rFonts w:ascii="Times New Roman" w:hAnsi="Times New Roman" w:cs="Times New Roman"/>
                <w:sz w:val="18"/>
                <w:szCs w:val="18"/>
              </w:rPr>
              <w:t>Историко-мемориальный музей «Командный пункт Воронежского фронта»;</w:t>
            </w:r>
          </w:p>
          <w:p w:rsidR="006A24F1" w:rsidRPr="00CB158A" w:rsidRDefault="006A24F1" w:rsidP="00466678">
            <w:pPr>
              <w:pStyle w:val="ConsPlusNormal"/>
              <w:numPr>
                <w:ilvl w:val="0"/>
                <w:numId w:val="8"/>
              </w:numPr>
              <w:ind w:left="0" w:firstLine="0"/>
              <w:jc w:val="both"/>
              <w:rPr>
                <w:rFonts w:ascii="Times New Roman" w:hAnsi="Times New Roman" w:cs="Times New Roman"/>
                <w:sz w:val="18"/>
                <w:szCs w:val="18"/>
              </w:rPr>
            </w:pPr>
            <w:r w:rsidRPr="00CB158A">
              <w:rPr>
                <w:rFonts w:ascii="Times New Roman" w:hAnsi="Times New Roman" w:cs="Times New Roman"/>
                <w:sz w:val="18"/>
                <w:szCs w:val="18"/>
              </w:rPr>
              <w:t>Историко-мемориальный музей «Командный пункт Центрального фронта»;</w:t>
            </w:r>
          </w:p>
          <w:p w:rsidR="006A24F1" w:rsidRPr="00CB158A" w:rsidRDefault="006A24F1" w:rsidP="00466678">
            <w:pPr>
              <w:pStyle w:val="ConsPlusNormal"/>
              <w:numPr>
                <w:ilvl w:val="0"/>
                <w:numId w:val="8"/>
              </w:numPr>
              <w:ind w:left="0" w:firstLine="0"/>
              <w:jc w:val="both"/>
              <w:rPr>
                <w:rFonts w:ascii="Times New Roman" w:hAnsi="Times New Roman" w:cs="Times New Roman"/>
                <w:sz w:val="18"/>
                <w:szCs w:val="18"/>
              </w:rPr>
            </w:pPr>
            <w:r w:rsidRPr="00CB158A">
              <w:rPr>
                <w:rFonts w:ascii="Times New Roman" w:hAnsi="Times New Roman" w:cs="Times New Roman"/>
                <w:sz w:val="18"/>
                <w:szCs w:val="18"/>
              </w:rPr>
              <w:t xml:space="preserve">Поныровский историко-мемориальный музей Курской </w:t>
            </w:r>
            <w:r w:rsidRPr="00CB158A">
              <w:rPr>
                <w:rFonts w:ascii="Times New Roman" w:hAnsi="Times New Roman" w:cs="Times New Roman"/>
                <w:sz w:val="18"/>
                <w:szCs w:val="18"/>
              </w:rPr>
              <w:lastRenderedPageBreak/>
              <w:t>битвы;</w:t>
            </w:r>
          </w:p>
          <w:p w:rsidR="006A24F1" w:rsidRPr="00CB158A" w:rsidRDefault="006A24F1" w:rsidP="00466678">
            <w:pPr>
              <w:pStyle w:val="ConsPlusNormal"/>
              <w:numPr>
                <w:ilvl w:val="0"/>
                <w:numId w:val="8"/>
              </w:numPr>
              <w:ind w:left="0" w:firstLine="0"/>
              <w:jc w:val="both"/>
              <w:rPr>
                <w:rFonts w:ascii="Times New Roman" w:hAnsi="Times New Roman" w:cs="Times New Roman"/>
                <w:sz w:val="18"/>
                <w:szCs w:val="18"/>
              </w:rPr>
            </w:pPr>
            <w:r w:rsidRPr="00CB158A">
              <w:rPr>
                <w:rFonts w:ascii="Times New Roman" w:hAnsi="Times New Roman" w:cs="Times New Roman"/>
                <w:sz w:val="18"/>
                <w:szCs w:val="18"/>
              </w:rPr>
              <w:t>Военно-исторический музей «Юные защитники Родины».</w:t>
            </w:r>
          </w:p>
          <w:p w:rsidR="006A24F1" w:rsidRPr="00CB158A" w:rsidRDefault="006A24F1" w:rsidP="00466678">
            <w:pPr>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Посещаемость музеев, посвященных событиям ВОВ, по итогам 2021 года составила 97000 человек</w:t>
            </w:r>
          </w:p>
        </w:tc>
        <w:tc>
          <w:tcPr>
            <w:tcW w:w="497" w:type="pct"/>
            <w:shd w:val="clear" w:color="auto" w:fill="auto"/>
          </w:tcPr>
          <w:p w:rsidR="006A24F1" w:rsidRPr="00CB158A" w:rsidRDefault="006A24F1" w:rsidP="00466678">
            <w:pPr>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к 2030 году до 0,45 посещений.</w:t>
            </w:r>
          </w:p>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 xml:space="preserve">Формирование культурной среды, отвечающей растущим потребностям личности и общества, повышение качества, разнообразия и эффективности услуг в сфере </w:t>
            </w:r>
            <w:r w:rsidRPr="00CB158A">
              <w:rPr>
                <w:rFonts w:ascii="Times New Roman" w:eastAsia="Times New Roman" w:hAnsi="Times New Roman" w:cs="Times New Roman"/>
                <w:sz w:val="18"/>
                <w:szCs w:val="18"/>
                <w:lang w:eastAsia="ru-RU"/>
              </w:rPr>
              <w:lastRenderedPageBreak/>
              <w:t>культуры</w:t>
            </w:r>
          </w:p>
        </w:tc>
        <w:tc>
          <w:tcPr>
            <w:tcW w:w="378" w:type="pct"/>
            <w:gridSpan w:val="2"/>
            <w:shd w:val="clear" w:color="auto" w:fill="auto"/>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0,26</w:t>
            </w:r>
          </w:p>
        </w:tc>
        <w:tc>
          <w:tcPr>
            <w:tcW w:w="316" w:type="pct"/>
            <w:gridSpan w:val="2"/>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0,452</w:t>
            </w:r>
          </w:p>
        </w:tc>
        <w:tc>
          <w:tcPr>
            <w:tcW w:w="371" w:type="pct"/>
            <w:gridSpan w:val="2"/>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+ 0,182</w:t>
            </w:r>
          </w:p>
        </w:tc>
        <w:tc>
          <w:tcPr>
            <w:tcW w:w="330" w:type="pct"/>
          </w:tcPr>
          <w:p w:rsidR="006A24F1" w:rsidRPr="00CB158A" w:rsidRDefault="006A24F1" w:rsidP="00466678">
            <w:pPr>
              <w:widowControl w:val="0"/>
              <w:spacing w:after="0" w:line="240" w:lineRule="auto"/>
              <w:rPr>
                <w:rFonts w:ascii="Times New Roman" w:hAnsi="Times New Roman" w:cs="Times New Roman"/>
                <w:sz w:val="18"/>
                <w:szCs w:val="18"/>
              </w:rPr>
            </w:pPr>
          </w:p>
        </w:tc>
      </w:tr>
      <w:tr w:rsidR="006A24F1" w:rsidRPr="00CB158A" w:rsidTr="00860A4C">
        <w:tc>
          <w:tcPr>
            <w:tcW w:w="180" w:type="pct"/>
            <w:shd w:val="clear" w:color="auto" w:fill="auto"/>
            <w:vAlign w:val="center"/>
          </w:tcPr>
          <w:p w:rsidR="006A24F1" w:rsidRPr="00CB158A" w:rsidRDefault="006A24F1"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5.6.1.9.</w:t>
            </w:r>
          </w:p>
        </w:tc>
        <w:tc>
          <w:tcPr>
            <w:tcW w:w="672" w:type="pct"/>
            <w:shd w:val="clear" w:color="auto" w:fill="auto"/>
          </w:tcPr>
          <w:p w:rsidR="006A24F1" w:rsidRPr="00CB158A" w:rsidRDefault="006A24F1"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охрана и реконструкция памятников и мемориальных комплексов, отражающих события Великой Отечественной войны 1941-1945 гг.</w:t>
            </w:r>
          </w:p>
        </w:tc>
        <w:tc>
          <w:tcPr>
            <w:tcW w:w="405" w:type="pct"/>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rsidR="006A24F1" w:rsidRPr="00CB158A" w:rsidRDefault="006A24F1"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A24F1" w:rsidRPr="00CB158A" w:rsidRDefault="006A24F1"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Выполнены работы по текущему ремонту мемориального комплекса «Памяти павших в годы Великой Отечественной войны 1941-1945 годов» в городе Курске. Контракт исполнен в полном объеме. Стоимость работ составила 1 468,7 тыс. рублей</w:t>
            </w:r>
          </w:p>
        </w:tc>
        <w:tc>
          <w:tcPr>
            <w:tcW w:w="1562" w:type="pct"/>
            <w:gridSpan w:val="7"/>
            <w:shd w:val="clear" w:color="auto" w:fill="auto"/>
          </w:tcPr>
          <w:p w:rsidR="006A24F1" w:rsidRPr="00CB158A" w:rsidRDefault="006A24F1"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Поддержание состояния памятников и мемориальных комплексов в удовлетворительном состоянии</w:t>
            </w:r>
          </w:p>
        </w:tc>
        <w:tc>
          <w:tcPr>
            <w:tcW w:w="330" w:type="pct"/>
          </w:tcPr>
          <w:p w:rsidR="006A24F1" w:rsidRPr="00CB158A" w:rsidRDefault="006A24F1" w:rsidP="00466678">
            <w:pPr>
              <w:widowControl w:val="0"/>
              <w:spacing w:after="0" w:line="240" w:lineRule="auto"/>
              <w:rPr>
                <w:rFonts w:ascii="Times New Roman" w:hAnsi="Times New Roman" w:cs="Times New Roman"/>
                <w:sz w:val="18"/>
                <w:szCs w:val="18"/>
              </w:rPr>
            </w:pPr>
          </w:p>
        </w:tc>
      </w:tr>
      <w:tr w:rsidR="006A24F1" w:rsidRPr="00CB158A" w:rsidTr="0001432F">
        <w:tc>
          <w:tcPr>
            <w:tcW w:w="180" w:type="pct"/>
            <w:shd w:val="clear" w:color="auto" w:fill="auto"/>
            <w:vAlign w:val="center"/>
          </w:tcPr>
          <w:p w:rsidR="006A24F1" w:rsidRPr="00CB158A" w:rsidRDefault="006A24F1"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5.6.1.10.</w:t>
            </w:r>
          </w:p>
        </w:tc>
        <w:tc>
          <w:tcPr>
            <w:tcW w:w="672" w:type="pct"/>
            <w:shd w:val="clear" w:color="auto" w:fill="auto"/>
          </w:tcPr>
          <w:p w:rsidR="006A24F1" w:rsidRPr="00CB158A" w:rsidRDefault="006A24F1"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краеведческих музеев, формирование музеев экологической направленности</w:t>
            </w:r>
          </w:p>
        </w:tc>
        <w:tc>
          <w:tcPr>
            <w:tcW w:w="405" w:type="pct"/>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A24F1" w:rsidRPr="00CB158A" w:rsidRDefault="006A24F1" w:rsidP="00466678">
            <w:pPr>
              <w:spacing w:after="0" w:line="240" w:lineRule="auto"/>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6A24F1" w:rsidRPr="00CB158A" w:rsidRDefault="006A24F1"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A24F1" w:rsidRPr="00CB158A" w:rsidRDefault="006A24F1"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Курской области действует ОБУК «Курский областной краеведческий музей», в составе которого работают 33 филиала и отдела, а также муниципальный «Железногорский краеведческий музей».</w:t>
            </w:r>
          </w:p>
          <w:p w:rsidR="006A24F1" w:rsidRPr="00CB158A" w:rsidRDefault="006A24F1" w:rsidP="00466678">
            <w:pPr>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Посещаемость краеведческих музеев по итогам 2021 года составила 214300 человек</w:t>
            </w:r>
          </w:p>
        </w:tc>
        <w:tc>
          <w:tcPr>
            <w:tcW w:w="497" w:type="pct"/>
            <w:shd w:val="clear" w:color="auto" w:fill="auto"/>
          </w:tcPr>
          <w:p w:rsidR="006A24F1" w:rsidRPr="00CB158A" w:rsidRDefault="006A24F1" w:rsidP="00466678">
            <w:pPr>
              <w:spacing w:after="0" w:line="240" w:lineRule="auto"/>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Посещаемость музейных учреждений на 1 жителя в год выросла к 2030 году до 0,45 посещений.</w:t>
            </w:r>
          </w:p>
          <w:p w:rsidR="006A24F1" w:rsidRPr="00CB158A" w:rsidRDefault="006A24F1" w:rsidP="00466678">
            <w:pPr>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 xml:space="preserve">Формирование культурной среды, отвечающей растущим потребностям </w:t>
            </w:r>
            <w:r w:rsidRPr="00CB158A">
              <w:rPr>
                <w:rFonts w:ascii="Times New Roman" w:eastAsia="Times New Roman" w:hAnsi="Times New Roman" w:cs="Times New Roman"/>
                <w:sz w:val="18"/>
                <w:szCs w:val="18"/>
                <w:lang w:eastAsia="ru-RU"/>
              </w:rPr>
              <w:lastRenderedPageBreak/>
              <w:t>личности и общества, повышение качества, разнообразия и эффективности услуг в сфере культуры</w:t>
            </w:r>
          </w:p>
        </w:tc>
        <w:tc>
          <w:tcPr>
            <w:tcW w:w="378" w:type="pct"/>
            <w:gridSpan w:val="2"/>
            <w:shd w:val="clear" w:color="auto" w:fill="auto"/>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0,26</w:t>
            </w:r>
          </w:p>
        </w:tc>
        <w:tc>
          <w:tcPr>
            <w:tcW w:w="316" w:type="pct"/>
            <w:gridSpan w:val="2"/>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0,452</w:t>
            </w:r>
          </w:p>
        </w:tc>
        <w:tc>
          <w:tcPr>
            <w:tcW w:w="371" w:type="pct"/>
            <w:gridSpan w:val="2"/>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+ 0,182</w:t>
            </w:r>
          </w:p>
        </w:tc>
        <w:tc>
          <w:tcPr>
            <w:tcW w:w="330" w:type="pct"/>
          </w:tcPr>
          <w:p w:rsidR="006A24F1" w:rsidRPr="00CB158A" w:rsidRDefault="006A24F1" w:rsidP="00466678">
            <w:pPr>
              <w:widowControl w:val="0"/>
              <w:spacing w:after="0" w:line="240" w:lineRule="auto"/>
              <w:rPr>
                <w:rFonts w:ascii="Times New Roman" w:hAnsi="Times New Roman" w:cs="Times New Roman"/>
                <w:sz w:val="18"/>
                <w:szCs w:val="18"/>
              </w:rPr>
            </w:pPr>
          </w:p>
        </w:tc>
      </w:tr>
      <w:tr w:rsidR="006A24F1" w:rsidRPr="00CB158A" w:rsidTr="0001432F">
        <w:tc>
          <w:tcPr>
            <w:tcW w:w="180" w:type="pct"/>
            <w:shd w:val="clear" w:color="auto" w:fill="auto"/>
            <w:vAlign w:val="center"/>
          </w:tcPr>
          <w:p w:rsidR="006A24F1" w:rsidRPr="00CB158A" w:rsidRDefault="006A24F1"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5.6.1.12.</w:t>
            </w:r>
          </w:p>
        </w:tc>
        <w:tc>
          <w:tcPr>
            <w:tcW w:w="672" w:type="pct"/>
            <w:shd w:val="clear" w:color="auto" w:fill="auto"/>
          </w:tcPr>
          <w:p w:rsidR="006A24F1" w:rsidRPr="00CB158A" w:rsidRDefault="006A24F1"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археологических музеев</w:t>
            </w:r>
          </w:p>
        </w:tc>
        <w:tc>
          <w:tcPr>
            <w:tcW w:w="405" w:type="pct"/>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A24F1" w:rsidRPr="00CB158A" w:rsidRDefault="006A24F1" w:rsidP="00466678">
            <w:pPr>
              <w:spacing w:after="0" w:line="240" w:lineRule="auto"/>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6A24F1" w:rsidRPr="00CB158A" w:rsidRDefault="006A24F1"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A24F1" w:rsidRPr="00CB158A" w:rsidRDefault="006A24F1"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Курской области действует ОБУК «Курский государственный музей археологии» и филиал «Историко-этнографический музей».</w:t>
            </w:r>
          </w:p>
          <w:p w:rsidR="006A24F1" w:rsidRPr="00CB158A" w:rsidRDefault="006A24F1"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Посещаемость музея археологии по итогам 2021 года составила 37800 чел.</w:t>
            </w:r>
          </w:p>
          <w:p w:rsidR="006A24F1" w:rsidRPr="00CB158A" w:rsidRDefault="006A24F1" w:rsidP="00466678">
            <w:pPr>
              <w:spacing w:after="0" w:line="240" w:lineRule="auto"/>
              <w:rPr>
                <w:rFonts w:ascii="Times New Roman" w:eastAsia="Times New Roman" w:hAnsi="Times New Roman" w:cs="Times New Roman"/>
                <w:sz w:val="18"/>
                <w:szCs w:val="18"/>
                <w:lang w:eastAsia="ru-RU"/>
              </w:rPr>
            </w:pPr>
          </w:p>
        </w:tc>
        <w:tc>
          <w:tcPr>
            <w:tcW w:w="497" w:type="pct"/>
            <w:shd w:val="clear" w:color="auto" w:fill="auto"/>
          </w:tcPr>
          <w:p w:rsidR="006A24F1" w:rsidRPr="00CB158A" w:rsidRDefault="006A24F1" w:rsidP="00466678">
            <w:pPr>
              <w:spacing w:after="0" w:line="240" w:lineRule="auto"/>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p w:rsidR="006A24F1" w:rsidRPr="00CB158A" w:rsidRDefault="006A24F1" w:rsidP="00466678">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tc>
        <w:tc>
          <w:tcPr>
            <w:tcW w:w="378" w:type="pct"/>
            <w:gridSpan w:val="2"/>
            <w:shd w:val="clear" w:color="auto" w:fill="auto"/>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0,26</w:t>
            </w:r>
          </w:p>
        </w:tc>
        <w:tc>
          <w:tcPr>
            <w:tcW w:w="316" w:type="pct"/>
            <w:gridSpan w:val="2"/>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0,452</w:t>
            </w:r>
          </w:p>
        </w:tc>
        <w:tc>
          <w:tcPr>
            <w:tcW w:w="371" w:type="pct"/>
            <w:gridSpan w:val="2"/>
          </w:tcPr>
          <w:p w:rsidR="006A24F1" w:rsidRPr="00CB158A" w:rsidRDefault="006A24F1"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+ 0,182</w:t>
            </w:r>
          </w:p>
        </w:tc>
        <w:tc>
          <w:tcPr>
            <w:tcW w:w="330" w:type="pct"/>
          </w:tcPr>
          <w:p w:rsidR="006A24F1" w:rsidRPr="00CB158A" w:rsidRDefault="006A24F1"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5.6.1.14.</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охрана музеев-усадеб, развитие литературных музеев</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«Развитие культуры в </w:t>
            </w:r>
            <w:r w:rsidRPr="00CB158A">
              <w:rPr>
                <w:rFonts w:ascii="Times New Roman" w:hAnsi="Times New Roman" w:cs="Times New Roman"/>
                <w:sz w:val="18"/>
                <w:szCs w:val="18"/>
              </w:rPr>
              <w:lastRenderedPageBreak/>
              <w:t>Курской области»</w:t>
            </w:r>
            <w:r w:rsidR="00C62222" w:rsidRPr="00CB158A">
              <w:rPr>
                <w:rFonts w:ascii="Times New Roman" w:hAnsi="Times New Roman" w:cs="Times New Roman"/>
                <w:sz w:val="18"/>
                <w:szCs w:val="18"/>
              </w:rPr>
              <w:t>, муниципальные программы</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DB278E" w:rsidRPr="00CB158A" w:rsidRDefault="00DB278E" w:rsidP="00466678">
            <w:pPr>
              <w:spacing w:after="0" w:line="240" w:lineRule="auto"/>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Комитет по культуре Курской области, органы местного самоуправлени</w:t>
            </w:r>
            <w:r w:rsidRPr="00CB158A">
              <w:rPr>
                <w:rFonts w:ascii="Times New Roman" w:hAnsi="Times New Roman" w:cs="Times New Roman"/>
                <w:sz w:val="18"/>
                <w:szCs w:val="18"/>
              </w:rPr>
              <w:lastRenderedPageBreak/>
              <w:t>я Курской области</w:t>
            </w:r>
          </w:p>
        </w:tc>
        <w:tc>
          <w:tcPr>
            <w:tcW w:w="990" w:type="pct"/>
          </w:tcPr>
          <w:p w:rsidR="00DB278E" w:rsidRPr="00CB158A" w:rsidRDefault="00DB278E" w:rsidP="00DB278E">
            <w:pPr>
              <w:spacing w:after="0" w:line="240" w:lineRule="auto"/>
              <w:jc w:val="both"/>
              <w:rPr>
                <w:rFonts w:ascii="Times New Roman" w:eastAsia="Times New Roman" w:hAnsi="Times New Roman" w:cs="Times New Roman"/>
                <w:b/>
                <w:sz w:val="18"/>
                <w:szCs w:val="18"/>
                <w:lang w:eastAsia="ru-RU"/>
              </w:rPr>
            </w:pPr>
            <w:r w:rsidRPr="00CB158A">
              <w:rPr>
                <w:rFonts w:ascii="Times New Roman" w:eastAsia="Times New Roman" w:hAnsi="Times New Roman" w:cs="Times New Roman"/>
                <w:b/>
                <w:sz w:val="18"/>
                <w:szCs w:val="18"/>
                <w:lang w:eastAsia="ru-RU"/>
              </w:rPr>
              <w:lastRenderedPageBreak/>
              <w:t>Мероприятие выполняется.</w:t>
            </w:r>
          </w:p>
          <w:p w:rsidR="00DB278E" w:rsidRPr="00CB158A" w:rsidRDefault="00DB278E" w:rsidP="00DB278E">
            <w:pPr>
              <w:spacing w:after="0" w:line="240" w:lineRule="auto"/>
              <w:jc w:val="both"/>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t>Обеспечивается развитие и охрана муз</w:t>
            </w:r>
            <w:r w:rsidR="00785A2F" w:rsidRPr="00CB158A">
              <w:rPr>
                <w:rFonts w:ascii="Times New Roman" w:eastAsia="Times New Roman" w:hAnsi="Times New Roman" w:cs="Times New Roman"/>
                <w:sz w:val="18"/>
                <w:szCs w:val="18"/>
                <w:lang w:eastAsia="ru-RU"/>
              </w:rPr>
              <w:t>еев-усадеб, литературных музеев</w:t>
            </w:r>
          </w:p>
          <w:p w:rsidR="00DB278E" w:rsidRPr="00CB158A" w:rsidRDefault="00DB278E" w:rsidP="00DB278E">
            <w:pPr>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cs="Times New Roman"/>
                <w:sz w:val="18"/>
                <w:szCs w:val="18"/>
                <w:shd w:val="clear" w:color="auto" w:fill="F8F8F8"/>
              </w:rPr>
              <w:t>(музея К. Воробьёва, Литературного музея в Курске, музея-усадьбы А.А. Фета, мемориального музея А.П. Гайдара в г. Льгове, л</w:t>
            </w:r>
            <w:r w:rsidRPr="00CB158A">
              <w:rPr>
                <w:rFonts w:ascii="Times New Roman" w:hAnsi="Times New Roman" w:cs="Times New Roman"/>
                <w:sz w:val="18"/>
                <w:szCs w:val="18"/>
                <w:shd w:val="clear" w:color="auto" w:fill="FFFFFF"/>
              </w:rPr>
              <w:t>итературно-</w:t>
            </w:r>
            <w:r w:rsidRPr="00CB158A">
              <w:rPr>
                <w:rFonts w:ascii="Times New Roman" w:hAnsi="Times New Roman" w:cs="Times New Roman"/>
                <w:sz w:val="18"/>
                <w:szCs w:val="18"/>
                <w:shd w:val="clear" w:color="auto" w:fill="FFFFFF"/>
              </w:rPr>
              <w:lastRenderedPageBreak/>
              <w:t>мемориального музея Н. Асеева в г.  Льгове)</w:t>
            </w:r>
            <w:r w:rsidRPr="00CB158A">
              <w:rPr>
                <w:rFonts w:ascii="Times New Roman" w:eastAsia="Times New Roman" w:hAnsi="Times New Roman" w:cs="Times New Roman"/>
                <w:sz w:val="18"/>
                <w:szCs w:val="18"/>
                <w:lang w:eastAsia="ru-RU"/>
              </w:rPr>
              <w:t xml:space="preserve"> </w:t>
            </w:r>
          </w:p>
          <w:p w:rsidR="00DB278E" w:rsidRPr="00CB158A" w:rsidRDefault="00DB278E" w:rsidP="00DB278E">
            <w:pPr>
              <w:spacing w:after="240"/>
              <w:jc w:val="both"/>
              <w:rPr>
                <w:rFonts w:ascii="Times New Roman" w:eastAsia="Times New Roman" w:hAnsi="Times New Roman" w:cs="Times New Roman"/>
                <w:sz w:val="18"/>
                <w:szCs w:val="18"/>
                <w:lang w:eastAsia="ru-RU"/>
              </w:rPr>
            </w:pPr>
          </w:p>
        </w:tc>
        <w:tc>
          <w:tcPr>
            <w:tcW w:w="497" w:type="pct"/>
            <w:shd w:val="clear" w:color="auto" w:fill="auto"/>
          </w:tcPr>
          <w:p w:rsidR="00DB278E" w:rsidRPr="00CB158A" w:rsidRDefault="00DB278E" w:rsidP="00466678">
            <w:pPr>
              <w:spacing w:after="0" w:line="240" w:lineRule="auto"/>
              <w:rPr>
                <w:rFonts w:ascii="Times New Roman" w:eastAsia="Times New Roman" w:hAnsi="Times New Roman" w:cs="Times New Roman"/>
                <w:sz w:val="18"/>
                <w:szCs w:val="18"/>
                <w:lang w:eastAsia="ru-RU"/>
              </w:rPr>
            </w:pPr>
            <w:r w:rsidRPr="00CB158A">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до 0,45 посещений.</w:t>
            </w:r>
          </w:p>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eastAsia="Times New Roman" w:hAnsi="Times New Roman" w:cs="Times New Roman"/>
                <w:sz w:val="18"/>
                <w:szCs w:val="18"/>
                <w:lang w:eastAsia="ru-RU"/>
              </w:rPr>
              <w:t xml:space="preserve">Формирование </w:t>
            </w:r>
            <w:r w:rsidRPr="00CB158A">
              <w:rPr>
                <w:rFonts w:ascii="Times New Roman" w:eastAsia="Times New Roman" w:hAnsi="Times New Roman" w:cs="Times New Roman"/>
                <w:sz w:val="18"/>
                <w:szCs w:val="18"/>
                <w:lang w:eastAsia="ru-RU"/>
              </w:rPr>
              <w:lastRenderedPageBreak/>
              <w:t>культурной среды, отвечающей растущим потребностям личности и общества, повышение качества, разнообразия и эффективности услуг в сфере культуры</w:t>
            </w:r>
          </w:p>
        </w:tc>
        <w:tc>
          <w:tcPr>
            <w:tcW w:w="378" w:type="pct"/>
            <w:gridSpan w:val="2"/>
            <w:shd w:val="clear" w:color="auto" w:fill="auto"/>
          </w:tcPr>
          <w:p w:rsidR="00DB278E" w:rsidRPr="00CB158A" w:rsidRDefault="00DB278E" w:rsidP="0007501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0,26</w:t>
            </w:r>
          </w:p>
        </w:tc>
        <w:tc>
          <w:tcPr>
            <w:tcW w:w="316" w:type="pct"/>
            <w:gridSpan w:val="2"/>
          </w:tcPr>
          <w:p w:rsidR="00DB278E" w:rsidRPr="00CB158A" w:rsidRDefault="00DB278E" w:rsidP="0007501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0,452</w:t>
            </w:r>
          </w:p>
        </w:tc>
        <w:tc>
          <w:tcPr>
            <w:tcW w:w="371" w:type="pct"/>
            <w:gridSpan w:val="2"/>
          </w:tcPr>
          <w:p w:rsidR="00DB278E" w:rsidRPr="00CB158A" w:rsidRDefault="00DB278E" w:rsidP="00075011">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+ 0,182</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C62222" w:rsidRPr="00CB158A" w:rsidTr="00C62222">
        <w:tc>
          <w:tcPr>
            <w:tcW w:w="180" w:type="pct"/>
            <w:shd w:val="clear" w:color="auto" w:fill="auto"/>
            <w:vAlign w:val="center"/>
          </w:tcPr>
          <w:p w:rsidR="00C62222" w:rsidRPr="00CB158A" w:rsidRDefault="00C6222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5.6.1.15.</w:t>
            </w:r>
          </w:p>
        </w:tc>
        <w:tc>
          <w:tcPr>
            <w:tcW w:w="672" w:type="pct"/>
            <w:shd w:val="clear" w:color="auto" w:fill="auto"/>
          </w:tcPr>
          <w:p w:rsidR="00C62222" w:rsidRPr="00CB158A" w:rsidRDefault="00C6222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обеспечение объектов культурного наследия документацией по государственной охране, в том числе разработка и утверждение проектов зон охраны </w:t>
            </w:r>
          </w:p>
        </w:tc>
        <w:tc>
          <w:tcPr>
            <w:tcW w:w="405" w:type="pct"/>
          </w:tcPr>
          <w:p w:rsidR="00C62222" w:rsidRPr="00CB158A" w:rsidRDefault="00C6222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C62222" w:rsidRPr="00CB158A" w:rsidRDefault="00C6222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C62222" w:rsidRPr="00CB158A" w:rsidRDefault="00C6222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охране объектов культурного наследия Курской области</w:t>
            </w:r>
          </w:p>
        </w:tc>
        <w:tc>
          <w:tcPr>
            <w:tcW w:w="990" w:type="pct"/>
          </w:tcPr>
          <w:p w:rsidR="00C62222" w:rsidRPr="00CB158A" w:rsidRDefault="00C62222" w:rsidP="00C62222">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C62222" w:rsidRPr="00CB158A" w:rsidRDefault="00C62222" w:rsidP="00C62222">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Проводится постоянная работа по обеспечению объектов культурного наследия документацией по государственной охране, в том числе разработка и утверждение проектов зон охраны</w:t>
            </w:r>
          </w:p>
        </w:tc>
        <w:tc>
          <w:tcPr>
            <w:tcW w:w="1562" w:type="pct"/>
            <w:gridSpan w:val="7"/>
            <w:shd w:val="clear" w:color="auto" w:fill="auto"/>
          </w:tcPr>
          <w:p w:rsidR="00C62222" w:rsidRPr="00CB158A" w:rsidRDefault="00C62222" w:rsidP="00C62222">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30" w:type="pct"/>
          </w:tcPr>
          <w:p w:rsidR="00C62222" w:rsidRPr="00CB158A" w:rsidRDefault="00C62222"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5.6.2.</w:t>
            </w:r>
          </w:p>
        </w:tc>
        <w:tc>
          <w:tcPr>
            <w:tcW w:w="672" w:type="pct"/>
            <w:shd w:val="clear" w:color="auto" w:fill="auto"/>
          </w:tcPr>
          <w:p w:rsidR="00DB278E" w:rsidRPr="00CB158A" w:rsidRDefault="00DB278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Проведение туристического зонирования: </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990"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16"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1"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5.6.2.3.</w:t>
            </w:r>
          </w:p>
        </w:tc>
        <w:tc>
          <w:tcPr>
            <w:tcW w:w="672" w:type="pct"/>
            <w:shd w:val="clear" w:color="auto" w:fill="auto"/>
          </w:tcPr>
          <w:p w:rsidR="00DB278E" w:rsidRPr="00CB158A" w:rsidRDefault="00DB278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выделение зоны патриотического туризма, расположенной по Северному фасу Курской Дуги</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DB278E" w:rsidRPr="00CB158A" w:rsidRDefault="00DB278E"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Администрация Курской области ведет работу по созданию на территории Поныровского района Мемориального комплекса «Курская битва». С 30.09.2021 по 12.01.2022 на площадке Российского военно-исторического комплекса был организован международный конкурсна разработку концепции </w:t>
            </w:r>
            <w:r w:rsidRPr="00CB158A">
              <w:rPr>
                <w:rFonts w:ascii="Times New Roman" w:hAnsi="Times New Roman" w:cs="Times New Roman"/>
                <w:sz w:val="18"/>
                <w:szCs w:val="18"/>
              </w:rPr>
              <w:lastRenderedPageBreak/>
              <w:t>Мемориального комплекса</w:t>
            </w:r>
          </w:p>
        </w:tc>
        <w:tc>
          <w:tcPr>
            <w:tcW w:w="875" w:type="pct"/>
            <w:gridSpan w:val="3"/>
            <w:shd w:val="clear" w:color="auto" w:fill="auto"/>
          </w:tcPr>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Создан историко-культурный мемориальный комплекс «Курская Дуга»</w:t>
            </w:r>
          </w:p>
        </w:tc>
        <w:tc>
          <w:tcPr>
            <w:tcW w:w="316" w:type="pct"/>
            <w:gridSpan w:val="2"/>
          </w:tcPr>
          <w:p w:rsidR="00DB278E" w:rsidRPr="00CB158A" w:rsidRDefault="00DB278E"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DB278E" w:rsidRPr="00CB158A" w:rsidRDefault="00DB278E"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5.6.2.4.</w:t>
            </w:r>
          </w:p>
        </w:tc>
        <w:tc>
          <w:tcPr>
            <w:tcW w:w="672" w:type="pct"/>
            <w:shd w:val="clear" w:color="auto" w:fill="auto"/>
          </w:tcPr>
          <w:p w:rsidR="00DB278E" w:rsidRPr="00CB158A" w:rsidRDefault="00DB278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выделение зоны этнокультурного туризма и соответствующей инфраструктуры на базе </w:t>
            </w:r>
          </w:p>
          <w:p w:rsidR="00DB278E" w:rsidRPr="00CB158A" w:rsidRDefault="00DB278E"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объекта культурного наследия регионального значения</w:t>
            </w:r>
            <w:r w:rsidRPr="00CB158A">
              <w:rPr>
                <w:rFonts w:ascii="Times New Roman" w:hAnsi="Times New Roman"/>
                <w:sz w:val="18"/>
                <w:szCs w:val="18"/>
              </w:rPr>
              <w:t xml:space="preserve"> «Здание водяной мельницы», первая половина </w:t>
            </w:r>
            <w:r w:rsidRPr="00CB158A">
              <w:rPr>
                <w:rFonts w:ascii="Times New Roman" w:hAnsi="Times New Roman"/>
                <w:sz w:val="18"/>
                <w:szCs w:val="18"/>
                <w:lang w:val="en-US"/>
              </w:rPr>
              <w:t>XVIII</w:t>
            </w:r>
            <w:r w:rsidRPr="00CB158A">
              <w:rPr>
                <w:rFonts w:ascii="Times New Roman" w:hAnsi="Times New Roman"/>
                <w:sz w:val="18"/>
                <w:szCs w:val="18"/>
              </w:rPr>
              <w:t xml:space="preserve"> – начало </w:t>
            </w:r>
            <w:r w:rsidRPr="00CB158A">
              <w:rPr>
                <w:rFonts w:ascii="Times New Roman" w:hAnsi="Times New Roman"/>
                <w:sz w:val="18"/>
                <w:szCs w:val="18"/>
                <w:lang w:val="en-US"/>
              </w:rPr>
              <w:t>XX</w:t>
            </w:r>
            <w:r w:rsidRPr="00CB158A">
              <w:rPr>
                <w:rFonts w:ascii="Times New Roman" w:hAnsi="Times New Roman"/>
                <w:sz w:val="18"/>
                <w:szCs w:val="18"/>
              </w:rPr>
              <w:t xml:space="preserve"> вв. (в с. Красниково Пристенского района)</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DB278E" w:rsidRPr="00CB158A" w:rsidRDefault="00DB278E"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Администрация Курской области ведет работу по созданию туристического кластера на базе объекта культурного наследия регионального значения «Здание водяной мельницы» первая половина XVIII – начало XX вв.» в с. Красниково Пристенского района Курской области.</w:t>
            </w:r>
          </w:p>
          <w:p w:rsidR="00E70E5A"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Разработана предварительная схема функционального зонирования будущего кластера, которая включит в себя: культурно-развлекательную зону, зоны отдыха с беседками и пикник-парком, кемпинговую зону, административную зону, а также этнодеревню</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11 сентября 2021 года состоялось открытие Преображенской церкви.</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настоящее время на территории кластера ведется работа по строительству подворья «Дом пекаря», в ближайших планах начало строительства подворья «Дом кузнеца».</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К началу туристического сезона 2023 года планируется запуск 50% тематических подворий. Работа комплекса в полном объеме – не ранее 2024 года.</w:t>
            </w:r>
          </w:p>
        </w:tc>
        <w:tc>
          <w:tcPr>
            <w:tcW w:w="875" w:type="pct"/>
            <w:gridSpan w:val="3"/>
            <w:shd w:val="clear" w:color="auto" w:fill="auto"/>
          </w:tcPr>
          <w:p w:rsidR="00DB278E" w:rsidRPr="00CB158A" w:rsidRDefault="00DB278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Создан туристический кластер на базе объекта культурного наследия регионального значения</w:t>
            </w:r>
            <w:r w:rsidRPr="00CB158A">
              <w:rPr>
                <w:rFonts w:ascii="Times New Roman" w:hAnsi="Times New Roman"/>
                <w:sz w:val="18"/>
                <w:szCs w:val="18"/>
              </w:rPr>
              <w:t xml:space="preserve">«Здание водяной мельницы», первая половина </w:t>
            </w:r>
            <w:r w:rsidRPr="00CB158A">
              <w:rPr>
                <w:rFonts w:ascii="Times New Roman" w:hAnsi="Times New Roman"/>
                <w:sz w:val="18"/>
                <w:szCs w:val="18"/>
                <w:lang w:val="en-US"/>
              </w:rPr>
              <w:t>XVIII</w:t>
            </w:r>
            <w:r w:rsidRPr="00CB158A">
              <w:rPr>
                <w:rFonts w:ascii="Times New Roman" w:hAnsi="Times New Roman"/>
                <w:sz w:val="18"/>
                <w:szCs w:val="18"/>
              </w:rPr>
              <w:t xml:space="preserve"> – начало </w:t>
            </w:r>
            <w:r w:rsidRPr="00CB158A">
              <w:rPr>
                <w:rFonts w:ascii="Times New Roman" w:hAnsi="Times New Roman"/>
                <w:sz w:val="18"/>
                <w:szCs w:val="18"/>
                <w:lang w:val="en-US"/>
              </w:rPr>
              <w:t>XX</w:t>
            </w:r>
            <w:r w:rsidRPr="00CB158A">
              <w:rPr>
                <w:rFonts w:ascii="Times New Roman" w:hAnsi="Times New Roman"/>
                <w:sz w:val="18"/>
                <w:szCs w:val="18"/>
              </w:rPr>
              <w:t xml:space="preserve"> вв.</w:t>
            </w:r>
          </w:p>
          <w:p w:rsidR="00DB278E" w:rsidRPr="00CB158A" w:rsidRDefault="00DB278E" w:rsidP="00466678">
            <w:pPr>
              <w:widowControl w:val="0"/>
              <w:spacing w:after="0" w:line="240" w:lineRule="auto"/>
              <w:jc w:val="both"/>
              <w:rPr>
                <w:rFonts w:ascii="Times New Roman" w:hAnsi="Times New Roman" w:cs="Times New Roman"/>
                <w:sz w:val="18"/>
                <w:szCs w:val="18"/>
              </w:rPr>
            </w:pPr>
          </w:p>
        </w:tc>
        <w:tc>
          <w:tcPr>
            <w:tcW w:w="316" w:type="pct"/>
            <w:gridSpan w:val="2"/>
          </w:tcPr>
          <w:p w:rsidR="00DB278E" w:rsidRPr="00CB158A" w:rsidRDefault="00DB278E"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DB278E" w:rsidRPr="00CB158A" w:rsidRDefault="00DB278E"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5.6.3.</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Поддержка и продвижение региональных </w:t>
            </w:r>
            <w:r w:rsidRPr="00CB158A">
              <w:rPr>
                <w:rFonts w:ascii="Times New Roman" w:hAnsi="Times New Roman"/>
                <w:sz w:val="18"/>
                <w:szCs w:val="18"/>
              </w:rPr>
              <w:lastRenderedPageBreak/>
              <w:t>туристических брендов, усиление региональной туристической идентичности:</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990"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16"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1"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537685">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5.6.3.1.</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создание имиджевой видеопродукции о достопримечательностях Курской области, размещение ее в сети Интернет</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DB278E" w:rsidRPr="00CB158A" w:rsidRDefault="00DB278E"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Центром историко-культурного наследия города Курска запущен видеопроект на официальных страницах учреждения в социальной сети ВКонтакте и на канале YouTube «Путешественникам о Курске». Цель проекта - помощь туристам </w:t>
            </w:r>
            <w:r w:rsidRPr="00CB158A">
              <w:rPr>
                <w:rFonts w:ascii="Times New Roman" w:hAnsi="Times New Roman" w:cs="Times New Roman"/>
                <w:sz w:val="18"/>
                <w:szCs w:val="18"/>
              </w:rPr>
              <w:br/>
              <w:t>в формировании программы пребывания в Курске через узнавание интересных мест в городе, предлагаемых для посещения гостями. В 2021 году создано 4 выпуска: Театральная площадь, Красная площадь, Сквер у Воскресенско-Ильинской церкви на улице Ленина, улица Щепкина.Просмотров более 7,0 тыс. ВКонтакте</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Cs/>
                <w:sz w:val="18"/>
                <w:szCs w:val="18"/>
                <w:shd w:val="clear" w:color="auto" w:fill="FFFFFF"/>
              </w:rPr>
              <w:t>Обеспечение</w:t>
            </w:r>
            <w:r w:rsidRPr="00CB158A">
              <w:rPr>
                <w:rFonts w:ascii="Times New Roman" w:hAnsi="Times New Roman" w:cs="Times New Roman"/>
                <w:sz w:val="18"/>
                <w:szCs w:val="18"/>
                <w:shd w:val="clear" w:color="auto" w:fill="FFFFFF"/>
              </w:rPr>
              <w:t> достоверной, объективной и своевременной туристской </w:t>
            </w:r>
            <w:r w:rsidRPr="00CB158A">
              <w:rPr>
                <w:rFonts w:ascii="Times New Roman" w:hAnsi="Times New Roman" w:cs="Times New Roman"/>
                <w:bCs/>
                <w:sz w:val="18"/>
                <w:szCs w:val="18"/>
                <w:shd w:val="clear" w:color="auto" w:fill="FFFFFF"/>
              </w:rPr>
              <w:t>информацией</w:t>
            </w:r>
            <w:r w:rsidRPr="00CB158A">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5.6.3.2.</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разработка и печать билбордов и постеров о культурном и природном наследии Курской области</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DB278E" w:rsidRPr="00CB158A" w:rsidRDefault="00DB278E"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ОБУК «Туристско-информационный центр Курской области» выпущен «Туристический путеводитель по Курской области», который в течение 2021 года был размещен в самолетах авиакомпании «Руслайн»</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Cs/>
                <w:sz w:val="18"/>
                <w:szCs w:val="18"/>
                <w:shd w:val="clear" w:color="auto" w:fill="FFFFFF"/>
              </w:rPr>
              <w:t>Обеспечение</w:t>
            </w:r>
            <w:r w:rsidRPr="00CB158A">
              <w:rPr>
                <w:rFonts w:ascii="Times New Roman" w:hAnsi="Times New Roman" w:cs="Times New Roman"/>
                <w:sz w:val="18"/>
                <w:szCs w:val="18"/>
                <w:shd w:val="clear" w:color="auto" w:fill="FFFFFF"/>
              </w:rPr>
              <w:t> достоверной, объективной и своевременной туристской </w:t>
            </w:r>
            <w:r w:rsidRPr="00CB158A">
              <w:rPr>
                <w:rFonts w:ascii="Times New Roman" w:hAnsi="Times New Roman" w:cs="Times New Roman"/>
                <w:bCs/>
                <w:sz w:val="18"/>
                <w:szCs w:val="18"/>
                <w:shd w:val="clear" w:color="auto" w:fill="FFFFFF"/>
              </w:rPr>
              <w:t>информацией</w:t>
            </w:r>
            <w:r w:rsidRPr="00CB158A">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5.6.3.3.</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поддержка и совершенствование многоязычного </w:t>
            </w:r>
            <w:r w:rsidRPr="00CB158A">
              <w:rPr>
                <w:rFonts w:ascii="Times New Roman" w:hAnsi="Times New Roman"/>
                <w:sz w:val="18"/>
                <w:szCs w:val="18"/>
              </w:rPr>
              <w:lastRenderedPageBreak/>
              <w:t>туристского портала, интегрированного с крупнейшими социальными сетями</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программа </w:t>
            </w:r>
            <w:r w:rsidRPr="00CB158A">
              <w:rPr>
                <w:rFonts w:ascii="Times New Roman" w:hAnsi="Times New Roman" w:cs="Times New Roman"/>
                <w:sz w:val="18"/>
                <w:szCs w:val="18"/>
              </w:rPr>
              <w:lastRenderedPageBreak/>
              <w:t>Курской области «Развитие культуры в Курской области»</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w:t>
            </w:r>
            <w:r w:rsidRPr="00CB158A">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rsidR="00DB278E" w:rsidRPr="00CB158A" w:rsidRDefault="00DB278E"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В сети Интернет действует сайт туристско-информационного центра </w:t>
            </w:r>
            <w:r w:rsidRPr="00CB158A">
              <w:rPr>
                <w:rFonts w:ascii="Times New Roman" w:hAnsi="Times New Roman" w:cs="Times New Roman"/>
                <w:sz w:val="18"/>
                <w:szCs w:val="18"/>
              </w:rPr>
              <w:lastRenderedPageBreak/>
              <w:t>Курской области (www.gokursk.ru). На сайте предоставлена развернутая и структурированная информация о туристских возможностях Курской области, о турпредприятиях региона, гостиницах, санаториях, музеях, театрах; описаны наиболее интересные достопримечательности г. Курска, ежедневно обновляется событийный календарь.</w:t>
            </w:r>
          </w:p>
          <w:p w:rsidR="00DB278E" w:rsidRPr="00CB158A" w:rsidRDefault="00DB278E" w:rsidP="00466678">
            <w:pPr>
              <w:pStyle w:val="ConsPlusNormal"/>
              <w:jc w:val="both"/>
              <w:rPr>
                <w:rFonts w:ascii="Times New Roman" w:hAnsi="Times New Roman" w:cs="Times New Roman"/>
                <w:sz w:val="18"/>
                <w:szCs w:val="18"/>
              </w:rPr>
            </w:pPr>
            <w:bookmarkStart w:id="3" w:name="_Hlk95726816"/>
            <w:r w:rsidRPr="00CB158A">
              <w:rPr>
                <w:rFonts w:ascii="Times New Roman" w:hAnsi="Times New Roman" w:cs="Times New Roman"/>
                <w:sz w:val="18"/>
                <w:szCs w:val="18"/>
              </w:rPr>
              <w:t>Проведены работы по обновлению платформы сайта. С 1 декабря обновленная версия ресурса стала доступна пользователям.</w:t>
            </w:r>
          </w:p>
          <w:bookmarkEnd w:id="3"/>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сайте реализована возможность интеграции ресурса с крупнейшими социальными сетями</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туристической привлекательности Курской области.</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Cs/>
                <w:sz w:val="18"/>
                <w:szCs w:val="18"/>
                <w:shd w:val="clear" w:color="auto" w:fill="FFFFFF"/>
              </w:rPr>
              <w:t>Обеспечение</w:t>
            </w:r>
            <w:r w:rsidRPr="00CB158A">
              <w:rPr>
                <w:rFonts w:ascii="Times New Roman" w:hAnsi="Times New Roman" w:cs="Times New Roman"/>
                <w:sz w:val="18"/>
                <w:szCs w:val="18"/>
                <w:shd w:val="clear" w:color="auto" w:fill="FFFFFF"/>
              </w:rPr>
              <w:t xml:space="preserve"> достоверной, объективной и своевременной </w:t>
            </w:r>
            <w:r w:rsidRPr="00CB158A">
              <w:rPr>
                <w:rFonts w:ascii="Times New Roman" w:hAnsi="Times New Roman" w:cs="Times New Roman"/>
                <w:sz w:val="18"/>
                <w:szCs w:val="18"/>
                <w:shd w:val="clear" w:color="auto" w:fill="FFFFFF"/>
              </w:rPr>
              <w:lastRenderedPageBreak/>
              <w:t>туристской </w:t>
            </w:r>
            <w:r w:rsidRPr="00CB158A">
              <w:rPr>
                <w:rFonts w:ascii="Times New Roman" w:hAnsi="Times New Roman" w:cs="Times New Roman"/>
                <w:bCs/>
                <w:sz w:val="18"/>
                <w:szCs w:val="18"/>
                <w:shd w:val="clear" w:color="auto" w:fill="FFFFFF"/>
              </w:rPr>
              <w:t>информацией</w:t>
            </w:r>
            <w:r w:rsidRPr="00CB158A">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5.6.3.5.</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участие Курской области в международных, всероссийских и межрегиональных выставках и форумах туристской направленности (в т.ч. «Интурмаркет», MITT, «Отдых»)</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DB278E" w:rsidRPr="00CB158A" w:rsidRDefault="00DB278E"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целях популяризации объектов туристского показа и историко-культурного наследия, а также в целях продвижения региональных туристических брендов Курская область в 2021 году принимала участие в крупнейших Международных туристических выставках MITT (март, Москва) и «Интурмаркет» (апрель, Москва).</w:t>
            </w:r>
          </w:p>
          <w:p w:rsidR="00DB278E" w:rsidRPr="00CB158A" w:rsidRDefault="00DB278E" w:rsidP="00AB4630">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Туристический потенциал области был представлен выставочной экспозицией «Курская область. Соловьиный край России». Для участников и посетителей выставок на стенде региона размещались рекламно-информационные </w:t>
            </w:r>
            <w:r w:rsidRPr="00CB158A">
              <w:rPr>
                <w:rFonts w:ascii="Times New Roman" w:hAnsi="Times New Roman" w:cs="Times New Roman"/>
                <w:sz w:val="18"/>
                <w:szCs w:val="18"/>
              </w:rPr>
              <w:lastRenderedPageBreak/>
              <w:t>материалы предприятий и представителей сферы туризма и культуры региона, а также органов местного самоуправления. Также проходили мастер-классы по изготовлению и росписи кожлянской игрушки, презентации программ активного отдыха, экскурсионных программ по г.Курску и Курской области</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туристической привлекательности Курской области</w:t>
            </w:r>
          </w:p>
          <w:p w:rsidR="00DB278E" w:rsidRPr="00CB158A" w:rsidRDefault="00DB278E" w:rsidP="00466678">
            <w:pPr>
              <w:widowControl w:val="0"/>
              <w:spacing w:after="0" w:line="240" w:lineRule="auto"/>
              <w:jc w:val="both"/>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5.6.4.</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военно-исторического туризма (продвижение и развитие экскурсионных маршрутов, посвященных событиям Великой Отечественной войны)</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DB278E" w:rsidRPr="00CB158A" w:rsidRDefault="00DB278E"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DB278E" w:rsidRPr="00CB158A" w:rsidRDefault="00DB278E"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DB278E" w:rsidRPr="00CB158A" w:rsidRDefault="00DB278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С целью продвижения военно-исторического туризма комитетом по культуре Курской области и ОБУК «Туристско-информационный центр Курской области» был выпущен информационный буклет по туристическому маршруту «По Северному фасу Курской дуги». Буклет выпущен на 3-х языках – русском, английском и немецком.</w:t>
            </w:r>
          </w:p>
          <w:p w:rsidR="00DB278E" w:rsidRPr="00CB158A" w:rsidRDefault="00DB278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В перечень основных туристических маршрутов по Курской области, которые предлагаются региональными туроператорами для жителей и гостей области, входит экскурсионная программа «По Северному фасу Курской дуги». Данный маршрут активно продвигается в рамках участия региона в туристических выставках</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Обеспечение военно- патриотического воспитания населения, в том числе молодежи</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5.6.5.</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культурно-познавательного туризма:</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990"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16"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1"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A916D5">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5.6.5.</w:t>
            </w:r>
            <w:r w:rsidRPr="00CB158A">
              <w:rPr>
                <w:rFonts w:ascii="Times New Roman" w:hAnsi="Times New Roman" w:cs="Times New Roman"/>
                <w:sz w:val="18"/>
                <w:szCs w:val="18"/>
              </w:rPr>
              <w:lastRenderedPageBreak/>
              <w:t>1.</w:t>
            </w:r>
          </w:p>
        </w:tc>
        <w:tc>
          <w:tcPr>
            <w:tcW w:w="672" w:type="pct"/>
            <w:shd w:val="clear" w:color="auto" w:fill="auto"/>
          </w:tcPr>
          <w:p w:rsidR="00DB278E" w:rsidRPr="00CB158A" w:rsidRDefault="00DB278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включение </w:t>
            </w:r>
            <w:r w:rsidRPr="00CB158A">
              <w:rPr>
                <w:rFonts w:ascii="Times New Roman" w:hAnsi="Times New Roman"/>
                <w:sz w:val="18"/>
                <w:szCs w:val="18"/>
              </w:rPr>
              <w:lastRenderedPageBreak/>
              <w:t>архитектурных ансамблей в туристический оборот</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w:t>
            </w:r>
            <w:r w:rsidRPr="00CB158A">
              <w:rPr>
                <w:rFonts w:ascii="Times New Roman" w:hAnsi="Times New Roman" w:cs="Times New Roman"/>
                <w:sz w:val="18"/>
                <w:szCs w:val="18"/>
              </w:rPr>
              <w:lastRenderedPageBreak/>
              <w:t>ные программы</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2021-2023 </w:t>
            </w:r>
            <w:r w:rsidRPr="00CB158A">
              <w:rPr>
                <w:rFonts w:ascii="Times New Roman" w:hAnsi="Times New Roman" w:cs="Times New Roman"/>
                <w:sz w:val="18"/>
                <w:szCs w:val="18"/>
              </w:rPr>
              <w:lastRenderedPageBreak/>
              <w:t>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Комитет по </w:t>
            </w:r>
            <w:r w:rsidRPr="00CB158A">
              <w:rPr>
                <w:rFonts w:ascii="Times New Roman" w:hAnsi="Times New Roman" w:cs="Times New Roman"/>
                <w:sz w:val="18"/>
                <w:szCs w:val="18"/>
              </w:rPr>
              <w:lastRenderedPageBreak/>
              <w:t>культуре Курской области, органы местного самоуправления Курской области</w:t>
            </w:r>
          </w:p>
        </w:tc>
        <w:tc>
          <w:tcPr>
            <w:tcW w:w="990" w:type="pct"/>
          </w:tcPr>
          <w:p w:rsidR="00DB278E" w:rsidRPr="00CB158A" w:rsidRDefault="00DB278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DB278E" w:rsidRPr="00CB158A" w:rsidRDefault="00DB278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Центром историко-культурного наследия города Курска разработано </w:t>
            </w:r>
            <w:r w:rsidRPr="00CB158A">
              <w:rPr>
                <w:rFonts w:ascii="Times New Roman" w:hAnsi="Times New Roman" w:cs="Times New Roman"/>
                <w:sz w:val="18"/>
                <w:szCs w:val="18"/>
              </w:rPr>
              <w:br/>
              <w:t xml:space="preserve">и проводится более 20 тематических экскурсий. </w:t>
            </w:r>
          </w:p>
          <w:p w:rsidR="00DB278E" w:rsidRPr="00CB158A" w:rsidRDefault="00DB278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Уникальный проект Центра </w:t>
            </w:r>
            <w:r w:rsidR="00697E2F" w:rsidRPr="00CB158A">
              <w:rPr>
                <w:rFonts w:ascii="Times New Roman" w:hAnsi="Times New Roman" w:cs="Times New Roman"/>
                <w:sz w:val="18"/>
                <w:szCs w:val="18"/>
              </w:rPr>
              <w:t xml:space="preserve"> - </w:t>
            </w:r>
            <w:r w:rsidRPr="00CB158A">
              <w:rPr>
                <w:rFonts w:ascii="Times New Roman" w:hAnsi="Times New Roman" w:cs="Times New Roman"/>
                <w:sz w:val="18"/>
                <w:szCs w:val="18"/>
              </w:rPr>
              <w:t>«Лики старых улиц»</w:t>
            </w:r>
            <w:r w:rsidR="00244229" w:rsidRPr="00CB158A">
              <w:rPr>
                <w:rFonts w:ascii="Times New Roman" w:hAnsi="Times New Roman" w:cs="Times New Roman"/>
                <w:sz w:val="18"/>
                <w:szCs w:val="18"/>
              </w:rPr>
              <w:t xml:space="preserve"> (</w:t>
            </w:r>
            <w:r w:rsidRPr="00CB158A">
              <w:rPr>
                <w:rFonts w:ascii="Times New Roman" w:hAnsi="Times New Roman" w:cs="Times New Roman"/>
                <w:sz w:val="18"/>
                <w:szCs w:val="18"/>
              </w:rPr>
              <w:t>цикл пешеходных экскурсий по старинным улицам города</w:t>
            </w:r>
            <w:r w:rsidR="00244229" w:rsidRPr="00CB158A">
              <w:rPr>
                <w:rFonts w:ascii="Times New Roman" w:hAnsi="Times New Roman" w:cs="Times New Roman"/>
                <w:sz w:val="18"/>
                <w:szCs w:val="18"/>
              </w:rPr>
              <w:t>)</w:t>
            </w:r>
            <w:r w:rsidRPr="00CB158A">
              <w:rPr>
                <w:rFonts w:ascii="Times New Roman" w:hAnsi="Times New Roman" w:cs="Times New Roman"/>
                <w:sz w:val="18"/>
                <w:szCs w:val="18"/>
              </w:rPr>
              <w:t>. Разработаны: экскурсии по городу «Курск – древний и вечно молодой», «Музыкальная колыбель Свиридова», пешеходная экскурсия «Знаменитые куряне в городской скульптуре Курска», цикл тематических пешеходных экскурсий «Православные святыни Курска» (с посещением старейших храмов города – Знаменского собора, Сергиево-Казанского собора, Воскресенско-Ильинской церкви, Введенского храма, Михайловской церкви, Свято-Троицкого женского монастыря), «А</w:t>
            </w:r>
            <w:r w:rsidR="00201E5C" w:rsidRPr="00CB158A">
              <w:rPr>
                <w:rFonts w:ascii="Times New Roman" w:hAnsi="Times New Roman" w:cs="Times New Roman"/>
                <w:sz w:val="18"/>
                <w:szCs w:val="18"/>
              </w:rPr>
              <w:t>рхитектурные жемчужины Курска».</w:t>
            </w:r>
          </w:p>
          <w:p w:rsidR="00DB278E" w:rsidRPr="00CB158A" w:rsidRDefault="00DB278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Большой популярностью пользуются экскурсии-квесты по исторической части города «По следам истории», «Александр Невский: код успеха», «Шаги», «Следы истории» и др. </w:t>
            </w:r>
          </w:p>
          <w:p w:rsidR="00DB278E" w:rsidRPr="00CB158A" w:rsidRDefault="00DB278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Проводятся автобусные экскурсии:  «Райский уголок на Курской земле» (с. Воробьевка Золотухинского района,</w:t>
            </w:r>
            <w:r w:rsidR="00482AD0" w:rsidRPr="00CB158A">
              <w:rPr>
                <w:rFonts w:ascii="Times New Roman" w:hAnsi="Times New Roman" w:cs="Times New Roman"/>
                <w:sz w:val="18"/>
                <w:szCs w:val="18"/>
              </w:rPr>
              <w:t xml:space="preserve"> где располагается  усадьба </w:t>
            </w:r>
            <w:r w:rsidRPr="00CB158A">
              <w:rPr>
                <w:rFonts w:ascii="Times New Roman" w:hAnsi="Times New Roman" w:cs="Times New Roman"/>
                <w:sz w:val="18"/>
                <w:szCs w:val="18"/>
              </w:rPr>
              <w:t xml:space="preserve"> А.А.Фета), «Русский жаворонок» (с. Винниково Курского района на родину Н.В.Плевицкой), «В гости к </w:t>
            </w:r>
            <w:r w:rsidRPr="00CB158A">
              <w:rPr>
                <w:rFonts w:ascii="Times New Roman" w:hAnsi="Times New Roman" w:cs="Times New Roman"/>
                <w:sz w:val="18"/>
                <w:szCs w:val="18"/>
              </w:rPr>
              <w:lastRenderedPageBreak/>
              <w:t>композитору» (Фатеж),</w:t>
            </w:r>
            <w:r w:rsidR="00482AD0" w:rsidRPr="00CB158A">
              <w:rPr>
                <w:rFonts w:ascii="Times New Roman" w:hAnsi="Times New Roman" w:cs="Times New Roman"/>
                <w:sz w:val="18"/>
                <w:szCs w:val="18"/>
              </w:rPr>
              <w:t xml:space="preserve"> </w:t>
            </w:r>
            <w:r w:rsidRPr="00CB158A">
              <w:rPr>
                <w:rFonts w:ascii="Times New Roman" w:hAnsi="Times New Roman" w:cs="Times New Roman"/>
                <w:sz w:val="18"/>
                <w:szCs w:val="18"/>
              </w:rPr>
              <w:t>«На родину М.С. Щепкина» (музей М.С. Щепкина в с. Алексеевка Белгородской области), «Малый город России, древний славный наш Льгов» (Льгов с посещением музеев А.П. Гайдара</w:t>
            </w:r>
            <w:r w:rsidR="00482AD0" w:rsidRPr="00CB158A">
              <w:rPr>
                <w:rFonts w:ascii="Times New Roman" w:hAnsi="Times New Roman" w:cs="Times New Roman"/>
                <w:sz w:val="18"/>
                <w:szCs w:val="18"/>
              </w:rPr>
              <w:t xml:space="preserve"> </w:t>
            </w:r>
            <w:r w:rsidRPr="00CB158A">
              <w:rPr>
                <w:rFonts w:ascii="Times New Roman" w:hAnsi="Times New Roman" w:cs="Times New Roman"/>
                <w:sz w:val="18"/>
                <w:szCs w:val="18"/>
              </w:rPr>
              <w:t>и Н.Н. Асеева), «Мой Рыль</w:t>
            </w:r>
            <w:r w:rsidR="00482AD0" w:rsidRPr="00CB158A">
              <w:rPr>
                <w:rFonts w:ascii="Times New Roman" w:hAnsi="Times New Roman" w:cs="Times New Roman"/>
                <w:sz w:val="18"/>
                <w:szCs w:val="18"/>
              </w:rPr>
              <w:t>ск старинный – это наша Русь» (</w:t>
            </w:r>
            <w:r w:rsidRPr="00CB158A">
              <w:rPr>
                <w:rFonts w:ascii="Times New Roman" w:hAnsi="Times New Roman" w:cs="Times New Roman"/>
                <w:sz w:val="18"/>
                <w:szCs w:val="18"/>
              </w:rPr>
              <w:t>Рыльск с посещением Свято-Николаевского мужского</w:t>
            </w:r>
            <w:r w:rsidR="00201E5C" w:rsidRPr="00CB158A">
              <w:rPr>
                <w:rFonts w:ascii="Times New Roman" w:hAnsi="Times New Roman" w:cs="Times New Roman"/>
                <w:sz w:val="18"/>
                <w:szCs w:val="18"/>
              </w:rPr>
              <w:t xml:space="preserve"> </w:t>
            </w:r>
            <w:r w:rsidRPr="00CB158A">
              <w:rPr>
                <w:rFonts w:ascii="Times New Roman" w:hAnsi="Times New Roman" w:cs="Times New Roman"/>
                <w:sz w:val="18"/>
                <w:szCs w:val="18"/>
              </w:rPr>
              <w:t>монастыря).</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 2021 год было проведено 127 экскурсий, в которых приняло участие 2877 человек.</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обзорных и тематических экскурсиях предусматривается осмотр архитектурных достоприме</w:t>
            </w:r>
            <w:r w:rsidR="00697E2F" w:rsidRPr="00CB158A">
              <w:rPr>
                <w:rFonts w:ascii="Times New Roman" w:hAnsi="Times New Roman" w:cs="Times New Roman"/>
                <w:sz w:val="18"/>
                <w:szCs w:val="18"/>
              </w:rPr>
              <w:t>-</w:t>
            </w:r>
            <w:r w:rsidRPr="00CB158A">
              <w:rPr>
                <w:rFonts w:ascii="Times New Roman" w:hAnsi="Times New Roman" w:cs="Times New Roman"/>
                <w:sz w:val="18"/>
                <w:szCs w:val="18"/>
              </w:rPr>
              <w:t>чательностей (ансамбля Знаменского мужского монастыря, Троицкого женского монастыря, Красной площади и др.)</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Сформированы новые туристические маршруты с </w:t>
            </w:r>
            <w:r w:rsidRPr="00CB158A">
              <w:rPr>
                <w:rFonts w:ascii="Times New Roman" w:hAnsi="Times New Roman" w:cs="Times New Roman"/>
                <w:sz w:val="18"/>
                <w:szCs w:val="18"/>
              </w:rPr>
              <w:lastRenderedPageBreak/>
              <w:t>включением архитектурных ансамблей</w:t>
            </w: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5.6.6.</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инфраструктуры для автотуризма:</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990"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16"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1"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52389A">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5.6.6.4.</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доступности автомобильного транспорта, создание остановок, стоянок и разворотных площадок</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DB278E" w:rsidRPr="00CB158A" w:rsidRDefault="00DB278E"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субсидии из областного бюджета обустроены 7 автомобильных парковок возле медицинских учреждений: ул. Союзная, 30, 3-й Краснополянский пер., 1, Магистральныйпр-зд, 26б, ул. Садовая, 40, ул. Димитрова в районе дома № 62, пр-зд Сергеева в районе дома № 18 по пр-ту Энтузиастов, ул. Энергетиков, 28.</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bCs/>
                <w:sz w:val="18"/>
                <w:szCs w:val="18"/>
                <w:shd w:val="clear" w:color="auto" w:fill="FFFFFF"/>
              </w:rPr>
            </w:pPr>
            <w:r w:rsidRPr="00CB158A">
              <w:rPr>
                <w:rFonts w:ascii="Times New Roman" w:hAnsi="Times New Roman" w:cs="Times New Roman"/>
                <w:sz w:val="18"/>
                <w:szCs w:val="18"/>
              </w:rPr>
              <w:t>Повышение туристической привлекательности Курской области</w:t>
            </w:r>
          </w:p>
          <w:p w:rsidR="00DB278E" w:rsidRPr="00CB158A" w:rsidRDefault="00DB278E" w:rsidP="00466678">
            <w:pPr>
              <w:widowControl w:val="0"/>
              <w:spacing w:after="0" w:line="240" w:lineRule="auto"/>
              <w:jc w:val="both"/>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5.6.6.6.</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организация пунктов обслуживания туристов вдоль автомобильных трасс (кафе, туалеты, места отдыха)</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DB278E" w:rsidRPr="00CB158A" w:rsidRDefault="00DB278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промышленности, торговли и предпринимательства Курской области, органы местного самоуправления Курской области</w:t>
            </w:r>
          </w:p>
        </w:tc>
        <w:tc>
          <w:tcPr>
            <w:tcW w:w="990" w:type="pct"/>
          </w:tcPr>
          <w:p w:rsidR="00DB278E" w:rsidRPr="00CB158A" w:rsidRDefault="00DB278E"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DB278E" w:rsidRPr="00CB158A" w:rsidRDefault="00DB278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Открыты 2 предприятия общественного питания  в Курском районе</w:t>
            </w:r>
          </w:p>
        </w:tc>
        <w:tc>
          <w:tcPr>
            <w:tcW w:w="1562" w:type="pct"/>
            <w:gridSpan w:val="7"/>
            <w:shd w:val="clear" w:color="auto" w:fill="auto"/>
          </w:tcPr>
          <w:p w:rsidR="00DB278E" w:rsidRPr="00CB158A" w:rsidRDefault="00DB278E" w:rsidP="00466678">
            <w:pPr>
              <w:widowControl w:val="0"/>
              <w:spacing w:after="0" w:line="240" w:lineRule="auto"/>
              <w:jc w:val="both"/>
              <w:rPr>
                <w:rFonts w:ascii="Times New Roman" w:hAnsi="Times New Roman" w:cs="Times New Roman"/>
                <w:bCs/>
                <w:sz w:val="18"/>
                <w:szCs w:val="18"/>
                <w:shd w:val="clear" w:color="auto" w:fill="FFFFFF"/>
              </w:rPr>
            </w:pPr>
            <w:r w:rsidRPr="00CB158A">
              <w:rPr>
                <w:rFonts w:ascii="Times New Roman" w:hAnsi="Times New Roman" w:cs="Times New Roman"/>
                <w:sz w:val="18"/>
                <w:szCs w:val="18"/>
              </w:rPr>
              <w:t>Повышение туристической привлекательности Курской области</w:t>
            </w:r>
          </w:p>
          <w:p w:rsidR="00DB278E" w:rsidRPr="00CB158A" w:rsidRDefault="00DB278E" w:rsidP="00466678">
            <w:pPr>
              <w:widowControl w:val="0"/>
              <w:spacing w:after="0" w:line="240" w:lineRule="auto"/>
              <w:jc w:val="both"/>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DB278E" w:rsidRPr="00CB158A" w:rsidTr="0001432F">
        <w:tc>
          <w:tcPr>
            <w:tcW w:w="180" w:type="pct"/>
            <w:shd w:val="clear" w:color="auto" w:fill="auto"/>
            <w:vAlign w:val="center"/>
          </w:tcPr>
          <w:p w:rsidR="00DB278E" w:rsidRPr="00CB158A" w:rsidRDefault="00DB278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5.6.7.</w:t>
            </w:r>
          </w:p>
        </w:tc>
        <w:tc>
          <w:tcPr>
            <w:tcW w:w="672" w:type="pct"/>
            <w:shd w:val="clear" w:color="auto" w:fill="auto"/>
          </w:tcPr>
          <w:p w:rsidR="00DB278E" w:rsidRPr="00CB158A" w:rsidRDefault="00DB278E"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делового и событийного туризма:</w:t>
            </w:r>
          </w:p>
        </w:tc>
        <w:tc>
          <w:tcPr>
            <w:tcW w:w="405" w:type="pct"/>
          </w:tcPr>
          <w:p w:rsidR="00DB278E" w:rsidRPr="00CB158A" w:rsidRDefault="00DB278E"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458" w:type="pct"/>
          </w:tcPr>
          <w:p w:rsidR="00DB278E" w:rsidRPr="00CB158A" w:rsidRDefault="00DB278E" w:rsidP="00466678">
            <w:pPr>
              <w:widowControl w:val="0"/>
              <w:spacing w:after="0" w:line="240" w:lineRule="auto"/>
              <w:rPr>
                <w:rFonts w:ascii="Times New Roman" w:hAnsi="Times New Roman" w:cs="Times New Roman"/>
                <w:bCs/>
                <w:sz w:val="18"/>
                <w:szCs w:val="18"/>
              </w:rPr>
            </w:pPr>
          </w:p>
        </w:tc>
        <w:tc>
          <w:tcPr>
            <w:tcW w:w="990" w:type="pct"/>
          </w:tcPr>
          <w:p w:rsidR="00DB278E" w:rsidRPr="00CB158A" w:rsidRDefault="00DB278E" w:rsidP="00466678">
            <w:pPr>
              <w:widowControl w:val="0"/>
              <w:spacing w:after="0" w:line="240" w:lineRule="auto"/>
              <w:rPr>
                <w:rFonts w:ascii="Times New Roman" w:hAnsi="Times New Roman" w:cs="Times New Roman"/>
                <w:bCs/>
                <w:sz w:val="18"/>
                <w:szCs w:val="18"/>
              </w:rPr>
            </w:pPr>
          </w:p>
        </w:tc>
        <w:tc>
          <w:tcPr>
            <w:tcW w:w="497" w:type="pct"/>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DB278E" w:rsidRPr="00CB158A" w:rsidRDefault="00DB278E" w:rsidP="00466678">
            <w:pPr>
              <w:widowControl w:val="0"/>
              <w:spacing w:after="0" w:line="240" w:lineRule="auto"/>
              <w:rPr>
                <w:rFonts w:ascii="Times New Roman" w:hAnsi="Times New Roman" w:cs="Times New Roman"/>
                <w:sz w:val="18"/>
                <w:szCs w:val="18"/>
              </w:rPr>
            </w:pPr>
          </w:p>
        </w:tc>
        <w:tc>
          <w:tcPr>
            <w:tcW w:w="316"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71" w:type="pct"/>
            <w:gridSpan w:val="2"/>
          </w:tcPr>
          <w:p w:rsidR="00DB278E" w:rsidRPr="00CB158A" w:rsidRDefault="00DB278E" w:rsidP="00466678">
            <w:pPr>
              <w:widowControl w:val="0"/>
              <w:spacing w:after="0" w:line="240" w:lineRule="auto"/>
              <w:rPr>
                <w:rFonts w:ascii="Times New Roman" w:hAnsi="Times New Roman" w:cs="Times New Roman"/>
                <w:sz w:val="18"/>
                <w:szCs w:val="18"/>
              </w:rPr>
            </w:pPr>
          </w:p>
        </w:tc>
        <w:tc>
          <w:tcPr>
            <w:tcW w:w="330" w:type="pct"/>
          </w:tcPr>
          <w:p w:rsidR="00DB278E" w:rsidRPr="00CB158A" w:rsidRDefault="00DB278E"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5.6.7.1.</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расширение масштаба участников ежегодно проводимых деловых и событийных мероприятий</w:t>
            </w:r>
          </w:p>
        </w:tc>
        <w:tc>
          <w:tcPr>
            <w:tcW w:w="405" w:type="pct"/>
          </w:tcPr>
          <w:p w:rsidR="000B1FF2" w:rsidRPr="00CB158A" w:rsidRDefault="000B1FF2" w:rsidP="00BA0384">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комитет промышленности, торговли и предпринимательства Курской области, органы местного самоуправления Курской области</w:t>
            </w:r>
          </w:p>
        </w:tc>
        <w:tc>
          <w:tcPr>
            <w:tcW w:w="990" w:type="pct"/>
          </w:tcPr>
          <w:p w:rsidR="000B1FF2" w:rsidRPr="00CB158A" w:rsidRDefault="000B1FF2"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0B1FF2" w:rsidRPr="00CB158A" w:rsidRDefault="000B1FF2"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рамках проведения ХХ Курской Коренской ярмарки в период с 1 по 3 июня 2021 года в м.Свобода организована выставка «Туризм и отдых в Курской области», в которой приняли участие 38 субъектов индустрии туризма региона (туристические и гостиничные предприятия, организации, ведущие свою деятельность в сфере активного отдыха и развлечений).</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связи с действующими на территории Курской области санитарно-эпидемиологическими ограничениями, связанными с распространением CoViD-19, в 2021 году в регионе событийные мероприятия большого масштаба не проводились</w:t>
            </w:r>
          </w:p>
        </w:tc>
        <w:tc>
          <w:tcPr>
            <w:tcW w:w="875" w:type="pct"/>
            <w:gridSpan w:val="3"/>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5.6.7.2.</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уникальных событийных мероприятий, в том числе ориентированных на вовлечение молодежи</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комитет молодежной политики Курской области, органы местного самоуправления Курской области</w:t>
            </w:r>
          </w:p>
        </w:tc>
        <w:tc>
          <w:tcPr>
            <w:tcW w:w="990" w:type="pct"/>
          </w:tcPr>
          <w:p w:rsidR="000B1FF2" w:rsidRPr="00CB158A" w:rsidRDefault="000B1FF2"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 xml:space="preserve">Мероприятие </w:t>
            </w:r>
            <w:r w:rsidR="00987348" w:rsidRPr="00CB158A">
              <w:rPr>
                <w:rFonts w:ascii="Times New Roman" w:hAnsi="Times New Roman" w:cs="Times New Roman"/>
                <w:b/>
                <w:sz w:val="18"/>
                <w:szCs w:val="18"/>
              </w:rPr>
              <w:t>выполняется.</w:t>
            </w:r>
          </w:p>
          <w:p w:rsidR="00037641"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связи с действующими на территории Курской области санитарно-эпидемиологическими ограничениями, связанными с распространением CoViD-19, в 2021 году в регионе событийные мероприятия большого масштаба не проводились</w:t>
            </w:r>
            <w:r w:rsidR="00037641" w:rsidRPr="00CB158A">
              <w:rPr>
                <w:rFonts w:ascii="Times New Roman" w:hAnsi="Times New Roman" w:cs="Times New Roman"/>
                <w:sz w:val="18"/>
                <w:szCs w:val="18"/>
              </w:rPr>
              <w:t>.</w:t>
            </w:r>
          </w:p>
          <w:p w:rsidR="00037641" w:rsidRPr="00CB158A" w:rsidRDefault="00037641" w:rsidP="00037641">
            <w:pPr>
              <w:spacing w:after="0" w:line="240" w:lineRule="auto"/>
              <w:jc w:val="both"/>
              <w:rPr>
                <w:rFonts w:ascii="Times New Roman" w:hAnsi="Times New Roman"/>
                <w:bCs/>
                <w:sz w:val="18"/>
                <w:szCs w:val="18"/>
              </w:rPr>
            </w:pPr>
            <w:r w:rsidRPr="00CB158A">
              <w:rPr>
                <w:rFonts w:ascii="Times New Roman" w:hAnsi="Times New Roman"/>
                <w:bCs/>
                <w:sz w:val="18"/>
                <w:szCs w:val="18"/>
              </w:rPr>
              <w:t>В Курске состоялся XXXI Международный фестиваль юмора «Курская аномалия», в котором приняли участие команды других городов.</w:t>
            </w:r>
          </w:p>
          <w:p w:rsidR="00037641" w:rsidRPr="00CB158A" w:rsidRDefault="00037641" w:rsidP="00612939">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 Х Международный пленер художников «Курск</w:t>
            </w:r>
            <w:r w:rsidR="00415070" w:rsidRPr="00CB158A">
              <w:rPr>
                <w:rFonts w:ascii="Times New Roman" w:hAnsi="Times New Roman" w:cs="Times New Roman"/>
                <w:sz w:val="18"/>
                <w:szCs w:val="18"/>
              </w:rPr>
              <w:t xml:space="preserve"> </w:t>
            </w:r>
            <w:r w:rsidRPr="00CB158A">
              <w:rPr>
                <w:rFonts w:ascii="Times New Roman" w:hAnsi="Times New Roman" w:cs="Times New Roman"/>
                <w:sz w:val="18"/>
                <w:szCs w:val="18"/>
              </w:rPr>
              <w:t>-</w:t>
            </w:r>
            <w:r w:rsidR="00415070"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соловьиного края столица»</w:t>
            </w:r>
          </w:p>
        </w:tc>
        <w:tc>
          <w:tcPr>
            <w:tcW w:w="875" w:type="pct"/>
            <w:gridSpan w:val="3"/>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5.6.8.</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паломнического (религиозного) туризма (поддержание в надлежащем состоянии действующих храмов и монастырей;</w:t>
            </w:r>
          </w:p>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обеспечение проживания паломников </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1FF2" w:rsidRPr="00CB158A" w:rsidRDefault="000B1FF2"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по культуре Курской области, органы местного самоуправления Курской области </w:t>
            </w:r>
          </w:p>
        </w:tc>
        <w:tc>
          <w:tcPr>
            <w:tcW w:w="990" w:type="pct"/>
          </w:tcPr>
          <w:p w:rsidR="000B1FF2" w:rsidRPr="00CB158A" w:rsidRDefault="000B1FF2"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0B1FF2" w:rsidRPr="00CB158A" w:rsidRDefault="000B1FF2" w:rsidP="00466678">
            <w:pPr>
              <w:pStyle w:val="ConsPlusNormal"/>
              <w:jc w:val="both"/>
              <w:rPr>
                <w:rFonts w:ascii="Times New Roman" w:hAnsi="Times New Roman"/>
                <w:sz w:val="18"/>
                <w:szCs w:val="18"/>
              </w:rPr>
            </w:pPr>
            <w:r w:rsidRPr="00CB158A">
              <w:rPr>
                <w:rFonts w:ascii="Times New Roman" w:hAnsi="Times New Roman" w:cs="Times New Roman"/>
                <w:sz w:val="18"/>
                <w:szCs w:val="18"/>
              </w:rPr>
              <w:t>В 2021 году ОБУК «Туристско-информационный центр Курской области» был выпущен «Православный путеводитель по Курской области», в который вошла информация о духовном наследии Соловьиного края, а также о маршрутах (паломнического) туризма региона</w:t>
            </w:r>
          </w:p>
        </w:tc>
        <w:tc>
          <w:tcPr>
            <w:tcW w:w="875" w:type="pct"/>
            <w:gridSpan w:val="3"/>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Продвижение образа Курской области как духовного центра России</w:t>
            </w:r>
          </w:p>
        </w:tc>
        <w:tc>
          <w:tcPr>
            <w:tcW w:w="316"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5.6.9.</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экологического туризма:</w:t>
            </w:r>
          </w:p>
        </w:tc>
        <w:tc>
          <w:tcPr>
            <w:tcW w:w="405" w:type="pct"/>
          </w:tcPr>
          <w:p w:rsidR="000B1FF2" w:rsidRPr="00CB158A" w:rsidRDefault="000B1FF2" w:rsidP="00BA0384">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«Повышение эффективности </w:t>
            </w:r>
            <w:r w:rsidRPr="00CB158A">
              <w:rPr>
                <w:rFonts w:ascii="Times New Roman" w:hAnsi="Times New Roman" w:cs="Times New Roman"/>
                <w:sz w:val="18"/>
                <w:szCs w:val="18"/>
              </w:rPr>
              <w:lastRenderedPageBreak/>
              <w:t>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комитет природных ресурсов Курской </w:t>
            </w:r>
            <w:r w:rsidRPr="00CB158A">
              <w:rPr>
                <w:rFonts w:ascii="Times New Roman" w:hAnsi="Times New Roman" w:cs="Times New Roman"/>
                <w:sz w:val="18"/>
                <w:szCs w:val="18"/>
              </w:rPr>
              <w:lastRenderedPageBreak/>
              <w:t xml:space="preserve">области, органы местного самоуправления Курской области </w:t>
            </w:r>
          </w:p>
        </w:tc>
        <w:tc>
          <w:tcPr>
            <w:tcW w:w="990" w:type="pct"/>
          </w:tcPr>
          <w:p w:rsidR="000B1FF2" w:rsidRPr="00CB158A" w:rsidRDefault="000B1FF2"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lastRenderedPageBreak/>
              <w:t>Мероприятие выполняется.</w:t>
            </w:r>
          </w:p>
          <w:p w:rsidR="000B1FF2" w:rsidRPr="00CB158A" w:rsidRDefault="000B1FF2" w:rsidP="00F307E6">
            <w:pPr>
              <w:autoSpaceDE w:val="0"/>
              <w:autoSpaceDN w:val="0"/>
              <w:adjustRightInd w:val="0"/>
              <w:spacing w:after="0" w:line="240" w:lineRule="auto"/>
              <w:jc w:val="both"/>
              <w:rPr>
                <w:rFonts w:ascii="Times New Roman" w:hAnsi="Times New Roman" w:cs="Times New Roman"/>
                <w:sz w:val="18"/>
                <w:szCs w:val="18"/>
              </w:rPr>
            </w:pPr>
            <w:r w:rsidRPr="00CB158A">
              <w:rPr>
                <w:rFonts w:ascii="TimesNewRomanPSMT" w:hAnsi="TimesNewRomanPSMT" w:cs="TimesNewRomanPSMT"/>
                <w:sz w:val="18"/>
                <w:szCs w:val="18"/>
              </w:rPr>
              <w:t xml:space="preserve">В экскурсионные программы, реализуемые на территории региона, входят 9 особо охраняемых природных территорий, наиболее популярные – «Железногорский дендрологический парк», «Парк в д. 1-я Воробьевка, бывшаяусадьба А.А. </w:t>
            </w:r>
            <w:r w:rsidRPr="00CB158A">
              <w:rPr>
                <w:rFonts w:ascii="TimesNewRomanPSMT" w:hAnsi="TimesNewRomanPSMT" w:cs="TimesNewRomanPSMT"/>
                <w:sz w:val="18"/>
                <w:szCs w:val="18"/>
              </w:rPr>
              <w:lastRenderedPageBreak/>
              <w:t>Фета» в Золотухинском районе, урочище «Горналь», «Клюквенноеозеро», урочище «Болото «Борки», урочище «Меловое» в Суджанском районе, «Флороносные песчаники вблизи с. Молотычи» в Фатежском районе, «Парк «Патриот», «Первомайский парк» в Курске</w:t>
            </w:r>
          </w:p>
        </w:tc>
        <w:tc>
          <w:tcPr>
            <w:tcW w:w="1562" w:type="pct"/>
            <w:gridSpan w:val="7"/>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туристической привлекательности Курской области.</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Сохранение уникальных ландшафтов и воспитание у людей бережного отношения к при</w:t>
            </w:r>
            <w:r w:rsidRPr="00CB158A">
              <w:rPr>
                <w:rFonts w:ascii="Times New Roman" w:hAnsi="Times New Roman" w:cs="Times New Roman"/>
                <w:sz w:val="18"/>
                <w:szCs w:val="18"/>
                <w:shd w:val="clear" w:color="auto" w:fill="FBFBFB"/>
              </w:rPr>
              <w:t>роде.</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Популяризация здорового образа жизни</w:t>
            </w: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5.6.9.1.</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популяризация туристических маршрутов, включающих посещение Центрально-Черноземного государственного биосферного заповедника им. В.В. Алехина</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w:t>
            </w:r>
            <w:r w:rsidRPr="00CB158A">
              <w:rPr>
                <w:rFonts w:ascii="Times New Roman" w:hAnsi="Times New Roman" w:cs="Times New Roman"/>
                <w:sz w:val="18"/>
                <w:szCs w:val="18"/>
              </w:rPr>
              <w:lastRenderedPageBreak/>
              <w:t>области»</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w:t>
            </w:r>
          </w:p>
          <w:p w:rsidR="000B1FF2" w:rsidRPr="00CB158A" w:rsidRDefault="000B1FF2" w:rsidP="00466678">
            <w:pPr>
              <w:widowControl w:val="0"/>
              <w:spacing w:after="0" w:line="240" w:lineRule="auto"/>
              <w:rPr>
                <w:rFonts w:ascii="Times New Roman" w:hAnsi="Times New Roman" w:cs="Times New Roman"/>
                <w:sz w:val="18"/>
                <w:szCs w:val="18"/>
              </w:rPr>
            </w:pPr>
          </w:p>
        </w:tc>
        <w:tc>
          <w:tcPr>
            <w:tcW w:w="990" w:type="pct"/>
          </w:tcPr>
          <w:p w:rsidR="000B1FF2" w:rsidRPr="00CB158A" w:rsidRDefault="000B1FF2"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0B1FF2" w:rsidRPr="00CB158A" w:rsidRDefault="000B1FF2"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перечень основных туристических маршрутов по Курской области, которые предлагаются региональ-ными туроператорами для жителей и гостей области, входит экологический маршрут «Стрелецкая степь» с посещением Центрально-Черноземного государственного биосферного заповедника им. В.В.Алехина</w:t>
            </w:r>
          </w:p>
        </w:tc>
        <w:tc>
          <w:tcPr>
            <w:tcW w:w="875" w:type="pct"/>
            <w:gridSpan w:val="3"/>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0B1FF2" w:rsidRPr="00CB158A" w:rsidRDefault="000B1FF2" w:rsidP="00466678">
            <w:pPr>
              <w:widowControl w:val="0"/>
              <w:spacing w:after="0" w:line="240" w:lineRule="auto"/>
              <w:jc w:val="both"/>
              <w:rPr>
                <w:rFonts w:ascii="Times New Roman" w:hAnsi="Times New Roman" w:cs="Times New Roman"/>
                <w:strike/>
                <w:sz w:val="18"/>
                <w:szCs w:val="18"/>
              </w:rPr>
            </w:pPr>
            <w:r w:rsidRPr="00CB158A">
              <w:rPr>
                <w:rFonts w:ascii="Times New Roman" w:hAnsi="Times New Roman" w:cs="Times New Roman"/>
                <w:sz w:val="18"/>
                <w:szCs w:val="18"/>
              </w:rPr>
              <w:t>Сохранение уникальных ландшафтов и воспитание у людей бережного отношения к при</w:t>
            </w:r>
            <w:r w:rsidRPr="00CB158A">
              <w:rPr>
                <w:rFonts w:ascii="Times New Roman" w:hAnsi="Times New Roman" w:cs="Times New Roman"/>
                <w:sz w:val="18"/>
                <w:szCs w:val="18"/>
                <w:shd w:val="clear" w:color="auto" w:fill="FBFBFB"/>
              </w:rPr>
              <w:t>роде</w:t>
            </w:r>
          </w:p>
        </w:tc>
        <w:tc>
          <w:tcPr>
            <w:tcW w:w="316" w:type="pct"/>
            <w:gridSpan w:val="2"/>
          </w:tcPr>
          <w:p w:rsidR="000B1FF2" w:rsidRPr="00CB158A" w:rsidRDefault="000B1FF2" w:rsidP="0046667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71" w:type="pct"/>
            <w:gridSpan w:val="2"/>
          </w:tcPr>
          <w:p w:rsidR="000B1FF2" w:rsidRPr="00CB158A" w:rsidRDefault="000B1FF2" w:rsidP="0046667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30" w:type="pct"/>
          </w:tcPr>
          <w:p w:rsidR="000B1FF2" w:rsidRPr="00CB158A" w:rsidRDefault="000B1FF2" w:rsidP="00466678">
            <w:pPr>
              <w:widowControl w:val="0"/>
              <w:spacing w:after="0" w:line="240" w:lineRule="auto"/>
              <w:rPr>
                <w:rFonts w:ascii="Times New Roman" w:hAnsi="Times New Roman" w:cs="Times New Roman"/>
                <w:strike/>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5.6.9.3.</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создание сети обустроенных пешеходных и велосипедных маршрутов с центрами обслуживания туристов</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0B1FF2" w:rsidRPr="00CB158A" w:rsidRDefault="000B1FF2" w:rsidP="00466678">
            <w:pPr>
              <w:widowControl w:val="0"/>
              <w:spacing w:after="0" w:line="240" w:lineRule="auto"/>
              <w:jc w:val="both"/>
              <w:rPr>
                <w:rStyle w:val="afc"/>
                <w:rFonts w:ascii="Times New Roman" w:hAnsi="Times New Roman" w:cs="Times New Roman"/>
                <w:b w:val="0"/>
                <w:bCs w:val="0"/>
                <w:sz w:val="18"/>
                <w:szCs w:val="18"/>
              </w:rPr>
            </w:pPr>
            <w:r w:rsidRPr="00CB158A">
              <w:rPr>
                <w:rStyle w:val="afc"/>
                <w:rFonts w:ascii="Times New Roman" w:hAnsi="Times New Roman" w:cs="Times New Roman"/>
                <w:bCs w:val="0"/>
                <w:sz w:val="18"/>
                <w:szCs w:val="18"/>
              </w:rPr>
              <w:t>Мероприятие выполняется</w:t>
            </w:r>
            <w:r w:rsidRPr="00CB158A">
              <w:rPr>
                <w:rStyle w:val="afc"/>
                <w:rFonts w:ascii="Times New Roman" w:hAnsi="Times New Roman" w:cs="Times New Roman"/>
                <w:b w:val="0"/>
                <w:bCs w:val="0"/>
                <w:sz w:val="18"/>
                <w:szCs w:val="18"/>
              </w:rPr>
              <w:t>.</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Style w:val="afc"/>
                <w:rFonts w:ascii="Times New Roman" w:hAnsi="Times New Roman" w:cs="Times New Roman"/>
                <w:b w:val="0"/>
                <w:bCs w:val="0"/>
                <w:sz w:val="18"/>
                <w:szCs w:val="18"/>
              </w:rPr>
              <w:t>В рамках выполнения работ по реконструкции автомобильной дороги по ул. Бойцов 9-й Дивизии</w:t>
            </w:r>
            <w:r w:rsidR="0017527F" w:rsidRPr="00CB158A">
              <w:rPr>
                <w:rStyle w:val="afc"/>
                <w:rFonts w:ascii="Times New Roman" w:hAnsi="Times New Roman" w:cs="Times New Roman"/>
                <w:b w:val="0"/>
                <w:bCs w:val="0"/>
                <w:sz w:val="18"/>
                <w:szCs w:val="18"/>
              </w:rPr>
              <w:t xml:space="preserve"> </w:t>
            </w:r>
            <w:r w:rsidRPr="00CB158A">
              <w:rPr>
                <w:rStyle w:val="afc"/>
                <w:rFonts w:ascii="Times New Roman" w:hAnsi="Times New Roman" w:cs="Times New Roman"/>
                <w:sz w:val="18"/>
                <w:szCs w:val="18"/>
              </w:rPr>
              <w:t>(</w:t>
            </w:r>
            <w:r w:rsidRPr="00CB158A">
              <w:rPr>
                <w:rFonts w:ascii="Times New Roman" w:hAnsi="Times New Roman" w:cs="Times New Roman"/>
                <w:sz w:val="18"/>
                <w:szCs w:val="18"/>
              </w:rPr>
              <w:t>от ул. Звездной до ул. 50 лет Октября) в городе Курске выполнено строительство 0,6 км. велодорожки.</w:t>
            </w:r>
          </w:p>
          <w:p w:rsidR="000B1FF2" w:rsidRPr="00CB158A" w:rsidRDefault="000B1FF2" w:rsidP="00F915E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 целью туристической привлекательности г. Курчатова, а также для комфортного отдыха жителей и гостей города на территории парка культуры и отдыха «Теплый берег» обустроены пешеходные и велосипедные дорожки-маршруты</w:t>
            </w:r>
          </w:p>
        </w:tc>
        <w:tc>
          <w:tcPr>
            <w:tcW w:w="875" w:type="pct"/>
            <w:gridSpan w:val="3"/>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туристов доступной развитой туристской инфраструктурой.</w:t>
            </w:r>
          </w:p>
          <w:p w:rsidR="000B1FF2" w:rsidRPr="00CB158A" w:rsidRDefault="000B1FF2" w:rsidP="00466678">
            <w:pPr>
              <w:widowControl w:val="0"/>
              <w:spacing w:after="0" w:line="240" w:lineRule="auto"/>
              <w:jc w:val="both"/>
              <w:rPr>
                <w:rFonts w:ascii="Times New Roman" w:hAnsi="Times New Roman" w:cs="Times New Roman"/>
                <w:bCs/>
                <w:sz w:val="18"/>
                <w:szCs w:val="18"/>
                <w:shd w:val="clear" w:color="auto" w:fill="FFFFFF"/>
              </w:rPr>
            </w:pPr>
            <w:r w:rsidRPr="00CB158A">
              <w:rPr>
                <w:rFonts w:ascii="Times New Roman" w:hAnsi="Times New Roman" w:cs="Times New Roman"/>
                <w:sz w:val="18"/>
                <w:szCs w:val="18"/>
              </w:rPr>
              <w:t>Популяризация здорового образа жизни</w:t>
            </w:r>
          </w:p>
          <w:p w:rsidR="000B1FF2" w:rsidRPr="00CB158A" w:rsidRDefault="000B1FF2" w:rsidP="00466678">
            <w:pPr>
              <w:widowControl w:val="0"/>
              <w:spacing w:after="0" w:line="240" w:lineRule="auto"/>
              <w:jc w:val="both"/>
              <w:rPr>
                <w:rFonts w:ascii="Times New Roman" w:hAnsi="Times New Roman" w:cs="Times New Roman"/>
                <w:sz w:val="18"/>
                <w:szCs w:val="18"/>
              </w:rPr>
            </w:pPr>
          </w:p>
        </w:tc>
        <w:tc>
          <w:tcPr>
            <w:tcW w:w="316"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0B1FF2" w:rsidRPr="00CB158A" w:rsidRDefault="000B1FF2"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p>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5.6.9.4.</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водного и парусного туризма</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0B1FF2" w:rsidRPr="00CB158A" w:rsidRDefault="000B1FF2"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Курской области действуют РФСОО «Федерация серфинга Курской области», Водно-спортивный клуб «VODA46 Курск», Федерация Парусного Спорта Курской области, Федерация спортивного туризма Курской области, которые регулярно организуют мероприятия в сфере водного и парусного туризма для профессиональных спортсменов и любителей.</w:t>
            </w:r>
          </w:p>
          <w:p w:rsidR="000B1FF2" w:rsidRPr="00CB158A" w:rsidRDefault="000B1FF2" w:rsidP="000D39E6">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г. Курчатове традиционно проводятся парусные регаты и соревнования по триатлону с участием спортсменов из разных регионов страны, а также из стран ближнего зарубежья</w:t>
            </w:r>
          </w:p>
        </w:tc>
        <w:tc>
          <w:tcPr>
            <w:tcW w:w="1562" w:type="pct"/>
            <w:gridSpan w:val="7"/>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0B1FF2" w:rsidRPr="00CB158A" w:rsidRDefault="000B1FF2" w:rsidP="00466678">
            <w:pPr>
              <w:widowControl w:val="0"/>
              <w:spacing w:after="0" w:line="240" w:lineRule="auto"/>
              <w:jc w:val="both"/>
              <w:rPr>
                <w:rFonts w:ascii="Times New Roman" w:hAnsi="Times New Roman" w:cs="Times New Roman"/>
                <w:bCs/>
                <w:sz w:val="18"/>
                <w:szCs w:val="18"/>
                <w:shd w:val="clear" w:color="auto" w:fill="FFFFFF"/>
              </w:rPr>
            </w:pPr>
            <w:r w:rsidRPr="00CB158A">
              <w:rPr>
                <w:rFonts w:ascii="Times New Roman" w:hAnsi="Times New Roman" w:cs="Times New Roman"/>
                <w:sz w:val="18"/>
                <w:szCs w:val="18"/>
              </w:rPr>
              <w:t>Популяризация здорового образа жизни</w:t>
            </w:r>
          </w:p>
          <w:p w:rsidR="000B1FF2" w:rsidRPr="00CB158A" w:rsidRDefault="000B1FF2" w:rsidP="00466678">
            <w:pPr>
              <w:widowControl w:val="0"/>
              <w:spacing w:after="0" w:line="240" w:lineRule="auto"/>
              <w:jc w:val="both"/>
              <w:rPr>
                <w:rFonts w:ascii="Times New Roman" w:hAnsi="Times New Roman" w:cs="Times New Roman"/>
                <w:sz w:val="18"/>
                <w:szCs w:val="18"/>
              </w:rPr>
            </w:pP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5.6.10.</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Развитие сельского туризма:</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p>
        </w:tc>
        <w:tc>
          <w:tcPr>
            <w:tcW w:w="990" w:type="pct"/>
          </w:tcPr>
          <w:p w:rsidR="000B1FF2" w:rsidRPr="00CB158A" w:rsidRDefault="000B1FF2"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0B1FF2" w:rsidRPr="00CB158A" w:rsidRDefault="000B1FF2" w:rsidP="00466678">
            <w:pPr>
              <w:spacing w:after="0" w:line="240" w:lineRule="auto"/>
              <w:textAlignment w:val="top"/>
              <w:rPr>
                <w:rFonts w:ascii="Times New Roman" w:hAnsi="Times New Roman" w:cs="Times New Roman"/>
                <w:sz w:val="18"/>
                <w:szCs w:val="18"/>
              </w:rPr>
            </w:pPr>
          </w:p>
        </w:tc>
        <w:tc>
          <w:tcPr>
            <w:tcW w:w="378" w:type="pct"/>
            <w:gridSpan w:val="2"/>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p>
        </w:tc>
        <w:tc>
          <w:tcPr>
            <w:tcW w:w="316" w:type="pct"/>
            <w:gridSpan w:val="2"/>
          </w:tcPr>
          <w:p w:rsidR="000B1FF2" w:rsidRPr="00CB158A" w:rsidRDefault="000B1FF2" w:rsidP="00466678">
            <w:pPr>
              <w:widowControl w:val="0"/>
              <w:spacing w:after="0" w:line="240" w:lineRule="auto"/>
              <w:rPr>
                <w:rFonts w:ascii="Times New Roman" w:hAnsi="Times New Roman" w:cs="Times New Roman"/>
                <w:sz w:val="18"/>
                <w:szCs w:val="18"/>
              </w:rPr>
            </w:pPr>
          </w:p>
        </w:tc>
        <w:tc>
          <w:tcPr>
            <w:tcW w:w="371" w:type="pct"/>
            <w:gridSpan w:val="2"/>
          </w:tcPr>
          <w:p w:rsidR="000B1FF2" w:rsidRPr="00CB158A" w:rsidRDefault="000B1FF2" w:rsidP="00466678">
            <w:pPr>
              <w:widowControl w:val="0"/>
              <w:spacing w:after="0" w:line="240" w:lineRule="auto"/>
              <w:rPr>
                <w:rFonts w:ascii="Times New Roman" w:hAnsi="Times New Roman" w:cs="Times New Roman"/>
                <w:sz w:val="18"/>
                <w:szCs w:val="18"/>
              </w:rPr>
            </w:pP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5.6.10.3.</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поддержание народных промыслов (гончарный центр Курской области – г. Суджа, родина кожлянской игрушки– д. Кожля и др.), фестиваль «Дни жатвы» – Медвенский район, народное гуляние «Левада» – Большесолдатский район)</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0B1FF2" w:rsidRPr="00CB158A" w:rsidRDefault="000B1FF2"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0B1FF2" w:rsidRPr="00CB158A" w:rsidRDefault="000B1FF2"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2021 году фестиваль в Медвенском районе на базе этнографического ландшафтного комплекса «Хутор Песочное» состоялся фестиваль «Дни жатвы!». В празднике приняло около 200 гостей</w:t>
            </w:r>
          </w:p>
        </w:tc>
        <w:tc>
          <w:tcPr>
            <w:tcW w:w="1562" w:type="pct"/>
            <w:gridSpan w:val="7"/>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Сохранение и развитие традиционных народных промыслов</w:t>
            </w: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5.6.10.4.</w:t>
            </w:r>
          </w:p>
        </w:tc>
        <w:tc>
          <w:tcPr>
            <w:tcW w:w="672" w:type="pct"/>
            <w:shd w:val="clear" w:color="auto" w:fill="auto"/>
          </w:tcPr>
          <w:p w:rsidR="000B1FF2" w:rsidRPr="00CB158A" w:rsidRDefault="000B1FF2"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продвижение мастер-классов по технологиям производства народных промыслов</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0B1FF2" w:rsidRPr="00CB158A" w:rsidRDefault="000B1FF2"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0B1FF2" w:rsidRPr="00CB158A" w:rsidRDefault="000B1FF2"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0B1FF2" w:rsidRPr="00CB158A" w:rsidRDefault="000B1FF2"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рамках участия Курской области в Международных туристических выставках традиционно на стенде региона проходят мастер-классы по изготовлению кожлянской игрушки.</w:t>
            </w:r>
          </w:p>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экскурсионных маршрутов по региону с посещением Большесолдатского, Суджанского, Курчатовского и других районов организуются мастер-классы по технологиям производства традиционных народных промыслов Курской губернии</w:t>
            </w:r>
          </w:p>
        </w:tc>
        <w:tc>
          <w:tcPr>
            <w:tcW w:w="1562" w:type="pct"/>
            <w:gridSpan w:val="7"/>
            <w:shd w:val="clear" w:color="auto" w:fill="auto"/>
          </w:tcPr>
          <w:p w:rsidR="000B1FF2" w:rsidRPr="00CB158A" w:rsidRDefault="000B1FF2"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Сохранение и развитие традиционных народных промыслов</w:t>
            </w: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0B1FF2" w:rsidRPr="00CB158A" w:rsidTr="0001432F">
        <w:tc>
          <w:tcPr>
            <w:tcW w:w="180" w:type="pct"/>
            <w:shd w:val="clear" w:color="auto" w:fill="auto"/>
            <w:vAlign w:val="center"/>
          </w:tcPr>
          <w:p w:rsidR="000B1FF2" w:rsidRPr="00CB158A" w:rsidRDefault="000B1FF2"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5.6.11.</w:t>
            </w:r>
          </w:p>
        </w:tc>
        <w:tc>
          <w:tcPr>
            <w:tcW w:w="672" w:type="pct"/>
            <w:shd w:val="clear" w:color="auto" w:fill="auto"/>
          </w:tcPr>
          <w:p w:rsidR="000B1FF2" w:rsidRPr="00CB158A" w:rsidRDefault="000B1FF2"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промышленного туризма:</w:t>
            </w:r>
          </w:p>
        </w:tc>
        <w:tc>
          <w:tcPr>
            <w:tcW w:w="405" w:type="pct"/>
          </w:tcPr>
          <w:p w:rsidR="000B1FF2" w:rsidRPr="00CB158A" w:rsidRDefault="000B1FF2"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p>
        </w:tc>
        <w:tc>
          <w:tcPr>
            <w:tcW w:w="458" w:type="pct"/>
          </w:tcPr>
          <w:p w:rsidR="000B1FF2" w:rsidRPr="00CB158A" w:rsidRDefault="000B1FF2" w:rsidP="00466678">
            <w:pPr>
              <w:widowControl w:val="0"/>
              <w:spacing w:after="0" w:line="240" w:lineRule="auto"/>
              <w:rPr>
                <w:rFonts w:ascii="Times New Roman" w:hAnsi="Times New Roman" w:cs="Times New Roman"/>
                <w:bCs/>
                <w:sz w:val="18"/>
                <w:szCs w:val="18"/>
              </w:rPr>
            </w:pPr>
          </w:p>
        </w:tc>
        <w:tc>
          <w:tcPr>
            <w:tcW w:w="990" w:type="pct"/>
          </w:tcPr>
          <w:p w:rsidR="000B1FF2" w:rsidRPr="00CB158A" w:rsidRDefault="000B1FF2" w:rsidP="00466678">
            <w:pPr>
              <w:widowControl w:val="0"/>
              <w:spacing w:after="0" w:line="240" w:lineRule="auto"/>
              <w:rPr>
                <w:rFonts w:ascii="Times New Roman" w:hAnsi="Times New Roman" w:cs="Times New Roman"/>
                <w:bCs/>
                <w:sz w:val="18"/>
                <w:szCs w:val="18"/>
              </w:rPr>
            </w:pPr>
          </w:p>
        </w:tc>
        <w:tc>
          <w:tcPr>
            <w:tcW w:w="497" w:type="pct"/>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0B1FF2" w:rsidRPr="00CB158A" w:rsidRDefault="000B1FF2" w:rsidP="00466678">
            <w:pPr>
              <w:widowControl w:val="0"/>
              <w:spacing w:after="0" w:line="240" w:lineRule="auto"/>
              <w:rPr>
                <w:rFonts w:ascii="Times New Roman" w:hAnsi="Times New Roman" w:cs="Times New Roman"/>
                <w:sz w:val="18"/>
                <w:szCs w:val="18"/>
              </w:rPr>
            </w:pPr>
          </w:p>
        </w:tc>
        <w:tc>
          <w:tcPr>
            <w:tcW w:w="316" w:type="pct"/>
            <w:gridSpan w:val="2"/>
          </w:tcPr>
          <w:p w:rsidR="000B1FF2" w:rsidRPr="00CB158A" w:rsidRDefault="000B1FF2" w:rsidP="00466678">
            <w:pPr>
              <w:widowControl w:val="0"/>
              <w:spacing w:after="0" w:line="240" w:lineRule="auto"/>
              <w:rPr>
                <w:rFonts w:ascii="Times New Roman" w:hAnsi="Times New Roman" w:cs="Times New Roman"/>
                <w:sz w:val="18"/>
                <w:szCs w:val="18"/>
              </w:rPr>
            </w:pPr>
          </w:p>
        </w:tc>
        <w:tc>
          <w:tcPr>
            <w:tcW w:w="371" w:type="pct"/>
            <w:gridSpan w:val="2"/>
          </w:tcPr>
          <w:p w:rsidR="000B1FF2" w:rsidRPr="00CB158A" w:rsidRDefault="000B1FF2" w:rsidP="00466678">
            <w:pPr>
              <w:widowControl w:val="0"/>
              <w:spacing w:after="0" w:line="240" w:lineRule="auto"/>
              <w:rPr>
                <w:rFonts w:ascii="Times New Roman" w:hAnsi="Times New Roman" w:cs="Times New Roman"/>
                <w:sz w:val="18"/>
                <w:szCs w:val="18"/>
              </w:rPr>
            </w:pPr>
          </w:p>
        </w:tc>
        <w:tc>
          <w:tcPr>
            <w:tcW w:w="330" w:type="pct"/>
          </w:tcPr>
          <w:p w:rsidR="000B1FF2" w:rsidRPr="00CB158A" w:rsidRDefault="000B1FF2"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5.6.11.1.</w:t>
            </w:r>
          </w:p>
        </w:tc>
        <w:tc>
          <w:tcPr>
            <w:tcW w:w="672" w:type="pct"/>
            <w:shd w:val="clear" w:color="auto" w:fill="auto"/>
          </w:tcPr>
          <w:p w:rsidR="00904690" w:rsidRPr="00CB158A" w:rsidRDefault="00904690"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популяризация объектов показа</w:t>
            </w:r>
          </w:p>
        </w:tc>
        <w:tc>
          <w:tcPr>
            <w:tcW w:w="405" w:type="pct"/>
          </w:tcPr>
          <w:p w:rsidR="00904690" w:rsidRPr="00CB158A" w:rsidRDefault="00904690" w:rsidP="00BA0384">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w:t>
            </w:r>
            <w:r w:rsidRPr="00CB158A">
              <w:rPr>
                <w:rFonts w:ascii="Times New Roman" w:hAnsi="Times New Roman" w:cs="Times New Roman"/>
                <w:sz w:val="18"/>
                <w:szCs w:val="18"/>
              </w:rPr>
              <w:lastRenderedPageBreak/>
              <w:t>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w:t>
            </w:r>
            <w:r w:rsidRPr="00CB158A">
              <w:rPr>
                <w:rFonts w:ascii="Times New Roman" w:hAnsi="Times New Roman" w:cs="Times New Roman"/>
                <w:sz w:val="18"/>
                <w:szCs w:val="18"/>
              </w:rPr>
              <w:lastRenderedPageBreak/>
              <w:t>комитет промышленности, торговли и предпринимательства Курской области, комитет агропромышленного комплекса Курской области</w:t>
            </w:r>
          </w:p>
        </w:tc>
        <w:tc>
          <w:tcPr>
            <w:tcW w:w="990" w:type="pct"/>
            <w:vMerge w:val="restart"/>
          </w:tcPr>
          <w:p w:rsidR="00904690" w:rsidRPr="00CB158A" w:rsidRDefault="00904690"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w:t>
            </w:r>
            <w:r w:rsidR="00AB4630" w:rsidRPr="00CB158A">
              <w:rPr>
                <w:rFonts w:ascii="Times New Roman" w:hAnsi="Times New Roman" w:cs="Times New Roman"/>
                <w:b/>
                <w:sz w:val="18"/>
                <w:szCs w:val="18"/>
              </w:rPr>
              <w:t>я</w:t>
            </w:r>
            <w:r w:rsidRPr="00CB158A">
              <w:rPr>
                <w:rFonts w:ascii="Times New Roman" w:hAnsi="Times New Roman" w:cs="Times New Roman"/>
                <w:b/>
                <w:sz w:val="18"/>
                <w:szCs w:val="18"/>
              </w:rPr>
              <w:t xml:space="preserve"> выполня</w:t>
            </w:r>
            <w:r w:rsidR="00AB4630" w:rsidRPr="00CB158A">
              <w:rPr>
                <w:rFonts w:ascii="Times New Roman" w:hAnsi="Times New Roman" w:cs="Times New Roman"/>
                <w:b/>
                <w:sz w:val="18"/>
                <w:szCs w:val="18"/>
              </w:rPr>
              <w:t>ю</w:t>
            </w:r>
            <w:r w:rsidRPr="00CB158A">
              <w:rPr>
                <w:rFonts w:ascii="Times New Roman" w:hAnsi="Times New Roman" w:cs="Times New Roman"/>
                <w:b/>
                <w:sz w:val="18"/>
                <w:szCs w:val="18"/>
              </w:rPr>
              <w:t>тся.</w:t>
            </w:r>
          </w:p>
          <w:p w:rsidR="00904690" w:rsidRPr="00CB158A" w:rsidRDefault="00904690"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В 2020 году Курская область определена пилотным регионом для развития промышленного туризма. </w:t>
            </w:r>
            <w:r w:rsidRPr="00CB158A">
              <w:rPr>
                <w:rFonts w:ascii="Times New Roman" w:hAnsi="Times New Roman" w:cs="Times New Roman"/>
                <w:sz w:val="18"/>
                <w:szCs w:val="18"/>
              </w:rPr>
              <w:lastRenderedPageBreak/>
              <w:t>Соловьиный край вошел в число российских регионов, в которых развитие данного направления туризма планируется совместно с АНО «Агентство стратегических инициатив по продвижению новых проектов», с которым подписано соглашение о сотрудничестве.</w:t>
            </w:r>
          </w:p>
          <w:p w:rsidR="00904690" w:rsidRPr="00CB158A" w:rsidRDefault="00904690"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7 крупных предприятий вошли в перечень пилотных объектов, готовых развивать в регионе данное направление. Михайловский ГОК им. А.В. Варичева, Курская АЭС, инжиниринговое предприятие «Совтест АТЕ», компания «Бел-Поль», пивоваренная компания «Чешский лев», «Курскэнерго» и Курский электроаппаратный завод вместе с резидентами индустриального парка «Союз» – эти производства сейчас ведут работу над разработкой экскурсионных туров и новых туристических программ.</w:t>
            </w:r>
          </w:p>
          <w:p w:rsidR="00904690" w:rsidRPr="00CB158A" w:rsidRDefault="00904690"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16 сентября состоялась презентация уже разработанных и готовых к реализации 3-х экскурсионных программ Михайловского ГОКа им. А.В.Варичева, запущен сайт hochunamgok.ru.</w:t>
            </w:r>
          </w:p>
          <w:p w:rsidR="00904690" w:rsidRPr="00CB158A" w:rsidRDefault="00904690" w:rsidP="00466678">
            <w:pPr>
              <w:widowControl w:val="0"/>
              <w:spacing w:after="0" w:line="240" w:lineRule="auto"/>
              <w:jc w:val="both"/>
              <w:rPr>
                <w:rFonts w:ascii="Times New Roman" w:hAnsi="Times New Roman" w:cs="Times New Roman"/>
                <w:bCs/>
                <w:sz w:val="18"/>
                <w:szCs w:val="18"/>
              </w:rPr>
            </w:pPr>
            <w:r w:rsidRPr="00CB158A">
              <w:rPr>
                <w:rFonts w:ascii="Times New Roman" w:hAnsi="Times New Roman" w:cs="Times New Roman"/>
                <w:sz w:val="18"/>
                <w:szCs w:val="18"/>
              </w:rPr>
              <w:t xml:space="preserve">Маршрут «Курская магнитная аномалия» входит в перечень основных туристических маршрутов по Курской области, которые предлагаются региональными </w:t>
            </w:r>
            <w:r w:rsidRPr="00CB158A">
              <w:rPr>
                <w:rFonts w:ascii="Times New Roman" w:hAnsi="Times New Roman" w:cs="Times New Roman"/>
                <w:sz w:val="18"/>
                <w:szCs w:val="18"/>
              </w:rPr>
              <w:lastRenderedPageBreak/>
              <w:t>туроператорами для жителей и гостей области</w:t>
            </w: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Укрепление имиджа региона, усиление его конкурентных позиций, рост экономического потенциала</w:t>
            </w:r>
          </w:p>
          <w:p w:rsidR="00904690" w:rsidRPr="00CB158A" w:rsidRDefault="00904690" w:rsidP="00466678">
            <w:pPr>
              <w:widowControl w:val="0"/>
              <w:spacing w:after="0" w:line="240" w:lineRule="auto"/>
              <w:jc w:val="both"/>
              <w:rPr>
                <w:rFonts w:ascii="Times New Roman" w:hAnsi="Times New Roman" w:cs="Times New Roman"/>
                <w:sz w:val="18"/>
                <w:szCs w:val="18"/>
              </w:rPr>
            </w:pP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5.6.11.2.</w:t>
            </w:r>
          </w:p>
        </w:tc>
        <w:tc>
          <w:tcPr>
            <w:tcW w:w="672" w:type="pct"/>
            <w:shd w:val="clear" w:color="auto" w:fill="auto"/>
          </w:tcPr>
          <w:p w:rsidR="00904690" w:rsidRPr="00CB158A" w:rsidRDefault="00904690"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продвижение бренда Курской области - Курская магнитная аномалия</w:t>
            </w:r>
          </w:p>
        </w:tc>
        <w:tc>
          <w:tcPr>
            <w:tcW w:w="405" w:type="pct"/>
          </w:tcPr>
          <w:p w:rsidR="00904690" w:rsidRPr="00CB158A" w:rsidRDefault="00904690" w:rsidP="00BA0384">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комитет промышленности, торговли и предпринимательства Курской области</w:t>
            </w:r>
          </w:p>
        </w:tc>
        <w:tc>
          <w:tcPr>
            <w:tcW w:w="990" w:type="pct"/>
            <w:vMerge/>
          </w:tcPr>
          <w:p w:rsidR="00904690" w:rsidRPr="00CB158A" w:rsidRDefault="00904690" w:rsidP="00466678">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Укрепление имиджа региона, усиление его конкурентных позиций, рост экономического потенциала</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5.6.11.3.</w:t>
            </w:r>
          </w:p>
        </w:tc>
        <w:tc>
          <w:tcPr>
            <w:tcW w:w="672" w:type="pct"/>
            <w:shd w:val="clear" w:color="auto" w:fill="auto"/>
          </w:tcPr>
          <w:p w:rsidR="00904690" w:rsidRPr="00CB158A" w:rsidRDefault="00904690"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организация посещений музея и смотровой площадки карьера Михайловского горно-обогатительного комбината</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по культуре Курской области, комитет промышленности, торговли и </w:t>
            </w:r>
            <w:r w:rsidRPr="00CB158A">
              <w:rPr>
                <w:rFonts w:ascii="Times New Roman" w:hAnsi="Times New Roman" w:cs="Times New Roman"/>
                <w:sz w:val="18"/>
                <w:szCs w:val="18"/>
              </w:rPr>
              <w:lastRenderedPageBreak/>
              <w:t>предпринимательства Курской области</w:t>
            </w:r>
          </w:p>
        </w:tc>
        <w:tc>
          <w:tcPr>
            <w:tcW w:w="990" w:type="pct"/>
            <w:vMerge/>
          </w:tcPr>
          <w:p w:rsidR="00904690" w:rsidRPr="00CB158A" w:rsidRDefault="00904690" w:rsidP="00466678">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Рост количества посетителей музея и смотровой площадки карьера Михайловского горно-обогатительного комбината</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D42B7D">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5.6.13.</w:t>
            </w:r>
          </w:p>
        </w:tc>
        <w:tc>
          <w:tcPr>
            <w:tcW w:w="672" w:type="pct"/>
            <w:shd w:val="clear" w:color="auto" w:fill="auto"/>
          </w:tcPr>
          <w:p w:rsidR="00904690" w:rsidRPr="00CB158A" w:rsidRDefault="00904690"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туристских продуктов выходного дня </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по культуре Курской области, органы местного самоуправления Курской области</w:t>
            </w:r>
          </w:p>
        </w:tc>
        <w:tc>
          <w:tcPr>
            <w:tcW w:w="990" w:type="pct"/>
          </w:tcPr>
          <w:p w:rsidR="00904690" w:rsidRPr="00CB158A" w:rsidRDefault="00904690"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Центром историко-культурного наследия разработаны туры выходного дня (на 1, 2 и 3 дня пребывания в городе Курске)</w:t>
            </w:r>
          </w:p>
        </w:tc>
        <w:tc>
          <w:tcPr>
            <w:tcW w:w="1562" w:type="pct"/>
            <w:gridSpan w:val="7"/>
            <w:shd w:val="clear" w:color="auto" w:fill="auto"/>
          </w:tcPr>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привлекательности Курской области.</w:t>
            </w:r>
          </w:p>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Расширение сети экскурсионных маршрутов</w:t>
            </w:r>
          </w:p>
          <w:p w:rsidR="00904690" w:rsidRPr="00CB158A" w:rsidRDefault="00904690" w:rsidP="00466678">
            <w:pPr>
              <w:widowControl w:val="0"/>
              <w:spacing w:after="0" w:line="240" w:lineRule="auto"/>
              <w:jc w:val="both"/>
              <w:rPr>
                <w:rFonts w:ascii="Times New Roman" w:hAnsi="Times New Roman" w:cs="Times New Roman"/>
                <w:sz w:val="18"/>
                <w:szCs w:val="18"/>
              </w:rPr>
            </w:pP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D03AB2">
        <w:tc>
          <w:tcPr>
            <w:tcW w:w="5000" w:type="pct"/>
            <w:gridSpan w:val="14"/>
            <w:shd w:val="clear" w:color="auto" w:fill="auto"/>
            <w:vAlign w:val="center"/>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Приоритетное направление 6. «Комфортная городская среда»</w:t>
            </w:r>
          </w:p>
        </w:tc>
      </w:tr>
      <w:tr w:rsidR="00904690" w:rsidRPr="00CB158A" w:rsidTr="00115F85">
        <w:tc>
          <w:tcPr>
            <w:tcW w:w="5000" w:type="pct"/>
            <w:gridSpan w:val="14"/>
            <w:shd w:val="clear" w:color="auto" w:fill="auto"/>
            <w:vAlign w:val="center"/>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eastAsia="Calibri" w:hAnsi="Times New Roman"/>
                <w:b/>
                <w:sz w:val="18"/>
                <w:szCs w:val="18"/>
              </w:rPr>
              <w:t>Стратегическая цель 6.</w:t>
            </w:r>
            <w:r w:rsidRPr="00CB158A">
              <w:rPr>
                <w:rFonts w:ascii="Times New Roman" w:eastAsia="Calibri" w:hAnsi="Times New Roman"/>
                <w:sz w:val="18"/>
                <w:szCs w:val="18"/>
              </w:rPr>
              <w:t xml:space="preserve"> Формирование комфортной городской среды, направленное на создание условий для полноценного раскрытия человеческого потенциала</w:t>
            </w:r>
          </w:p>
        </w:tc>
      </w:tr>
      <w:tr w:rsidR="00904690" w:rsidRPr="00CB158A" w:rsidTr="00D03AB2">
        <w:tc>
          <w:tcPr>
            <w:tcW w:w="5000" w:type="pct"/>
            <w:gridSpan w:val="14"/>
            <w:shd w:val="clear" w:color="auto" w:fill="auto"/>
            <w:vAlign w:val="center"/>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Раздел «Общественный транспорт»</w:t>
            </w:r>
          </w:p>
        </w:tc>
      </w:tr>
      <w:tr w:rsidR="00904690" w:rsidRPr="00CB158A" w:rsidTr="00D03AB2">
        <w:tc>
          <w:tcPr>
            <w:tcW w:w="5000" w:type="pct"/>
            <w:gridSpan w:val="14"/>
            <w:shd w:val="clear" w:color="auto" w:fill="auto"/>
            <w:vAlign w:val="center"/>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6.1. Развитие общественного транспорта как одной из основ устойчивой городской среды, создание комфортных и безопасных условий для передвижения людей в городе и между населенными пунктами</w:t>
            </w:r>
          </w:p>
        </w:tc>
      </w:tr>
      <w:tr w:rsidR="00673D39" w:rsidRPr="00CB158A" w:rsidTr="00673D39">
        <w:tc>
          <w:tcPr>
            <w:tcW w:w="180" w:type="pct"/>
            <w:shd w:val="clear" w:color="auto" w:fill="auto"/>
            <w:vAlign w:val="center"/>
          </w:tcPr>
          <w:p w:rsidR="00673D39" w:rsidRPr="00CB158A" w:rsidRDefault="00673D39"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6.1.1.</w:t>
            </w:r>
          </w:p>
        </w:tc>
        <w:tc>
          <w:tcPr>
            <w:tcW w:w="672" w:type="pct"/>
            <w:shd w:val="clear" w:color="auto" w:fill="auto"/>
          </w:tcPr>
          <w:p w:rsidR="00673D39" w:rsidRPr="00CB158A" w:rsidRDefault="00673D39"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единого оператора общественного транспорта на территории Курской области</w:t>
            </w:r>
          </w:p>
        </w:tc>
        <w:tc>
          <w:tcPr>
            <w:tcW w:w="405" w:type="pct"/>
          </w:tcPr>
          <w:p w:rsidR="00673D39" w:rsidRPr="00CB158A" w:rsidRDefault="00673D39"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673D39" w:rsidRPr="00CB158A" w:rsidRDefault="00673D39"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673D39" w:rsidRPr="00CB158A" w:rsidRDefault="00673D39"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транспорта и автомобильных дорог Курской области</w:t>
            </w:r>
          </w:p>
        </w:tc>
        <w:tc>
          <w:tcPr>
            <w:tcW w:w="990" w:type="pct"/>
          </w:tcPr>
          <w:p w:rsidR="00673D39" w:rsidRPr="00CB158A" w:rsidRDefault="00673D39" w:rsidP="00673D39">
            <w:pPr>
              <w:pStyle w:val="ad"/>
              <w:shd w:val="clear" w:color="auto" w:fill="FFFFFF"/>
              <w:spacing w:before="0" w:beforeAutospacing="0" w:after="0"/>
              <w:jc w:val="both"/>
              <w:rPr>
                <w:b/>
                <w:color w:val="212529"/>
                <w:sz w:val="18"/>
                <w:szCs w:val="18"/>
              </w:rPr>
            </w:pPr>
            <w:r w:rsidRPr="00CB158A">
              <w:rPr>
                <w:b/>
                <w:color w:val="212529"/>
                <w:sz w:val="18"/>
                <w:szCs w:val="18"/>
              </w:rPr>
              <w:t>Мероприятие выполняется.</w:t>
            </w:r>
          </w:p>
          <w:p w:rsidR="00673D39" w:rsidRPr="00CB158A" w:rsidRDefault="00673D39" w:rsidP="00673D39">
            <w:pPr>
              <w:pStyle w:val="ad"/>
              <w:shd w:val="clear" w:color="auto" w:fill="FFFFFF"/>
              <w:spacing w:before="0" w:beforeAutospacing="0" w:after="0"/>
              <w:jc w:val="both"/>
              <w:rPr>
                <w:sz w:val="18"/>
                <w:szCs w:val="18"/>
              </w:rPr>
            </w:pPr>
            <w:r w:rsidRPr="00CB158A">
              <w:rPr>
                <w:color w:val="212529"/>
                <w:sz w:val="18"/>
                <w:szCs w:val="18"/>
              </w:rPr>
              <w:t>В 2021 году подписано соглашение с г</w:t>
            </w:r>
            <w:r w:rsidRPr="00CB158A">
              <w:rPr>
                <w:color w:val="020C22"/>
                <w:sz w:val="18"/>
                <w:szCs w:val="18"/>
                <w:shd w:val="clear" w:color="auto" w:fill="F8F8F8"/>
              </w:rPr>
              <w:t>осударственной корпорацией развития </w:t>
            </w:r>
            <w:hyperlink r:id="rId10" w:tgtFrame="_blank" w:history="1">
              <w:r w:rsidRPr="00CB158A">
                <w:rPr>
                  <w:rStyle w:val="ab"/>
                  <w:color w:val="auto"/>
                  <w:sz w:val="18"/>
                  <w:szCs w:val="18"/>
                  <w:u w:val="none"/>
                </w:rPr>
                <w:t>ВЭБ.РФ</w:t>
              </w:r>
            </w:hyperlink>
            <w:r w:rsidRPr="00CB158A">
              <w:rPr>
                <w:sz w:val="18"/>
                <w:szCs w:val="18"/>
              </w:rPr>
              <w:t xml:space="preserve"> о с</w:t>
            </w:r>
            <w:r w:rsidRPr="00CB158A">
              <w:rPr>
                <w:color w:val="212529"/>
                <w:sz w:val="18"/>
                <w:szCs w:val="18"/>
              </w:rPr>
              <w:t>отрудничестве, направленном</w:t>
            </w:r>
            <w:r w:rsidRPr="00CB158A">
              <w:rPr>
                <w:color w:val="020C22"/>
                <w:sz w:val="18"/>
                <w:szCs w:val="18"/>
                <w:shd w:val="clear" w:color="auto" w:fill="F8F8F8"/>
              </w:rPr>
              <w:t xml:space="preserve"> на модернизацию инфраструктуры и обновление подвижного состава, оптимизацию маршрутной сети и создание единого оператора общественного транспорта Курской агломерации. Также планируется внедрение цифровых сервисов для комфортного транспортного сообщения</w:t>
            </w:r>
          </w:p>
        </w:tc>
        <w:tc>
          <w:tcPr>
            <w:tcW w:w="875" w:type="pct"/>
            <w:gridSpan w:val="3"/>
            <w:shd w:val="clear" w:color="auto" w:fill="auto"/>
          </w:tcPr>
          <w:p w:rsidR="00673D39" w:rsidRPr="00CB158A" w:rsidRDefault="00673D39" w:rsidP="00673D39">
            <w:pPr>
              <w:widowControl w:val="0"/>
              <w:spacing w:after="0" w:line="240" w:lineRule="auto"/>
              <w:jc w:val="both"/>
              <w:rPr>
                <w:rFonts w:ascii="Times New Roman" w:hAnsi="Times New Roman"/>
                <w:sz w:val="18"/>
                <w:szCs w:val="18"/>
              </w:rPr>
            </w:pPr>
            <w:r w:rsidRPr="00CB158A">
              <w:rPr>
                <w:rFonts w:ascii="Times New Roman" w:hAnsi="Times New Roman"/>
                <w:sz w:val="18"/>
                <w:szCs w:val="18"/>
              </w:rPr>
              <w:t>Центр создан и запущен в эксплуатацию.</w:t>
            </w:r>
          </w:p>
          <w:p w:rsidR="00673D39" w:rsidRPr="00CB158A" w:rsidRDefault="00673D39" w:rsidP="00673D39">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Обеспечено эффективное управление деятельностью общественного транспорта</w:t>
            </w:r>
          </w:p>
        </w:tc>
        <w:tc>
          <w:tcPr>
            <w:tcW w:w="316" w:type="pct"/>
            <w:gridSpan w:val="2"/>
          </w:tcPr>
          <w:p w:rsidR="00673D39" w:rsidRPr="00CB158A" w:rsidRDefault="00673D39" w:rsidP="00673D3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73D39" w:rsidRPr="00CB158A" w:rsidRDefault="00673D39" w:rsidP="00673D39">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73D39" w:rsidRPr="00CB158A" w:rsidRDefault="00673D39"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6.1.3.</w:t>
            </w:r>
          </w:p>
        </w:tc>
        <w:tc>
          <w:tcPr>
            <w:tcW w:w="672" w:type="pct"/>
            <w:shd w:val="clear" w:color="auto" w:fill="auto"/>
          </w:tcPr>
          <w:p w:rsidR="00904690" w:rsidRPr="00CB158A" w:rsidRDefault="00904690"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транспортной </w:t>
            </w:r>
            <w:r w:rsidRPr="00CB158A">
              <w:rPr>
                <w:rFonts w:ascii="Times New Roman" w:hAnsi="Times New Roman"/>
                <w:sz w:val="18"/>
                <w:szCs w:val="18"/>
              </w:rPr>
              <w:lastRenderedPageBreak/>
              <w:t xml:space="preserve">инфраструктуры </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lastRenderedPageBreak/>
              <w:t>Государствен</w:t>
            </w:r>
            <w:r w:rsidRPr="00CB158A">
              <w:rPr>
                <w:rFonts w:ascii="Times New Roman" w:hAnsi="Times New Roman" w:cs="Times New Roman"/>
                <w:color w:val="020C22"/>
                <w:sz w:val="18"/>
                <w:szCs w:val="18"/>
              </w:rPr>
              <w:lastRenderedPageBreak/>
              <w:t>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r w:rsidRPr="00CB158A">
              <w:rPr>
                <w:rFonts w:ascii="Times New Roman" w:hAnsi="Times New Roman" w:cs="Times New Roman"/>
                <w:sz w:val="18"/>
                <w:szCs w:val="18"/>
              </w:rPr>
              <w:lastRenderedPageBreak/>
              <w:t>годы</w:t>
            </w:r>
          </w:p>
        </w:tc>
        <w:tc>
          <w:tcPr>
            <w:tcW w:w="458" w:type="pct"/>
          </w:tcPr>
          <w:p w:rsidR="00904690" w:rsidRPr="00CB158A" w:rsidRDefault="00904690"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lastRenderedPageBreak/>
              <w:t xml:space="preserve">Комитет </w:t>
            </w:r>
            <w:r w:rsidRPr="00CB158A">
              <w:rPr>
                <w:rFonts w:ascii="Times New Roman" w:hAnsi="Times New Roman" w:cs="Times New Roman"/>
                <w:sz w:val="18"/>
                <w:szCs w:val="18"/>
              </w:rPr>
              <w:lastRenderedPageBreak/>
              <w:t>транспорта и автомобильных дорог Курской области, органы местного самоуправления Курской области</w:t>
            </w:r>
          </w:p>
        </w:tc>
        <w:tc>
          <w:tcPr>
            <w:tcW w:w="990" w:type="pct"/>
          </w:tcPr>
          <w:p w:rsidR="00904690" w:rsidRPr="00CB158A" w:rsidRDefault="00904690"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904690" w:rsidRPr="00CB158A" w:rsidRDefault="00904690" w:rsidP="00466678">
            <w:pPr>
              <w:spacing w:after="0" w:line="240" w:lineRule="auto"/>
              <w:jc w:val="both"/>
              <w:rPr>
                <w:rFonts w:ascii="Times New Roman" w:hAnsi="Times New Roman"/>
                <w:sz w:val="18"/>
                <w:szCs w:val="18"/>
              </w:rPr>
            </w:pPr>
            <w:r w:rsidRPr="00CB158A">
              <w:rPr>
                <w:rFonts w:ascii="Times New Roman" w:hAnsi="Times New Roman"/>
                <w:sz w:val="18"/>
                <w:szCs w:val="18"/>
              </w:rPr>
              <w:lastRenderedPageBreak/>
              <w:t>Транспортное обслуживание населения автомобильным транспортом обеспечивалось 32 автотранспортными предприятиями и индивидуальными предпринима</w:t>
            </w:r>
            <w:r w:rsidR="00EE617F" w:rsidRPr="00CB158A">
              <w:rPr>
                <w:rFonts w:ascii="Times New Roman" w:hAnsi="Times New Roman"/>
                <w:sz w:val="18"/>
                <w:szCs w:val="18"/>
              </w:rPr>
              <w:t>-</w:t>
            </w:r>
            <w:r w:rsidRPr="00CB158A">
              <w:rPr>
                <w:rFonts w:ascii="Times New Roman" w:hAnsi="Times New Roman"/>
                <w:sz w:val="18"/>
                <w:szCs w:val="18"/>
              </w:rPr>
              <w:t xml:space="preserve">телями по 207 межмуниципальным маршрутам (из них 37 маршрутов сезонных перевозок) более чем 300 единицами транспортных средств. </w:t>
            </w:r>
          </w:p>
          <w:p w:rsidR="00EE617F" w:rsidRPr="00CB158A" w:rsidRDefault="00904690" w:rsidP="00466678">
            <w:pPr>
              <w:spacing w:after="0" w:line="240" w:lineRule="auto"/>
              <w:jc w:val="both"/>
              <w:rPr>
                <w:rFonts w:ascii="Times New Roman" w:hAnsi="Times New Roman"/>
                <w:sz w:val="18"/>
                <w:szCs w:val="18"/>
              </w:rPr>
            </w:pPr>
            <w:r w:rsidRPr="00CB158A">
              <w:rPr>
                <w:rFonts w:ascii="Times New Roman" w:hAnsi="Times New Roman"/>
                <w:sz w:val="18"/>
                <w:szCs w:val="18"/>
              </w:rPr>
              <w:t>В целях комплексной модернизации транспортной системы на территории Курской городской агломерации разработана новая маршрутная сеть. Итогом работы стала двухуровневая маршрутная сеть из магистральных, городских и подвозящих</w:t>
            </w:r>
            <w:r w:rsidR="00EE617F" w:rsidRPr="00CB158A">
              <w:rPr>
                <w:rFonts w:ascii="Times New Roman" w:hAnsi="Times New Roman"/>
                <w:sz w:val="18"/>
                <w:szCs w:val="18"/>
              </w:rPr>
              <w:t xml:space="preserve"> м</w:t>
            </w:r>
            <w:r w:rsidRPr="00CB158A">
              <w:rPr>
                <w:rFonts w:ascii="Times New Roman" w:hAnsi="Times New Roman"/>
                <w:sz w:val="18"/>
                <w:szCs w:val="18"/>
              </w:rPr>
              <w:t xml:space="preserve">аршрутов. </w:t>
            </w:r>
          </w:p>
          <w:p w:rsidR="00904690" w:rsidRPr="00CB158A" w:rsidRDefault="00904690"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Оптимизировано количество маршрутов с 92 до 45. </w:t>
            </w:r>
          </w:p>
          <w:p w:rsidR="00904690" w:rsidRPr="00CB158A" w:rsidRDefault="00904690" w:rsidP="00466678">
            <w:pPr>
              <w:spacing w:after="0" w:line="240" w:lineRule="auto"/>
              <w:jc w:val="both"/>
              <w:rPr>
                <w:rFonts w:ascii="Times New Roman" w:hAnsi="Times New Roman"/>
                <w:sz w:val="18"/>
                <w:szCs w:val="18"/>
              </w:rPr>
            </w:pPr>
            <w:r w:rsidRPr="00CB158A">
              <w:rPr>
                <w:rFonts w:ascii="Times New Roman" w:hAnsi="Times New Roman"/>
                <w:sz w:val="18"/>
                <w:szCs w:val="18"/>
              </w:rPr>
              <w:t>Для снижения нагрузки на улично-дорожную сеть и увеличения ее пропускной способности уменьшено дублирование маршрутов. Предполагается введение дополнительных выделенных полос, что повысит безопасность дорожного движения, а также сократит время в пути. Реализация проекта планируется в 2022 год</w:t>
            </w:r>
            <w:r w:rsidR="00F111F2" w:rsidRPr="00CB158A">
              <w:rPr>
                <w:rFonts w:ascii="Times New Roman" w:hAnsi="Times New Roman"/>
                <w:sz w:val="18"/>
                <w:szCs w:val="18"/>
              </w:rPr>
              <w:t>у</w:t>
            </w:r>
            <w:r w:rsidRPr="00CB158A">
              <w:rPr>
                <w:rFonts w:ascii="Times New Roman" w:hAnsi="Times New Roman"/>
                <w:sz w:val="18"/>
                <w:szCs w:val="18"/>
              </w:rPr>
              <w:t xml:space="preserve">. </w:t>
            </w:r>
          </w:p>
          <w:p w:rsidR="00904690" w:rsidRPr="00CB158A" w:rsidRDefault="00904690" w:rsidP="00466678">
            <w:pPr>
              <w:spacing w:after="0" w:line="240" w:lineRule="auto"/>
              <w:jc w:val="both"/>
              <w:rPr>
                <w:rFonts w:ascii="Times New Roman" w:hAnsi="Times New Roman"/>
                <w:sz w:val="18"/>
                <w:szCs w:val="18"/>
              </w:rPr>
            </w:pPr>
            <w:r w:rsidRPr="00CB158A">
              <w:rPr>
                <w:rFonts w:ascii="Times New Roman" w:hAnsi="Times New Roman"/>
                <w:sz w:val="18"/>
                <w:szCs w:val="18"/>
              </w:rPr>
              <w:t>На стадии рассмотрения проект концессионного соглашения о создании, реконструкции и эксплуатации имущественного комплекса наземного электрического транспорта г</w:t>
            </w:r>
            <w:r w:rsidR="00F111F2" w:rsidRPr="00CB158A">
              <w:rPr>
                <w:rFonts w:ascii="Times New Roman" w:hAnsi="Times New Roman"/>
                <w:sz w:val="18"/>
                <w:szCs w:val="18"/>
              </w:rPr>
              <w:t>.</w:t>
            </w:r>
            <w:r w:rsidRPr="00CB158A">
              <w:rPr>
                <w:rFonts w:ascii="Times New Roman" w:hAnsi="Times New Roman"/>
                <w:sz w:val="18"/>
                <w:szCs w:val="18"/>
              </w:rPr>
              <w:t xml:space="preserve"> Курска</w:t>
            </w:r>
            <w:r w:rsidR="00CA7024" w:rsidRPr="00CB158A">
              <w:rPr>
                <w:rFonts w:ascii="Times New Roman" w:hAnsi="Times New Roman"/>
                <w:sz w:val="18"/>
                <w:szCs w:val="18"/>
              </w:rPr>
              <w:t>,</w:t>
            </w:r>
            <w:r w:rsidRPr="00CB158A">
              <w:rPr>
                <w:rFonts w:ascii="Times New Roman" w:hAnsi="Times New Roman"/>
                <w:sz w:val="18"/>
                <w:szCs w:val="18"/>
              </w:rPr>
              <w:t xml:space="preserve"> обсуждаются </w:t>
            </w:r>
            <w:r w:rsidRPr="00CB158A">
              <w:rPr>
                <w:rFonts w:ascii="Times New Roman" w:hAnsi="Times New Roman"/>
                <w:sz w:val="18"/>
                <w:szCs w:val="18"/>
              </w:rPr>
              <w:lastRenderedPageBreak/>
              <w:t xml:space="preserve">условия заключения соглашения. </w:t>
            </w:r>
          </w:p>
          <w:p w:rsidR="00904690" w:rsidRPr="00CB158A" w:rsidRDefault="00F111F2" w:rsidP="00F111F2">
            <w:pPr>
              <w:spacing w:after="0" w:line="240" w:lineRule="auto"/>
              <w:jc w:val="both"/>
              <w:rPr>
                <w:rFonts w:ascii="Times New Roman" w:hAnsi="Times New Roman" w:cs="Times New Roman"/>
                <w:sz w:val="18"/>
                <w:szCs w:val="18"/>
              </w:rPr>
            </w:pPr>
            <w:r w:rsidRPr="00CB158A">
              <w:rPr>
                <w:rFonts w:ascii="Times New Roman" w:hAnsi="Times New Roman"/>
                <w:sz w:val="18"/>
                <w:szCs w:val="18"/>
              </w:rPr>
              <w:t>П</w:t>
            </w:r>
            <w:r w:rsidR="00904690" w:rsidRPr="00CB158A">
              <w:rPr>
                <w:rFonts w:ascii="Times New Roman" w:hAnsi="Times New Roman"/>
                <w:sz w:val="18"/>
                <w:szCs w:val="18"/>
              </w:rPr>
              <w:t xml:space="preserve">ланируется реконструкция </w:t>
            </w:r>
            <w:r w:rsidRPr="00CB158A">
              <w:rPr>
                <w:rFonts w:ascii="Times New Roman" w:hAnsi="Times New Roman"/>
                <w:sz w:val="18"/>
                <w:szCs w:val="18"/>
              </w:rPr>
              <w:t xml:space="preserve">инфраструктуры городского </w:t>
            </w:r>
            <w:r w:rsidR="00904690" w:rsidRPr="00CB158A">
              <w:rPr>
                <w:rFonts w:ascii="Times New Roman" w:hAnsi="Times New Roman"/>
                <w:sz w:val="18"/>
                <w:szCs w:val="18"/>
              </w:rPr>
              <w:t xml:space="preserve"> электр</w:t>
            </w:r>
            <w:r w:rsidRPr="00CB158A">
              <w:rPr>
                <w:rFonts w:ascii="Times New Roman" w:hAnsi="Times New Roman"/>
                <w:sz w:val="18"/>
                <w:szCs w:val="18"/>
              </w:rPr>
              <w:t>о</w:t>
            </w:r>
            <w:r w:rsidR="00904690" w:rsidRPr="00CB158A">
              <w:rPr>
                <w:rFonts w:ascii="Times New Roman" w:hAnsi="Times New Roman"/>
                <w:sz w:val="18"/>
                <w:szCs w:val="18"/>
              </w:rPr>
              <w:t>транспорта, приобретение современных трамваев</w:t>
            </w:r>
            <w:r w:rsidRPr="00CB158A">
              <w:rPr>
                <w:rFonts w:ascii="Times New Roman" w:hAnsi="Times New Roman"/>
                <w:sz w:val="18"/>
                <w:szCs w:val="18"/>
              </w:rPr>
              <w:t xml:space="preserve">, </w:t>
            </w:r>
            <w:r w:rsidR="00904690" w:rsidRPr="00CB158A">
              <w:rPr>
                <w:rFonts w:ascii="Times New Roman" w:hAnsi="Times New Roman"/>
                <w:sz w:val="18"/>
                <w:szCs w:val="18"/>
              </w:rPr>
              <w:t xml:space="preserve">электробусов. Инвестиционный бюджет проекта </w:t>
            </w:r>
            <w:r w:rsidRPr="00CB158A">
              <w:rPr>
                <w:rFonts w:ascii="Times New Roman" w:hAnsi="Times New Roman"/>
                <w:sz w:val="18"/>
                <w:szCs w:val="18"/>
              </w:rPr>
              <w:t>-</w:t>
            </w:r>
            <w:r w:rsidR="00904690" w:rsidRPr="00CB158A">
              <w:rPr>
                <w:rFonts w:ascii="Times New Roman" w:hAnsi="Times New Roman"/>
                <w:sz w:val="18"/>
                <w:szCs w:val="18"/>
              </w:rPr>
              <w:t xml:space="preserve"> 12,4 млрд. рублей</w:t>
            </w: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 xml:space="preserve">Повышение средней </w:t>
            </w:r>
            <w:r w:rsidRPr="00CB158A">
              <w:rPr>
                <w:rFonts w:ascii="Times New Roman" w:hAnsi="Times New Roman"/>
                <w:sz w:val="18"/>
                <w:szCs w:val="18"/>
              </w:rPr>
              <w:lastRenderedPageBreak/>
              <w:t>маршрутной скорости общественного транспорта.</w:t>
            </w:r>
          </w:p>
          <w:p w:rsidR="00904690" w:rsidRPr="00CB158A" w:rsidRDefault="00904690"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Обеспечение безопасности дорожного движения.</w:t>
            </w:r>
          </w:p>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Повышение качества транспортных услуг</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6.1.5.</w:t>
            </w:r>
          </w:p>
        </w:tc>
        <w:tc>
          <w:tcPr>
            <w:tcW w:w="672" w:type="pct"/>
            <w:shd w:val="clear" w:color="auto" w:fill="auto"/>
          </w:tcPr>
          <w:p w:rsidR="00904690" w:rsidRPr="00CB158A" w:rsidRDefault="00904690"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доступности регулярным общественным транспортом всех населенных пунктов Курской области</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04690" w:rsidRPr="00CB158A" w:rsidRDefault="00904690"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904690" w:rsidRPr="00CB158A" w:rsidRDefault="00904690"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04690" w:rsidRPr="00CB158A" w:rsidRDefault="00904690" w:rsidP="00CA7024">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Проводятся</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мероприятия по</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повышению</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транспортной</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доступности</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населенных</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пунктов,</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открыты новые межмуниципальные маршруты Курской</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области № 619</w:t>
            </w:r>
            <w:r w:rsidR="00AC0C24" w:rsidRPr="00CB158A">
              <w:rPr>
                <w:rFonts w:ascii="Times New Roman" w:hAnsi="Times New Roman" w:cs="Times New Roman"/>
                <w:sz w:val="18"/>
                <w:szCs w:val="18"/>
              </w:rPr>
              <w:t xml:space="preserve"> </w:t>
            </w:r>
            <w:r w:rsidRPr="00CB158A">
              <w:rPr>
                <w:rFonts w:ascii="Times New Roman" w:hAnsi="Times New Roman" w:cs="Times New Roman"/>
                <w:sz w:val="18"/>
                <w:szCs w:val="18"/>
              </w:rPr>
              <w:t>«Дмитриев –</w:t>
            </w:r>
            <w:r w:rsidR="00CA7024" w:rsidRPr="00CB158A">
              <w:rPr>
                <w:rFonts w:ascii="Times New Roman" w:hAnsi="Times New Roman" w:cs="Times New Roman"/>
                <w:sz w:val="18"/>
                <w:szCs w:val="18"/>
              </w:rPr>
              <w:t xml:space="preserve"> </w:t>
            </w:r>
            <w:r w:rsidRPr="00CB158A">
              <w:rPr>
                <w:rFonts w:ascii="Times New Roman" w:hAnsi="Times New Roman" w:cs="Times New Roman"/>
                <w:sz w:val="18"/>
                <w:szCs w:val="18"/>
              </w:rPr>
              <w:t>Конышевка»,</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 620 «АС г.Железногорск –Трояново»</w:t>
            </w: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Все населенные пункты Курской области обеспечены регулярным пассажирским сообщением;</w:t>
            </w:r>
          </w:p>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объем перевозок пассажиров транспортом общего пользования к 2030 году – не менее 400 млн. человек</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6.1.6.</w:t>
            </w:r>
          </w:p>
        </w:tc>
        <w:tc>
          <w:tcPr>
            <w:tcW w:w="672" w:type="pct"/>
            <w:shd w:val="clear" w:color="auto" w:fill="auto"/>
          </w:tcPr>
          <w:p w:rsidR="00904690" w:rsidRPr="00CB158A" w:rsidRDefault="00904690"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доступности всего подвижного состава для маломобильных групп населения</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 xml:space="preserve">Государственная программа Курской области «Развитие транспортной системы, обеспечение перевозки пассажиров в Курской </w:t>
            </w:r>
            <w:r w:rsidRPr="00CB158A">
              <w:rPr>
                <w:rFonts w:ascii="Times New Roman" w:hAnsi="Times New Roman" w:cs="Times New Roman"/>
                <w:color w:val="020C22"/>
                <w:sz w:val="18"/>
                <w:szCs w:val="18"/>
              </w:rPr>
              <w:lastRenderedPageBreak/>
              <w:t>области и безопасности дорожного движения»</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904690" w:rsidRPr="00CB158A" w:rsidRDefault="00904690" w:rsidP="00466678">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904690" w:rsidRPr="00CB158A" w:rsidRDefault="00904690" w:rsidP="00466678">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Уровень доступности</w:t>
            </w:r>
            <w:r w:rsidR="008E13F3" w:rsidRPr="00CB158A">
              <w:rPr>
                <w:rFonts w:ascii="Times New Roman" w:hAnsi="Times New Roman" w:cs="Times New Roman"/>
                <w:sz w:val="18"/>
                <w:szCs w:val="18"/>
                <w:shd w:val="clear" w:color="auto" w:fill="FFFFFF"/>
              </w:rPr>
              <w:t xml:space="preserve"> </w:t>
            </w:r>
            <w:r w:rsidRPr="00CB158A">
              <w:rPr>
                <w:rFonts w:ascii="Times New Roman" w:hAnsi="Times New Roman"/>
                <w:sz w:val="18"/>
                <w:szCs w:val="18"/>
              </w:rPr>
              <w:t xml:space="preserve">автобусов для маломобильных групп населения составляет 8,6 %, троллейбусов – 100%, электробусов – 100% </w:t>
            </w: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Повышение доступности и качества предоставляемых транспортных услуг для маломобильных граждан</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6.1.10.</w:t>
            </w:r>
          </w:p>
        </w:tc>
        <w:tc>
          <w:tcPr>
            <w:tcW w:w="672" w:type="pct"/>
            <w:shd w:val="clear" w:color="auto" w:fill="auto"/>
          </w:tcPr>
          <w:p w:rsidR="00904690" w:rsidRPr="00CB158A" w:rsidRDefault="00904690"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Оптимизация расписания движения общественного транспорта в Курской агломерации </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904690" w:rsidRPr="00CB158A" w:rsidRDefault="00904690" w:rsidP="00466678">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t>Мероприятие выполняется.</w:t>
            </w:r>
          </w:p>
          <w:p w:rsidR="00904690" w:rsidRPr="00CB158A" w:rsidRDefault="00904690" w:rsidP="00466678">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Обеспечено в</w:t>
            </w:r>
            <w:r w:rsidRPr="00CB158A">
              <w:rPr>
                <w:rFonts w:ascii="Times New Roman" w:hAnsi="Times New Roman" w:cs="Times New Roman"/>
                <w:sz w:val="18"/>
                <w:szCs w:val="18"/>
              </w:rPr>
              <w:t>ыполнение рейсов автомобильным транспортом общего пользования с соблюдением расписания - 90%</w:t>
            </w: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Повышение качества предоставляемых транспортных услуг и безопасности дорожного движения</w:t>
            </w:r>
            <w:r w:rsidR="00CA7024" w:rsidRPr="00CB158A">
              <w:rPr>
                <w:rFonts w:ascii="Times New Roman" w:hAnsi="Times New Roman" w:cs="Times New Roman"/>
                <w:sz w:val="18"/>
                <w:szCs w:val="18"/>
                <w:shd w:val="clear" w:color="auto" w:fill="FFFFFF"/>
              </w:rPr>
              <w:t>.</w:t>
            </w:r>
          </w:p>
          <w:p w:rsidR="00904690" w:rsidRPr="00CB158A" w:rsidRDefault="00904690" w:rsidP="00CA7024">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Обеспечено в</w:t>
            </w:r>
            <w:r w:rsidRPr="00CB158A">
              <w:rPr>
                <w:rFonts w:ascii="Times New Roman" w:hAnsi="Times New Roman" w:cs="Times New Roman"/>
                <w:sz w:val="18"/>
                <w:szCs w:val="18"/>
              </w:rPr>
              <w:t>ыполнение рейсов автомобильным транспортом общего пользования с соблюдением расписания к 2030 году - 100%</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90</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p>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6.1.11.</w:t>
            </w:r>
          </w:p>
        </w:tc>
        <w:tc>
          <w:tcPr>
            <w:tcW w:w="672" w:type="pct"/>
            <w:shd w:val="clear" w:color="auto" w:fill="auto"/>
          </w:tcPr>
          <w:p w:rsidR="00904690" w:rsidRPr="00CB158A" w:rsidRDefault="00904690"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Обновление инфраструктуры троллейбусного сообщения, обеспечение сохранения действующих троллейбусных линий</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 xml:space="preserve">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w:t>
            </w:r>
            <w:r w:rsidRPr="00CB158A">
              <w:rPr>
                <w:rFonts w:ascii="Times New Roman" w:hAnsi="Times New Roman" w:cs="Times New Roman"/>
                <w:color w:val="020C22"/>
                <w:sz w:val="18"/>
                <w:szCs w:val="18"/>
              </w:rPr>
              <w:lastRenderedPageBreak/>
              <w:t>движения»</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транспорта и автомобильных дорог Курской области</w:t>
            </w:r>
          </w:p>
          <w:p w:rsidR="00904690" w:rsidRPr="00CB158A" w:rsidRDefault="00904690" w:rsidP="00466678">
            <w:pPr>
              <w:widowControl w:val="0"/>
              <w:spacing w:after="0" w:line="240" w:lineRule="auto"/>
              <w:rPr>
                <w:rFonts w:ascii="Times New Roman" w:eastAsia="Arial Unicode MS" w:hAnsi="Times New Roman"/>
                <w:sz w:val="18"/>
                <w:szCs w:val="18"/>
              </w:rPr>
            </w:pPr>
          </w:p>
        </w:tc>
        <w:tc>
          <w:tcPr>
            <w:tcW w:w="990" w:type="pct"/>
          </w:tcPr>
          <w:p w:rsidR="00904690" w:rsidRPr="00CB158A" w:rsidRDefault="00904690"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04690" w:rsidRPr="00CB158A" w:rsidRDefault="00904690"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Планируется</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заключение</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концессионного</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соглашения</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с ООО</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«МОВИСТА</w:t>
            </w:r>
            <w:r w:rsidR="00CA7024" w:rsidRPr="00CB158A">
              <w:rPr>
                <w:rFonts w:ascii="Times New Roman" w:hAnsi="Times New Roman" w:cs="Times New Roman"/>
                <w:sz w:val="18"/>
                <w:szCs w:val="18"/>
              </w:rPr>
              <w:t xml:space="preserve"> </w:t>
            </w:r>
            <w:r w:rsidRPr="00CB158A">
              <w:rPr>
                <w:rFonts w:ascii="Times New Roman" w:hAnsi="Times New Roman" w:cs="Times New Roman"/>
                <w:sz w:val="18"/>
                <w:szCs w:val="18"/>
              </w:rPr>
              <w:t>РЕГИОНЫ</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Курск», в</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перечень</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мероприятий</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данного</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соглашения</w:t>
            </w:r>
            <w:r w:rsidR="004C66AB" w:rsidRPr="00CB158A">
              <w:rPr>
                <w:rFonts w:ascii="Times New Roman" w:hAnsi="Times New Roman" w:cs="Times New Roman"/>
                <w:sz w:val="18"/>
                <w:szCs w:val="18"/>
              </w:rPr>
              <w:t>,</w:t>
            </w:r>
            <w:r w:rsidRPr="00CB158A">
              <w:rPr>
                <w:rFonts w:ascii="Times New Roman" w:hAnsi="Times New Roman" w:cs="Times New Roman"/>
                <w:sz w:val="18"/>
                <w:szCs w:val="18"/>
              </w:rPr>
              <w:t xml:space="preserve"> в</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том числе</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входит</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модернизация</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троллейбусного</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парка, реконструкция</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тяговых</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подстанций (2</w:t>
            </w:r>
            <w:r w:rsidR="00CA7024" w:rsidRPr="00CB158A">
              <w:rPr>
                <w:rFonts w:ascii="Times New Roman" w:hAnsi="Times New Roman" w:cs="Times New Roman"/>
                <w:sz w:val="18"/>
                <w:szCs w:val="18"/>
              </w:rPr>
              <w:t xml:space="preserve"> </w:t>
            </w:r>
            <w:r w:rsidRPr="00CB158A">
              <w:rPr>
                <w:rFonts w:ascii="Times New Roman" w:hAnsi="Times New Roman" w:cs="Times New Roman"/>
                <w:sz w:val="18"/>
                <w:szCs w:val="18"/>
              </w:rPr>
              <w:t>ед.),</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строительство</w:t>
            </w:r>
            <w:r w:rsidR="008E13F3" w:rsidRPr="00CB158A">
              <w:rPr>
                <w:rFonts w:ascii="Times New Roman" w:hAnsi="Times New Roman" w:cs="Times New Roman"/>
                <w:sz w:val="18"/>
                <w:szCs w:val="18"/>
              </w:rPr>
              <w:t xml:space="preserve"> </w:t>
            </w:r>
            <w:r w:rsidRPr="00CB158A">
              <w:rPr>
                <w:rFonts w:ascii="Times New Roman" w:hAnsi="Times New Roman" w:cs="Times New Roman"/>
                <w:sz w:val="18"/>
                <w:szCs w:val="18"/>
              </w:rPr>
              <w:t>ультрабыстрых</w:t>
            </w:r>
          </w:p>
          <w:p w:rsidR="00904690" w:rsidRPr="00CB158A" w:rsidRDefault="008E13F3" w:rsidP="00466678">
            <w:pPr>
              <w:autoSpaceDE w:val="0"/>
              <w:autoSpaceDN w:val="0"/>
              <w:adjustRightInd w:val="0"/>
              <w:spacing w:after="0" w:line="240" w:lineRule="auto"/>
              <w:jc w:val="both"/>
              <w:rPr>
                <w:rFonts w:ascii="Times New Roman" w:eastAsia="Arial Unicode MS" w:hAnsi="Times New Roman" w:cs="Times New Roman"/>
                <w:sz w:val="18"/>
                <w:szCs w:val="18"/>
              </w:rPr>
            </w:pPr>
            <w:r w:rsidRPr="00CB158A">
              <w:rPr>
                <w:rFonts w:ascii="Times New Roman" w:hAnsi="Times New Roman" w:cs="Times New Roman"/>
                <w:sz w:val="18"/>
                <w:szCs w:val="18"/>
              </w:rPr>
              <w:t>з</w:t>
            </w:r>
            <w:r w:rsidR="00904690" w:rsidRPr="00CB158A">
              <w:rPr>
                <w:rFonts w:ascii="Times New Roman" w:hAnsi="Times New Roman" w:cs="Times New Roman"/>
                <w:sz w:val="18"/>
                <w:szCs w:val="18"/>
              </w:rPr>
              <w:t>арядок</w:t>
            </w:r>
            <w:r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электробуса (4</w:t>
            </w:r>
            <w:r w:rsidR="00CA7024"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ед.)</w:t>
            </w: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eastAsia="Arial Unicode MS" w:hAnsi="Times New Roman"/>
                <w:sz w:val="18"/>
                <w:szCs w:val="18"/>
              </w:rPr>
            </w:pPr>
            <w:r w:rsidRPr="00CB158A">
              <w:rPr>
                <w:rFonts w:ascii="Times New Roman" w:eastAsia="Arial Unicode MS" w:hAnsi="Times New Roman"/>
                <w:sz w:val="18"/>
                <w:szCs w:val="18"/>
              </w:rPr>
              <w:t>Инфраструктура троллейбусного сообщения обновлена на 90%.</w:t>
            </w:r>
          </w:p>
          <w:p w:rsidR="00904690" w:rsidRPr="00CB158A" w:rsidRDefault="00904690" w:rsidP="00466678">
            <w:pPr>
              <w:widowControl w:val="0"/>
              <w:spacing w:after="0" w:line="240" w:lineRule="auto"/>
              <w:jc w:val="both"/>
              <w:rPr>
                <w:rFonts w:ascii="Times New Roman" w:hAnsi="Times New Roman" w:cs="Times New Roman"/>
                <w:strike/>
                <w:sz w:val="18"/>
                <w:szCs w:val="18"/>
              </w:rPr>
            </w:pPr>
            <w:r w:rsidRPr="00CB158A">
              <w:rPr>
                <w:rFonts w:ascii="Times New Roman" w:eastAsia="Arial Unicode MS" w:hAnsi="Times New Roman"/>
                <w:sz w:val="18"/>
                <w:szCs w:val="18"/>
              </w:rPr>
              <w:t>О</w:t>
            </w:r>
            <w:r w:rsidRPr="00CB158A">
              <w:rPr>
                <w:rFonts w:ascii="Times New Roman" w:hAnsi="Times New Roman" w:cs="Times New Roman"/>
                <w:sz w:val="18"/>
                <w:szCs w:val="18"/>
                <w:shd w:val="clear" w:color="auto" w:fill="FFFFFF"/>
              </w:rPr>
              <w:t xml:space="preserve">беспечено снижение отрицательного воздействия на окружающую среду </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trike/>
                <w:sz w:val="18"/>
                <w:szCs w:val="18"/>
              </w:rPr>
            </w:pPr>
            <w:r w:rsidRPr="00CB158A">
              <w:rPr>
                <w:rFonts w:ascii="Times New Roman" w:hAnsi="Times New Roman" w:cs="Times New Roman"/>
                <w:strike/>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trike/>
                <w:sz w:val="18"/>
                <w:szCs w:val="18"/>
              </w:rPr>
            </w:pPr>
          </w:p>
        </w:tc>
      </w:tr>
      <w:tr w:rsidR="00904690" w:rsidRPr="00CB158A" w:rsidTr="0001432F">
        <w:tc>
          <w:tcPr>
            <w:tcW w:w="180" w:type="pct"/>
            <w:shd w:val="clear" w:color="auto" w:fill="auto"/>
            <w:vAlign w:val="center"/>
          </w:tcPr>
          <w:p w:rsidR="00904690" w:rsidRPr="00CB158A" w:rsidRDefault="00904690"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6.1.12.</w:t>
            </w:r>
          </w:p>
        </w:tc>
        <w:tc>
          <w:tcPr>
            <w:tcW w:w="672" w:type="pct"/>
            <w:shd w:val="clear" w:color="auto" w:fill="auto"/>
          </w:tcPr>
          <w:p w:rsidR="00904690" w:rsidRPr="00CB158A" w:rsidRDefault="00904690"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Использование подвижного состава большой и особо большой вместимости</w:t>
            </w:r>
          </w:p>
        </w:tc>
        <w:tc>
          <w:tcPr>
            <w:tcW w:w="405" w:type="pct"/>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904690" w:rsidRPr="00CB158A" w:rsidRDefault="00904690"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04690" w:rsidRPr="00CB158A" w:rsidRDefault="00904690" w:rsidP="00466678">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904690" w:rsidRPr="00CB158A" w:rsidRDefault="00904690"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904690" w:rsidRPr="00CB158A" w:rsidRDefault="00904690"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Проводится подготовка к</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запуску новой</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маршрутной</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сети г. Курска</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 второго</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полугодия 2022</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года. Транспортное</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обслуживание в</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г. Курске</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планируется</w:t>
            </w:r>
            <w:r w:rsidR="00913107" w:rsidRPr="00CB158A">
              <w:rPr>
                <w:rFonts w:ascii="Times New Roman" w:hAnsi="Times New Roman" w:cs="Times New Roman"/>
                <w:sz w:val="18"/>
                <w:szCs w:val="18"/>
              </w:rPr>
              <w:t xml:space="preserve"> </w:t>
            </w:r>
            <w:r w:rsidRPr="00CB158A">
              <w:rPr>
                <w:rFonts w:ascii="Times New Roman" w:hAnsi="Times New Roman" w:cs="Times New Roman"/>
                <w:sz w:val="18"/>
                <w:szCs w:val="18"/>
              </w:rPr>
              <w:t>осуществлять 86</w:t>
            </w:r>
          </w:p>
          <w:p w:rsidR="00904690" w:rsidRPr="00CB158A" w:rsidRDefault="00913107" w:rsidP="00466678">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rPr>
              <w:t>н</w:t>
            </w:r>
            <w:r w:rsidR="00904690" w:rsidRPr="00CB158A">
              <w:rPr>
                <w:rFonts w:ascii="Times New Roman" w:hAnsi="Times New Roman" w:cs="Times New Roman"/>
                <w:sz w:val="18"/>
                <w:szCs w:val="18"/>
              </w:rPr>
              <w:t>изкопольными</w:t>
            </w:r>
            <w:r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автобусами</w:t>
            </w:r>
            <w:r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большого класса</w:t>
            </w:r>
            <w:r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вместимости,</w:t>
            </w:r>
            <w:r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доступными для</w:t>
            </w:r>
            <w:r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маломобильных</w:t>
            </w:r>
            <w:r w:rsidRPr="00CB158A">
              <w:rPr>
                <w:rFonts w:ascii="Times New Roman" w:hAnsi="Times New Roman" w:cs="Times New Roman"/>
                <w:sz w:val="18"/>
                <w:szCs w:val="18"/>
              </w:rPr>
              <w:t xml:space="preserve"> </w:t>
            </w:r>
            <w:r w:rsidR="00904690" w:rsidRPr="00CB158A">
              <w:rPr>
                <w:rFonts w:ascii="Times New Roman" w:hAnsi="Times New Roman" w:cs="Times New Roman"/>
                <w:sz w:val="18"/>
                <w:szCs w:val="18"/>
              </w:rPr>
              <w:t>граждан</w:t>
            </w:r>
          </w:p>
        </w:tc>
        <w:tc>
          <w:tcPr>
            <w:tcW w:w="875" w:type="pct"/>
            <w:gridSpan w:val="3"/>
            <w:shd w:val="clear" w:color="auto" w:fill="auto"/>
          </w:tcPr>
          <w:p w:rsidR="00904690" w:rsidRPr="00CB158A" w:rsidRDefault="00904690" w:rsidP="00466678">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shd w:val="clear" w:color="auto" w:fill="FFFFFF"/>
              </w:rPr>
              <w:t>Обеспечены снижение отрицательного воздействия на окружающую среду и безопасность дорожного движения.</w:t>
            </w:r>
          </w:p>
          <w:p w:rsidR="00904690" w:rsidRPr="00CB158A" w:rsidRDefault="00904690"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 xml:space="preserve">Обеспечено повышение качества предоставляемых транспортных услуг, в том числе для инвалидов и маломобильных граждан </w:t>
            </w:r>
          </w:p>
        </w:tc>
        <w:tc>
          <w:tcPr>
            <w:tcW w:w="316"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904690" w:rsidRPr="00CB158A" w:rsidRDefault="00904690"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904690" w:rsidRPr="00CB158A" w:rsidRDefault="00904690" w:rsidP="00466678">
            <w:pPr>
              <w:widowControl w:val="0"/>
              <w:spacing w:after="0" w:line="240" w:lineRule="auto"/>
              <w:rPr>
                <w:rFonts w:ascii="Times New Roman" w:hAnsi="Times New Roman" w:cs="Times New Roman"/>
                <w:sz w:val="18"/>
                <w:szCs w:val="18"/>
              </w:rPr>
            </w:pPr>
          </w:p>
        </w:tc>
      </w:tr>
      <w:tr w:rsidR="004C66AB" w:rsidRPr="00CB158A" w:rsidTr="00053451">
        <w:tc>
          <w:tcPr>
            <w:tcW w:w="180" w:type="pct"/>
            <w:shd w:val="clear" w:color="auto" w:fill="auto"/>
            <w:vAlign w:val="center"/>
          </w:tcPr>
          <w:p w:rsidR="004C66AB" w:rsidRPr="00CB158A" w:rsidRDefault="004C66AB"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6.1.13.</w:t>
            </w:r>
          </w:p>
        </w:tc>
        <w:tc>
          <w:tcPr>
            <w:tcW w:w="672" w:type="pct"/>
            <w:shd w:val="clear" w:color="auto" w:fill="auto"/>
          </w:tcPr>
          <w:p w:rsidR="004C66AB" w:rsidRPr="00CB158A" w:rsidRDefault="004C66AB"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автоматизированной системы у</w:t>
            </w:r>
            <w:r w:rsidR="007305F8" w:rsidRPr="00CB158A">
              <w:rPr>
                <w:rFonts w:ascii="Times New Roman" w:hAnsi="Times New Roman"/>
                <w:sz w:val="18"/>
                <w:szCs w:val="18"/>
              </w:rPr>
              <w:t xml:space="preserve">чета проезда льготных категорий </w:t>
            </w:r>
            <w:r w:rsidRPr="00CB158A">
              <w:rPr>
                <w:rFonts w:ascii="Times New Roman" w:hAnsi="Times New Roman"/>
                <w:sz w:val="18"/>
                <w:szCs w:val="18"/>
              </w:rPr>
              <w:t>граждан</w:t>
            </w:r>
          </w:p>
        </w:tc>
        <w:tc>
          <w:tcPr>
            <w:tcW w:w="405" w:type="pct"/>
          </w:tcPr>
          <w:p w:rsidR="004C66AB" w:rsidRPr="00CB158A" w:rsidRDefault="004C66AB" w:rsidP="00BA0384">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rsidR="004C66AB" w:rsidRPr="00CB158A" w:rsidRDefault="004C66AB"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4C66AB" w:rsidRPr="00CB158A" w:rsidRDefault="004C66AB"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транспорта и автомобильных дорог Курской области, органы местного самоуправления Курской области </w:t>
            </w:r>
          </w:p>
        </w:tc>
        <w:tc>
          <w:tcPr>
            <w:tcW w:w="990" w:type="pct"/>
          </w:tcPr>
          <w:p w:rsidR="004C66AB" w:rsidRPr="00CB158A" w:rsidRDefault="004C66AB"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4C66AB" w:rsidRPr="00CB158A" w:rsidRDefault="004C66AB" w:rsidP="004C66AB">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Система создана и внедрена в эксплуатацию. Автоматизированная система контроля оплаты проезда (далее - АСКОП), оператором которой является  ГУП Курской области «Информационный Центр «Регион-Курск»</w:t>
            </w:r>
          </w:p>
        </w:tc>
        <w:tc>
          <w:tcPr>
            <w:tcW w:w="1562" w:type="pct"/>
            <w:gridSpan w:val="7"/>
            <w:shd w:val="clear" w:color="auto" w:fill="auto"/>
          </w:tcPr>
          <w:p w:rsidR="004C66AB" w:rsidRPr="00CB158A" w:rsidRDefault="004C66AB"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Система создана и введена в эксплуатацию.</w:t>
            </w:r>
          </w:p>
          <w:p w:rsidR="004C66AB" w:rsidRPr="00CB158A" w:rsidRDefault="004C66AB"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О</w:t>
            </w:r>
            <w:r w:rsidRPr="00CB158A">
              <w:rPr>
                <w:rFonts w:ascii="Times New Roman" w:hAnsi="Times New Roman" w:cs="Times New Roman"/>
                <w:sz w:val="18"/>
                <w:szCs w:val="18"/>
              </w:rPr>
              <w:t>беспечены удобство оплаты проезда на транспорте общего пользования, снижение временных издержек пассажиров, связанных с приобретением проездных билетов, возмещение денежных выплат перевозчикам за фактический объем оказанных услуг по перевозке пассажиров</w:t>
            </w:r>
          </w:p>
        </w:tc>
        <w:tc>
          <w:tcPr>
            <w:tcW w:w="330" w:type="pct"/>
          </w:tcPr>
          <w:p w:rsidR="004C66AB" w:rsidRPr="00CB158A" w:rsidRDefault="004C66AB" w:rsidP="00466678">
            <w:pPr>
              <w:widowControl w:val="0"/>
              <w:spacing w:after="0" w:line="240" w:lineRule="auto"/>
              <w:rPr>
                <w:rFonts w:ascii="Times New Roman" w:hAnsi="Times New Roman" w:cs="Times New Roman"/>
                <w:sz w:val="18"/>
                <w:szCs w:val="18"/>
              </w:rPr>
            </w:pPr>
          </w:p>
        </w:tc>
      </w:tr>
      <w:tr w:rsidR="004C66AB" w:rsidRPr="00CB158A" w:rsidTr="00D03AB2">
        <w:tc>
          <w:tcPr>
            <w:tcW w:w="5000" w:type="pct"/>
            <w:gridSpan w:val="14"/>
            <w:shd w:val="clear" w:color="auto" w:fill="auto"/>
            <w:vAlign w:val="center"/>
          </w:tcPr>
          <w:p w:rsidR="004C66AB" w:rsidRPr="00CB158A" w:rsidRDefault="004C66AB" w:rsidP="00466678">
            <w:pPr>
              <w:widowControl w:val="0"/>
              <w:spacing w:after="0" w:line="240" w:lineRule="auto"/>
              <w:ind w:right="-108"/>
              <w:rPr>
                <w:rFonts w:ascii="Times New Roman" w:hAnsi="Times New Roman" w:cs="Times New Roman"/>
                <w:sz w:val="18"/>
                <w:szCs w:val="18"/>
              </w:rPr>
            </w:pPr>
          </w:p>
          <w:p w:rsidR="004C66AB" w:rsidRPr="00CB158A" w:rsidRDefault="004C66AB"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Раздел «Обеспечение безопасности городской инфраструктуры»</w:t>
            </w:r>
          </w:p>
        </w:tc>
      </w:tr>
      <w:tr w:rsidR="004C66AB" w:rsidRPr="00CB158A" w:rsidTr="00D03AB2">
        <w:tc>
          <w:tcPr>
            <w:tcW w:w="5000" w:type="pct"/>
            <w:gridSpan w:val="14"/>
            <w:shd w:val="clear" w:color="auto" w:fill="auto"/>
            <w:vAlign w:val="center"/>
          </w:tcPr>
          <w:p w:rsidR="004C66AB" w:rsidRPr="00CB158A" w:rsidRDefault="004C66AB"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lastRenderedPageBreak/>
              <w:t>Задача 6.2. Повышение безопасности городской инфраструктуры. Обеспечение безопасности и повышение уровня качества организации дорожного движения. Внедрение принципов нулевой терпимости к ДТП</w:t>
            </w:r>
          </w:p>
        </w:tc>
      </w:tr>
      <w:tr w:rsidR="004C66AB" w:rsidRPr="00CB158A" w:rsidTr="0001432F">
        <w:tc>
          <w:tcPr>
            <w:tcW w:w="180" w:type="pct"/>
            <w:shd w:val="clear" w:color="auto" w:fill="auto"/>
            <w:vAlign w:val="center"/>
          </w:tcPr>
          <w:p w:rsidR="004C66AB" w:rsidRPr="00CB158A" w:rsidRDefault="004C66AB"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6.2.1.</w:t>
            </w:r>
          </w:p>
        </w:tc>
        <w:tc>
          <w:tcPr>
            <w:tcW w:w="672" w:type="pct"/>
            <w:shd w:val="clear" w:color="auto" w:fill="auto"/>
          </w:tcPr>
          <w:p w:rsidR="004C66AB" w:rsidRPr="00CB158A" w:rsidRDefault="004C66AB"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Внедрение информационных технологий для повышения безопасности жизнедеятельности:</w:t>
            </w:r>
          </w:p>
        </w:tc>
        <w:tc>
          <w:tcPr>
            <w:tcW w:w="405" w:type="pct"/>
          </w:tcPr>
          <w:p w:rsidR="004C66AB" w:rsidRPr="00CB158A" w:rsidRDefault="004C66AB"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4C66AB" w:rsidRPr="00CB158A" w:rsidRDefault="004C66AB" w:rsidP="00466678">
            <w:pPr>
              <w:widowControl w:val="0"/>
              <w:spacing w:after="0" w:line="240" w:lineRule="auto"/>
              <w:rPr>
                <w:rFonts w:ascii="Times New Roman" w:hAnsi="Times New Roman" w:cs="Times New Roman"/>
                <w:sz w:val="18"/>
                <w:szCs w:val="18"/>
              </w:rPr>
            </w:pPr>
          </w:p>
        </w:tc>
        <w:tc>
          <w:tcPr>
            <w:tcW w:w="458" w:type="pct"/>
          </w:tcPr>
          <w:p w:rsidR="004C66AB" w:rsidRPr="00CB158A" w:rsidRDefault="004C66AB" w:rsidP="00466678">
            <w:pPr>
              <w:widowControl w:val="0"/>
              <w:spacing w:after="0" w:line="240" w:lineRule="auto"/>
              <w:rPr>
                <w:rFonts w:ascii="Times New Roman" w:hAnsi="Times New Roman" w:cs="Times New Roman"/>
                <w:sz w:val="18"/>
                <w:szCs w:val="18"/>
              </w:rPr>
            </w:pPr>
          </w:p>
        </w:tc>
        <w:tc>
          <w:tcPr>
            <w:tcW w:w="990" w:type="pct"/>
          </w:tcPr>
          <w:p w:rsidR="004C66AB" w:rsidRPr="00CB158A" w:rsidRDefault="004C66AB"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4C66AB" w:rsidRPr="00CB158A" w:rsidRDefault="004C66AB"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4C66AB" w:rsidRPr="00CB158A" w:rsidRDefault="004C66AB" w:rsidP="00466678">
            <w:pPr>
              <w:widowControl w:val="0"/>
              <w:spacing w:after="0" w:line="240" w:lineRule="auto"/>
              <w:rPr>
                <w:rFonts w:ascii="Times New Roman" w:hAnsi="Times New Roman" w:cs="Times New Roman"/>
                <w:sz w:val="18"/>
                <w:szCs w:val="18"/>
              </w:rPr>
            </w:pPr>
          </w:p>
        </w:tc>
        <w:tc>
          <w:tcPr>
            <w:tcW w:w="316" w:type="pct"/>
            <w:gridSpan w:val="2"/>
          </w:tcPr>
          <w:p w:rsidR="004C66AB" w:rsidRPr="00CB158A" w:rsidRDefault="004C66AB" w:rsidP="00466678">
            <w:pPr>
              <w:widowControl w:val="0"/>
              <w:spacing w:after="0" w:line="240" w:lineRule="auto"/>
              <w:rPr>
                <w:rFonts w:ascii="Times New Roman" w:hAnsi="Times New Roman" w:cs="Times New Roman"/>
                <w:sz w:val="18"/>
                <w:szCs w:val="18"/>
              </w:rPr>
            </w:pPr>
          </w:p>
        </w:tc>
        <w:tc>
          <w:tcPr>
            <w:tcW w:w="371" w:type="pct"/>
            <w:gridSpan w:val="2"/>
          </w:tcPr>
          <w:p w:rsidR="004C66AB" w:rsidRPr="00CB158A" w:rsidRDefault="004C66AB" w:rsidP="00466678">
            <w:pPr>
              <w:widowControl w:val="0"/>
              <w:spacing w:after="0" w:line="240" w:lineRule="auto"/>
              <w:rPr>
                <w:rFonts w:ascii="Times New Roman" w:hAnsi="Times New Roman" w:cs="Times New Roman"/>
                <w:sz w:val="18"/>
                <w:szCs w:val="18"/>
              </w:rPr>
            </w:pPr>
          </w:p>
        </w:tc>
        <w:tc>
          <w:tcPr>
            <w:tcW w:w="330" w:type="pct"/>
          </w:tcPr>
          <w:p w:rsidR="004C66AB" w:rsidRPr="00CB158A" w:rsidRDefault="004C66AB" w:rsidP="00466678">
            <w:pPr>
              <w:widowControl w:val="0"/>
              <w:spacing w:after="0" w:line="240" w:lineRule="auto"/>
              <w:rPr>
                <w:rFonts w:ascii="Times New Roman" w:hAnsi="Times New Roman" w:cs="Times New Roman"/>
                <w:sz w:val="18"/>
                <w:szCs w:val="18"/>
              </w:rPr>
            </w:pPr>
          </w:p>
        </w:tc>
      </w:tr>
      <w:tr w:rsidR="007D7E75" w:rsidRPr="00CB158A" w:rsidTr="007D7E75">
        <w:tc>
          <w:tcPr>
            <w:tcW w:w="180" w:type="pct"/>
            <w:shd w:val="clear" w:color="auto" w:fill="auto"/>
            <w:vAlign w:val="center"/>
          </w:tcPr>
          <w:p w:rsidR="007D7E75" w:rsidRPr="00CB158A" w:rsidRDefault="007D7E75"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6.2.1.1.</w:t>
            </w:r>
          </w:p>
        </w:tc>
        <w:tc>
          <w:tcPr>
            <w:tcW w:w="672" w:type="pct"/>
            <w:shd w:val="clear" w:color="auto" w:fill="auto"/>
          </w:tcPr>
          <w:p w:rsidR="007D7E75" w:rsidRPr="00CB158A" w:rsidRDefault="007D7E75"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повышение технической оснащенности подразделений правоохранительных органов, органов местного самоуправления современными средствами обеспечения безопасности, мониторинга, связи и оперативного реагирования</w:t>
            </w:r>
          </w:p>
        </w:tc>
        <w:tc>
          <w:tcPr>
            <w:tcW w:w="405" w:type="pct"/>
          </w:tcPr>
          <w:p w:rsidR="007D7E75" w:rsidRPr="00CB158A" w:rsidRDefault="007D7E7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D7E75" w:rsidRPr="00CB158A" w:rsidRDefault="007D7E75"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2021-2027 годы</w:t>
            </w:r>
          </w:p>
        </w:tc>
        <w:tc>
          <w:tcPr>
            <w:tcW w:w="458" w:type="pct"/>
          </w:tcPr>
          <w:p w:rsidR="007D7E75" w:rsidRPr="00CB158A" w:rsidRDefault="007D7E75" w:rsidP="00466678">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cs="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rsidR="007D7E75" w:rsidRPr="00CB158A" w:rsidRDefault="007D7E75" w:rsidP="00690EF7">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690EF7">
            <w:pPr>
              <w:spacing w:after="0" w:line="240" w:lineRule="auto"/>
              <w:jc w:val="both"/>
              <w:rPr>
                <w:rFonts w:ascii="Times New Roman" w:eastAsia="Droid Sans Fallback" w:hAnsi="Times New Roman" w:cs="Times New Roman"/>
                <w:kern w:val="1"/>
                <w:sz w:val="18"/>
                <w:szCs w:val="18"/>
                <w:lang w:eastAsia="zh-CN" w:bidi="hi-IN"/>
              </w:rPr>
            </w:pPr>
            <w:r w:rsidRPr="00CB158A">
              <w:rPr>
                <w:rFonts w:ascii="Times New Roman" w:hAnsi="Times New Roman" w:cs="Times New Roman"/>
                <w:sz w:val="18"/>
                <w:szCs w:val="18"/>
              </w:rPr>
              <w:t>Проводится реализация проекта создания Комплексной системы обеспечения жизнедеятельности населения Курской области (АПК «Безопасный город») и организация деятельности межведомственной рабочей группы по построению АПК «Безопасный город».</w:t>
            </w:r>
            <w:r w:rsidR="009744A6" w:rsidRPr="00CB158A">
              <w:rPr>
                <w:rFonts w:ascii="Times New Roman" w:hAnsi="Times New Roman" w:cs="Times New Roman"/>
                <w:sz w:val="18"/>
                <w:szCs w:val="18"/>
              </w:rPr>
              <w:t xml:space="preserve"> </w:t>
            </w:r>
            <w:r w:rsidRPr="00CB158A">
              <w:rPr>
                <w:rFonts w:ascii="Times New Roman" w:eastAsia="Droid Sans Fallback" w:hAnsi="Times New Roman" w:cs="Times New Roman"/>
                <w:kern w:val="1"/>
                <w:sz w:val="18"/>
                <w:szCs w:val="18"/>
                <w:lang w:eastAsia="zh-CN" w:bidi="hi-IN"/>
              </w:rPr>
              <w:t>Проведено в 2021 году:</w:t>
            </w:r>
          </w:p>
          <w:p w:rsidR="00690EF7" w:rsidRPr="00CB158A" w:rsidRDefault="00690EF7" w:rsidP="00690EF7">
            <w:pPr>
              <w:spacing w:after="0" w:line="240" w:lineRule="auto"/>
              <w:jc w:val="both"/>
              <w:rPr>
                <w:rFonts w:ascii="Times New Roman" w:eastAsia="Droid Sans Fallback" w:hAnsi="Times New Roman" w:cs="Times New Roman"/>
                <w:kern w:val="1"/>
                <w:sz w:val="18"/>
                <w:szCs w:val="18"/>
                <w:lang w:eastAsia="zh-CN" w:bidi="hi-IN"/>
              </w:rPr>
            </w:pPr>
            <w:r w:rsidRPr="00CB158A">
              <w:rPr>
                <w:rFonts w:ascii="Times New Roman" w:eastAsia="Droid Sans Fallback" w:hAnsi="Times New Roman" w:cs="Times New Roman"/>
                <w:kern w:val="1"/>
                <w:sz w:val="18"/>
                <w:szCs w:val="18"/>
                <w:lang w:eastAsia="zh-CN" w:bidi="hi-IN"/>
              </w:rPr>
              <w:t>- дооснащение зала заседаний КЧС и ОПБ Курской области;</w:t>
            </w:r>
          </w:p>
          <w:p w:rsidR="00690EF7" w:rsidRPr="00CB158A" w:rsidRDefault="00690EF7" w:rsidP="00690EF7">
            <w:pPr>
              <w:spacing w:after="0" w:line="240" w:lineRule="auto"/>
              <w:jc w:val="both"/>
              <w:rPr>
                <w:rFonts w:ascii="Times New Roman" w:eastAsia="Droid Sans Fallback" w:hAnsi="Times New Roman" w:cs="Times New Roman"/>
                <w:kern w:val="1"/>
                <w:sz w:val="18"/>
                <w:szCs w:val="18"/>
                <w:lang w:eastAsia="zh-CN" w:bidi="hi-IN"/>
              </w:rPr>
            </w:pPr>
            <w:r w:rsidRPr="00CB158A">
              <w:rPr>
                <w:rFonts w:ascii="Times New Roman" w:eastAsia="Droid Sans Fallback" w:hAnsi="Times New Roman" w:cs="Times New Roman"/>
                <w:kern w:val="1"/>
                <w:sz w:val="18"/>
                <w:szCs w:val="18"/>
                <w:lang w:eastAsia="zh-CN" w:bidi="hi-IN"/>
              </w:rPr>
              <w:t>- доработана подсистемы поддержки принятия решений, подсистемы интеллектуального видеонаблюдения (частично);</w:t>
            </w:r>
          </w:p>
          <w:p w:rsidR="00690EF7" w:rsidRPr="00CB158A" w:rsidRDefault="00690EF7" w:rsidP="00690EF7">
            <w:pPr>
              <w:spacing w:after="0" w:line="240" w:lineRule="auto"/>
              <w:jc w:val="both"/>
              <w:rPr>
                <w:rFonts w:ascii="Times New Roman" w:eastAsia="Droid Sans Fallback" w:hAnsi="Times New Roman" w:cs="Times New Roman"/>
                <w:kern w:val="1"/>
                <w:sz w:val="18"/>
                <w:szCs w:val="18"/>
                <w:lang w:eastAsia="zh-CN" w:bidi="hi-IN"/>
              </w:rPr>
            </w:pPr>
            <w:r w:rsidRPr="00CB158A">
              <w:rPr>
                <w:rFonts w:ascii="Times New Roman" w:eastAsia="Droid Sans Fallback" w:hAnsi="Times New Roman" w:cs="Times New Roman"/>
                <w:kern w:val="1"/>
                <w:sz w:val="18"/>
                <w:szCs w:val="18"/>
                <w:lang w:eastAsia="zh-CN" w:bidi="hi-IN"/>
              </w:rPr>
              <w:t>- введен модуль обеспечения доступа лиц с ограниченными возможностями;</w:t>
            </w:r>
          </w:p>
          <w:p w:rsidR="007D7E75" w:rsidRPr="00CB158A" w:rsidRDefault="00690EF7" w:rsidP="00690EF7">
            <w:pPr>
              <w:spacing w:after="0" w:line="240" w:lineRule="auto"/>
              <w:jc w:val="both"/>
              <w:rPr>
                <w:rFonts w:ascii="Times New Roman" w:hAnsi="Times New Roman" w:cs="Times New Roman"/>
                <w:sz w:val="18"/>
                <w:szCs w:val="18"/>
                <w:shd w:val="clear" w:color="auto" w:fill="FFFFFF"/>
              </w:rPr>
            </w:pPr>
            <w:r w:rsidRPr="00CB158A">
              <w:rPr>
                <w:rFonts w:ascii="Times New Roman" w:eastAsia="Droid Sans Fallback" w:hAnsi="Times New Roman" w:cs="Times New Roman"/>
                <w:kern w:val="1"/>
                <w:sz w:val="18"/>
                <w:szCs w:val="18"/>
                <w:lang w:eastAsia="zh-CN" w:bidi="hi-IN"/>
              </w:rPr>
              <w:t>- введен модуль обеспечения автоматического информационного взаимодействия (автоматической интеграции) с системами мониторинга транспорта «Система «РНИС Курской области»</w:t>
            </w:r>
          </w:p>
        </w:tc>
        <w:tc>
          <w:tcPr>
            <w:tcW w:w="875" w:type="pct"/>
            <w:gridSpan w:val="3"/>
            <w:shd w:val="clear" w:color="auto" w:fill="auto"/>
          </w:tcPr>
          <w:p w:rsidR="007D7E75" w:rsidRPr="00CB158A" w:rsidRDefault="007D7E75" w:rsidP="007D7E75">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Обеспечение выполнения функций автоматического распознавания событий с использованием возможностей интеллектуальной видеоаналитики в местах массового пребывания людей на общественных территориях (обеспечение к 2027 году 100% объектовых систем видеонаблюдения аналитическими функциями)</w:t>
            </w:r>
          </w:p>
        </w:tc>
        <w:tc>
          <w:tcPr>
            <w:tcW w:w="316" w:type="pct"/>
            <w:gridSpan w:val="2"/>
          </w:tcPr>
          <w:p w:rsidR="007D7E75" w:rsidRPr="00CB158A" w:rsidRDefault="007D7E75" w:rsidP="007D7E7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7D7E75" w:rsidRPr="00CB158A" w:rsidRDefault="007D7E75" w:rsidP="007D7E75">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7D7E75" w:rsidRPr="00CB158A" w:rsidRDefault="007D7E75" w:rsidP="00466678">
            <w:pPr>
              <w:widowControl w:val="0"/>
              <w:spacing w:after="0" w:line="240" w:lineRule="auto"/>
              <w:rPr>
                <w:rFonts w:ascii="Times New Roman" w:hAnsi="Times New Roman" w:cs="Times New Roman"/>
                <w:sz w:val="18"/>
                <w:szCs w:val="18"/>
              </w:rPr>
            </w:pPr>
          </w:p>
        </w:tc>
      </w:tr>
      <w:tr w:rsidR="00690EF7" w:rsidRPr="00CB158A" w:rsidTr="00690EF7">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6.2.1.2.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установка систем видеонаблюдения в </w:t>
            </w:r>
            <w:r w:rsidRPr="00CB158A">
              <w:rPr>
                <w:rFonts w:ascii="Times New Roman" w:hAnsi="Times New Roman"/>
                <w:sz w:val="18"/>
                <w:szCs w:val="18"/>
              </w:rPr>
              <w:lastRenderedPageBreak/>
              <w:t>местах с массовым пребыванием граждан, на социальных объектах и их объединение в единый ситуационный центр в рамках концепции «умной безопасности»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региональной </w:t>
            </w:r>
            <w:r w:rsidRPr="00CB158A">
              <w:rPr>
                <w:rFonts w:ascii="Times New Roman" w:hAnsi="Times New Roman" w:cs="Times New Roman"/>
                <w:sz w:val="18"/>
                <w:szCs w:val="18"/>
              </w:rPr>
              <w:lastRenderedPageBreak/>
              <w:t xml:space="preserve">безопасности Курской области, органы местного самоуправления Курской области </w:t>
            </w:r>
          </w:p>
        </w:tc>
        <w:tc>
          <w:tcPr>
            <w:tcW w:w="990" w:type="pct"/>
          </w:tcPr>
          <w:p w:rsidR="00690EF7" w:rsidRPr="00CB158A" w:rsidRDefault="00690EF7" w:rsidP="00BA0384">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690EF7" w:rsidRPr="00CB158A" w:rsidRDefault="00690EF7" w:rsidP="00BA0384">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реализации концепции </w:t>
            </w:r>
            <w:r w:rsidRPr="00CB158A">
              <w:rPr>
                <w:rFonts w:ascii="Times New Roman" w:hAnsi="Times New Roman" w:cs="Times New Roman"/>
                <w:sz w:val="18"/>
                <w:szCs w:val="18"/>
              </w:rPr>
              <w:lastRenderedPageBreak/>
              <w:t>построения АПК «Безопасный город» в муниципальных образованиях строится система видеонаблюдения правоохранитель-ного сегмента АПК «Безопасный город». Информация с видеокамер, установленных на территориях муниципальных образований, в реальном времени передается в ЕДДС и районные отделы УМВД.</w:t>
            </w:r>
          </w:p>
          <w:p w:rsidR="00690EF7" w:rsidRPr="00CB158A" w:rsidRDefault="00690EF7" w:rsidP="00BA0384">
            <w:pPr>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rPr>
              <w:t>Хранение информации организовано в течение 30 суток. Всего установлено 59 камер</w:t>
            </w:r>
          </w:p>
        </w:tc>
        <w:tc>
          <w:tcPr>
            <w:tcW w:w="875" w:type="pct"/>
            <w:gridSpan w:val="3"/>
            <w:shd w:val="clear" w:color="auto" w:fill="auto"/>
          </w:tcPr>
          <w:p w:rsidR="00690EF7" w:rsidRPr="00CB158A" w:rsidRDefault="00690EF7" w:rsidP="00690EF7">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Обеспечение круглосуточного видеонаблюдения в местах </w:t>
            </w:r>
            <w:r w:rsidRPr="00CB158A">
              <w:rPr>
                <w:rFonts w:ascii="Times New Roman" w:hAnsi="Times New Roman" w:cs="Times New Roman"/>
                <w:sz w:val="18"/>
                <w:szCs w:val="18"/>
              </w:rPr>
              <w:lastRenderedPageBreak/>
              <w:t>массового пребывания людей на общественных территориях</w:t>
            </w:r>
          </w:p>
        </w:tc>
        <w:tc>
          <w:tcPr>
            <w:tcW w:w="316" w:type="pct"/>
            <w:gridSpan w:val="2"/>
          </w:tcPr>
          <w:p w:rsidR="00690EF7" w:rsidRPr="00CB158A" w:rsidRDefault="00690EF7" w:rsidP="00690E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690EF7" w:rsidRPr="00CB158A" w:rsidRDefault="00690EF7" w:rsidP="00690EF7">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rPr>
          <w:trHeight w:val="1100"/>
        </w:trPr>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6.2.2.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безопасности на транспорте и в городе, внедрение принципов нулевой терпимости к дорожно-транспортным происшествиям:</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cs="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B231F1" w:rsidRPr="00CB158A" w:rsidTr="00B231F1">
        <w:tc>
          <w:tcPr>
            <w:tcW w:w="180" w:type="pct"/>
            <w:shd w:val="clear" w:color="auto" w:fill="auto"/>
            <w:vAlign w:val="center"/>
          </w:tcPr>
          <w:p w:rsidR="00B231F1" w:rsidRPr="00CB158A" w:rsidRDefault="00B231F1"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6.2.2.1.</w:t>
            </w:r>
          </w:p>
        </w:tc>
        <w:tc>
          <w:tcPr>
            <w:tcW w:w="672" w:type="pct"/>
            <w:shd w:val="clear" w:color="auto" w:fill="auto"/>
          </w:tcPr>
          <w:p w:rsidR="00B231F1" w:rsidRPr="00CB158A" w:rsidRDefault="00B231F1"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современных наземных пешеходных переходов через автомобильные дороги; полный отказ от использования подземных и надземных переходных переходов</w:t>
            </w:r>
          </w:p>
        </w:tc>
        <w:tc>
          <w:tcPr>
            <w:tcW w:w="405" w:type="pct"/>
          </w:tcPr>
          <w:p w:rsidR="00B231F1" w:rsidRPr="00CB158A" w:rsidRDefault="00B231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B231F1" w:rsidRPr="00CB158A" w:rsidRDefault="00B231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B231F1" w:rsidRPr="00CB158A" w:rsidRDefault="00B231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автомобильных дорог Курской области, органы местного самоуправления Курской области </w:t>
            </w:r>
          </w:p>
        </w:tc>
        <w:tc>
          <w:tcPr>
            <w:tcW w:w="990" w:type="pct"/>
          </w:tcPr>
          <w:p w:rsidR="00B231F1" w:rsidRPr="00CB158A" w:rsidRDefault="00B231F1" w:rsidP="00B231F1">
            <w:pPr>
              <w:widowControl w:val="0"/>
              <w:spacing w:after="0" w:line="240" w:lineRule="auto"/>
              <w:jc w:val="both"/>
              <w:rPr>
                <w:rStyle w:val="afc"/>
                <w:rFonts w:ascii="Times New Roman" w:hAnsi="Times New Roman"/>
                <w:bCs w:val="0"/>
                <w:sz w:val="18"/>
                <w:szCs w:val="18"/>
              </w:rPr>
            </w:pPr>
            <w:r w:rsidRPr="00CB158A">
              <w:rPr>
                <w:rStyle w:val="afc"/>
                <w:rFonts w:ascii="Times New Roman" w:hAnsi="Times New Roman"/>
                <w:bCs w:val="0"/>
                <w:sz w:val="18"/>
                <w:szCs w:val="18"/>
              </w:rPr>
              <w:t>Мероприятие выполняется.</w:t>
            </w:r>
          </w:p>
          <w:p w:rsidR="00B231F1" w:rsidRPr="00CB158A" w:rsidRDefault="00B231F1" w:rsidP="00B231F1">
            <w:pPr>
              <w:widowControl w:val="0"/>
              <w:spacing w:after="0" w:line="240" w:lineRule="auto"/>
              <w:jc w:val="both"/>
              <w:rPr>
                <w:rFonts w:ascii="Times New Roman" w:hAnsi="Times New Roman" w:cs="Times New Roman"/>
                <w:sz w:val="18"/>
                <w:szCs w:val="18"/>
              </w:rPr>
            </w:pPr>
            <w:r w:rsidRPr="00CB158A">
              <w:rPr>
                <w:rStyle w:val="afc"/>
                <w:rFonts w:ascii="Times New Roman" w:hAnsi="Times New Roman"/>
                <w:b w:val="0"/>
                <w:bCs w:val="0"/>
                <w:sz w:val="18"/>
                <w:szCs w:val="18"/>
              </w:rPr>
              <w:t>В г. Курске в районе общеобразовательных учреждений обустроен 21 наземный пешеходный переход с обустройством перильного ограждения, искусственных дорожных неровностей и светофорных объектов типа Т-7. Согласно предписаний ГИБДД в 2021 году было установлено около 9 км оцинкованного перильного ограждения на аварийно-опасных участках автомобильных дорог</w:t>
            </w:r>
          </w:p>
        </w:tc>
        <w:tc>
          <w:tcPr>
            <w:tcW w:w="1562" w:type="pct"/>
            <w:gridSpan w:val="7"/>
            <w:shd w:val="clear" w:color="auto" w:fill="auto"/>
          </w:tcPr>
          <w:p w:rsidR="00B231F1" w:rsidRPr="00CB158A" w:rsidRDefault="00B231F1" w:rsidP="00B231F1">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безопасности дорожного движения</w:t>
            </w:r>
          </w:p>
        </w:tc>
        <w:tc>
          <w:tcPr>
            <w:tcW w:w="330" w:type="pct"/>
          </w:tcPr>
          <w:p w:rsidR="00B231F1" w:rsidRPr="00CB158A" w:rsidRDefault="00B231F1" w:rsidP="00466678">
            <w:pPr>
              <w:widowControl w:val="0"/>
              <w:spacing w:after="0" w:line="240" w:lineRule="auto"/>
              <w:rPr>
                <w:rFonts w:ascii="Times New Roman" w:hAnsi="Times New Roman" w:cs="Times New Roman"/>
                <w:sz w:val="18"/>
                <w:szCs w:val="18"/>
              </w:rPr>
            </w:pPr>
          </w:p>
        </w:tc>
      </w:tr>
      <w:tr w:rsidR="005745F1" w:rsidRPr="00CB158A" w:rsidTr="005745F1">
        <w:tc>
          <w:tcPr>
            <w:tcW w:w="180" w:type="pct"/>
            <w:shd w:val="clear" w:color="auto" w:fill="auto"/>
            <w:vAlign w:val="center"/>
          </w:tcPr>
          <w:p w:rsidR="005745F1" w:rsidRPr="00CB158A" w:rsidRDefault="005745F1"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6.2.2.3.</w:t>
            </w:r>
          </w:p>
        </w:tc>
        <w:tc>
          <w:tcPr>
            <w:tcW w:w="672" w:type="pct"/>
            <w:shd w:val="clear" w:color="auto" w:fill="auto"/>
          </w:tcPr>
          <w:p w:rsidR="005745F1" w:rsidRPr="00CB158A" w:rsidRDefault="005745F1"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увеличение автоматических </w:t>
            </w:r>
            <w:r w:rsidRPr="00CB158A">
              <w:rPr>
                <w:rFonts w:ascii="Times New Roman" w:hAnsi="Times New Roman"/>
                <w:sz w:val="18"/>
                <w:szCs w:val="18"/>
              </w:rPr>
              <w:lastRenderedPageBreak/>
              <w:t>комплексов фото- и видеофиксации нарушений правил дорожного движения</w:t>
            </w:r>
          </w:p>
        </w:tc>
        <w:tc>
          <w:tcPr>
            <w:tcW w:w="405" w:type="pct"/>
          </w:tcPr>
          <w:p w:rsidR="005745F1" w:rsidRPr="00CB158A" w:rsidRDefault="005745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lastRenderedPageBreak/>
              <w:t xml:space="preserve">Муниципальные </w:t>
            </w:r>
            <w:r w:rsidRPr="00CB158A">
              <w:rPr>
                <w:rFonts w:ascii="Times New Roman" w:hAnsi="Times New Roman" w:cs="Times New Roman"/>
                <w:color w:val="020C22"/>
                <w:sz w:val="18"/>
                <w:szCs w:val="18"/>
              </w:rPr>
              <w:lastRenderedPageBreak/>
              <w:t>программы</w:t>
            </w:r>
          </w:p>
        </w:tc>
        <w:tc>
          <w:tcPr>
            <w:tcW w:w="403" w:type="pct"/>
            <w:shd w:val="clear" w:color="auto" w:fill="auto"/>
          </w:tcPr>
          <w:p w:rsidR="005745F1" w:rsidRPr="00CB158A" w:rsidRDefault="005745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5745F1" w:rsidRPr="00CB158A" w:rsidRDefault="005745F1"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w:t>
            </w:r>
            <w:r w:rsidRPr="00CB158A">
              <w:rPr>
                <w:rFonts w:ascii="Times New Roman" w:hAnsi="Times New Roman" w:cs="Times New Roman"/>
                <w:sz w:val="18"/>
                <w:szCs w:val="18"/>
              </w:rPr>
              <w:lastRenderedPageBreak/>
              <w:t>автомобильных дорог Курской области, органы местного самоуправления Курской области</w:t>
            </w:r>
          </w:p>
        </w:tc>
        <w:tc>
          <w:tcPr>
            <w:tcW w:w="990" w:type="pct"/>
          </w:tcPr>
          <w:p w:rsidR="005745F1" w:rsidRPr="00CB158A" w:rsidRDefault="005745F1"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5745F1" w:rsidRPr="00CB158A" w:rsidRDefault="005745F1" w:rsidP="00593585">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Установлены 10 стационарных </w:t>
            </w:r>
            <w:r w:rsidRPr="00CB158A">
              <w:rPr>
                <w:rFonts w:ascii="Times New Roman" w:hAnsi="Times New Roman" w:cs="Times New Roman"/>
                <w:sz w:val="18"/>
                <w:szCs w:val="18"/>
              </w:rPr>
              <w:lastRenderedPageBreak/>
              <w:t>комплексов фотовидеофиксации нарушений Правил дорожного движения для фиксации нарушений правил остановки/стоянки транспортных средств в местах дорожных заторов, вызванных автомобилями, припаркованными в неположенных местах на территории города Курска</w:t>
            </w:r>
          </w:p>
        </w:tc>
        <w:tc>
          <w:tcPr>
            <w:tcW w:w="1562" w:type="pct"/>
            <w:gridSpan w:val="7"/>
            <w:shd w:val="clear" w:color="auto" w:fill="auto"/>
          </w:tcPr>
          <w:p w:rsidR="005745F1" w:rsidRPr="00CB158A" w:rsidRDefault="005745F1"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безопасности дорожного движения</w:t>
            </w:r>
          </w:p>
          <w:p w:rsidR="005745F1" w:rsidRPr="00CB158A" w:rsidRDefault="005745F1" w:rsidP="00466678">
            <w:pPr>
              <w:widowControl w:val="0"/>
              <w:spacing w:after="0" w:line="240" w:lineRule="auto"/>
              <w:jc w:val="both"/>
              <w:rPr>
                <w:rFonts w:ascii="Times New Roman" w:hAnsi="Times New Roman" w:cs="Times New Roman"/>
                <w:sz w:val="18"/>
                <w:szCs w:val="18"/>
              </w:rPr>
            </w:pPr>
          </w:p>
          <w:p w:rsidR="005745F1" w:rsidRPr="00CB158A" w:rsidRDefault="005745F1" w:rsidP="00466678">
            <w:pPr>
              <w:widowControl w:val="0"/>
              <w:spacing w:after="0" w:line="240" w:lineRule="auto"/>
              <w:jc w:val="center"/>
              <w:rPr>
                <w:rFonts w:ascii="Times New Roman" w:hAnsi="Times New Roman" w:cs="Times New Roman"/>
                <w:sz w:val="18"/>
                <w:szCs w:val="18"/>
              </w:rPr>
            </w:pPr>
          </w:p>
        </w:tc>
        <w:tc>
          <w:tcPr>
            <w:tcW w:w="330" w:type="pct"/>
          </w:tcPr>
          <w:p w:rsidR="005745F1" w:rsidRPr="00CB158A" w:rsidRDefault="005745F1" w:rsidP="00466678">
            <w:pPr>
              <w:widowControl w:val="0"/>
              <w:spacing w:after="0" w:line="240" w:lineRule="auto"/>
              <w:rPr>
                <w:rFonts w:ascii="Times New Roman" w:hAnsi="Times New Roman" w:cs="Times New Roman"/>
                <w:sz w:val="18"/>
                <w:szCs w:val="18"/>
              </w:rPr>
            </w:pPr>
          </w:p>
        </w:tc>
      </w:tr>
      <w:tr w:rsidR="00690EF7" w:rsidRPr="00CB158A" w:rsidTr="00014523">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6.2.2.4.</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содействие внедрению принципов «нулевой терпимости» к ДТП при строительстве и реконструкции автомобильных дорог в поселениях (строительство «островков безопасности» на пешеходных переходах; создание искусственных неровностей и др.)</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Style w:val="afc"/>
                <w:rFonts w:ascii="Times New Roman" w:hAnsi="Times New Roman"/>
                <w:b w:val="0"/>
                <w:bCs w:val="0"/>
                <w:sz w:val="18"/>
                <w:szCs w:val="18"/>
              </w:rPr>
            </w:pPr>
            <w:r w:rsidRPr="00CB158A">
              <w:rPr>
                <w:rStyle w:val="afc"/>
                <w:rFonts w:ascii="Times New Roman" w:hAnsi="Times New Roman"/>
                <w:bCs w:val="0"/>
                <w:sz w:val="18"/>
                <w:szCs w:val="18"/>
              </w:rPr>
              <w:t>Мероприятие выполняется</w:t>
            </w:r>
            <w:r w:rsidRPr="00CB158A">
              <w:rPr>
                <w:rStyle w:val="afc"/>
                <w:rFonts w:ascii="Times New Roman" w:hAnsi="Times New Roman"/>
                <w:b w:val="0"/>
                <w:bCs w:val="0"/>
                <w:sz w:val="18"/>
                <w:szCs w:val="18"/>
              </w:rPr>
              <w:t>.</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Style w:val="afc"/>
                <w:rFonts w:ascii="Times New Roman" w:hAnsi="Times New Roman"/>
                <w:b w:val="0"/>
                <w:bCs w:val="0"/>
                <w:sz w:val="18"/>
                <w:szCs w:val="18"/>
              </w:rPr>
              <w:t xml:space="preserve">В рамках проведения реконструкции автомобильной дороги по ул. Бойцов </w:t>
            </w:r>
            <w:r w:rsidRPr="00CB158A">
              <w:rPr>
                <w:rStyle w:val="afc"/>
                <w:rFonts w:ascii="Times New Roman" w:hAnsi="Times New Roman"/>
                <w:b w:val="0"/>
                <w:bCs w:val="0"/>
                <w:sz w:val="18"/>
                <w:szCs w:val="18"/>
              </w:rPr>
              <w:br/>
              <w:t>9-й Дивизии (</w:t>
            </w:r>
            <w:r w:rsidRPr="00CB158A">
              <w:rPr>
                <w:rFonts w:ascii="Times New Roman" w:hAnsi="Times New Roman" w:cs="Times New Roman"/>
                <w:sz w:val="18"/>
                <w:szCs w:val="18"/>
              </w:rPr>
              <w:t xml:space="preserve">от ул. Звездной до ул. 50 лет Октября) в городе Курске </w:t>
            </w:r>
            <w:r w:rsidRPr="00CB158A">
              <w:rPr>
                <w:rFonts w:ascii="Times New Roman" w:hAnsi="Times New Roman" w:cs="Times New Roman"/>
                <w:sz w:val="18"/>
                <w:szCs w:val="18"/>
              </w:rPr>
              <w:br/>
              <w:t>обустроена разделительная полоса, которая обеспечивает безопасное пересечение пешеходами проезжей части</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Разработан и реализован проект по внедрению принципов «нулевой терпимости к ДТП»</w:t>
            </w:r>
            <w:r w:rsidRPr="00CB158A">
              <w:rPr>
                <w:rFonts w:ascii="Times New Roman" w:hAnsi="Times New Roman"/>
                <w:sz w:val="18"/>
                <w:szCs w:val="18"/>
              </w:rPr>
              <w:t xml:space="preserve"> при строительстве и реконструкции автомобильных дорог</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523">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6.2.2.8.</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применение мобильных демпфирующих ограждений при проведении дорожных работ</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Style w:val="afc"/>
                <w:rFonts w:ascii="Times New Roman" w:hAnsi="Times New Roman"/>
                <w:bCs w:val="0"/>
                <w:sz w:val="18"/>
                <w:szCs w:val="18"/>
              </w:rPr>
            </w:pPr>
            <w:r w:rsidRPr="00CB158A">
              <w:rPr>
                <w:rStyle w:val="afc"/>
                <w:rFonts w:ascii="Times New Roman" w:hAnsi="Times New Roman"/>
                <w:bCs w:val="0"/>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Style w:val="afc"/>
                <w:rFonts w:ascii="Times New Roman" w:hAnsi="Times New Roman"/>
                <w:b w:val="0"/>
                <w:bCs w:val="0"/>
                <w:sz w:val="18"/>
                <w:szCs w:val="18"/>
              </w:rPr>
              <w:t>В процессе выполнения работ по реконструкции автомобильной дороги по ул. Бойцов 9-й Дивизии (</w:t>
            </w:r>
            <w:r w:rsidRPr="00CB158A">
              <w:rPr>
                <w:rFonts w:ascii="Times New Roman" w:hAnsi="Times New Roman" w:cs="Times New Roman"/>
                <w:sz w:val="18"/>
                <w:szCs w:val="18"/>
              </w:rPr>
              <w:t>от ул. Звездной до ул. 50 лет Октября) в городе Курске применялись мобильные демпфирующие ограждения</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D56A88">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p>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6.2.2.9.</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применение композитных ограждений, не </w:t>
            </w:r>
            <w:r w:rsidRPr="00CB158A">
              <w:rPr>
                <w:rFonts w:ascii="Times New Roman" w:hAnsi="Times New Roman"/>
                <w:sz w:val="18"/>
                <w:szCs w:val="18"/>
              </w:rPr>
              <w:lastRenderedPageBreak/>
              <w:t>требующих обслуживания, для регулирования движения пешеходов</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автомобильных </w:t>
            </w:r>
            <w:r w:rsidRPr="00CB158A">
              <w:rPr>
                <w:rFonts w:ascii="Times New Roman" w:hAnsi="Times New Roman" w:cs="Times New Roman"/>
                <w:sz w:val="18"/>
                <w:szCs w:val="18"/>
              </w:rPr>
              <w:lastRenderedPageBreak/>
              <w:t>дорог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Style w:val="afc"/>
                <w:rFonts w:ascii="Times New Roman" w:hAnsi="Times New Roman"/>
                <w:bCs w:val="0"/>
                <w:sz w:val="18"/>
                <w:szCs w:val="18"/>
              </w:rPr>
            </w:pPr>
            <w:r w:rsidRPr="00CB158A">
              <w:rPr>
                <w:rStyle w:val="afc"/>
                <w:rFonts w:ascii="Times New Roman" w:hAnsi="Times New Roman"/>
                <w:bCs w:val="0"/>
                <w:sz w:val="18"/>
                <w:szCs w:val="18"/>
              </w:rPr>
              <w:lastRenderedPageBreak/>
              <w:t>Мероприятие выполняется.</w:t>
            </w:r>
          </w:p>
          <w:p w:rsidR="00690EF7" w:rsidRPr="00CB158A" w:rsidRDefault="00690EF7" w:rsidP="005A4DD0">
            <w:pPr>
              <w:widowControl w:val="0"/>
              <w:spacing w:after="0" w:line="240" w:lineRule="auto"/>
              <w:jc w:val="both"/>
              <w:rPr>
                <w:rFonts w:ascii="Times New Roman" w:hAnsi="Times New Roman" w:cs="Times New Roman"/>
                <w:sz w:val="18"/>
                <w:szCs w:val="18"/>
              </w:rPr>
            </w:pPr>
            <w:r w:rsidRPr="00CB158A">
              <w:rPr>
                <w:rStyle w:val="afc"/>
                <w:rFonts w:ascii="Times New Roman" w:hAnsi="Times New Roman"/>
                <w:b w:val="0"/>
                <w:bCs w:val="0"/>
                <w:sz w:val="18"/>
                <w:szCs w:val="18"/>
              </w:rPr>
              <w:t xml:space="preserve">Согласно предписаниям ГИБДД установлено около 9 км </w:t>
            </w:r>
            <w:r w:rsidRPr="00CB158A">
              <w:rPr>
                <w:rStyle w:val="afc"/>
                <w:rFonts w:ascii="Times New Roman" w:hAnsi="Times New Roman"/>
                <w:b w:val="0"/>
                <w:bCs w:val="0"/>
                <w:sz w:val="18"/>
                <w:szCs w:val="18"/>
              </w:rPr>
              <w:lastRenderedPageBreak/>
              <w:t>оцинкованного перильного ограждения на аварийно-опасных участках автомобильных дорог</w:t>
            </w:r>
            <w:r w:rsidRPr="00CB158A">
              <w:rPr>
                <w:sz w:val="18"/>
                <w:szCs w:val="18"/>
              </w:rPr>
              <w:br/>
            </w:r>
            <w:r w:rsidR="005A4DD0" w:rsidRPr="00CB158A">
              <w:rPr>
                <w:rStyle w:val="afc"/>
                <w:rFonts w:ascii="Times New Roman" w:hAnsi="Times New Roman"/>
                <w:b w:val="0"/>
                <w:bCs w:val="0"/>
                <w:sz w:val="18"/>
                <w:szCs w:val="18"/>
              </w:rPr>
              <w:t>г. Курска</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Снижение к 2030 году числа лиц, погибших в дорожно-транспортных происшествиях, </w:t>
            </w:r>
            <w:r w:rsidRPr="00CB158A">
              <w:rPr>
                <w:rFonts w:ascii="Times New Roman" w:hAnsi="Times New Roman" w:cs="Times New Roman"/>
                <w:sz w:val="18"/>
                <w:szCs w:val="18"/>
              </w:rPr>
              <w:lastRenderedPageBreak/>
              <w:t>до 4 человек на 100 тыс. населения</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AF0A86">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6.2.2.10.</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благоустройство подземных и надземных пешеходных переходов и обеспечение их доступности для маломобильных групп граждан и лиц с ограниченными физическими возможностями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Style w:val="afc"/>
                <w:rFonts w:ascii="Times New Roman" w:hAnsi="Times New Roman"/>
                <w:bCs w:val="0"/>
                <w:sz w:val="18"/>
                <w:szCs w:val="18"/>
              </w:rPr>
            </w:pPr>
            <w:r w:rsidRPr="00CB158A">
              <w:rPr>
                <w:rStyle w:val="afc"/>
                <w:rFonts w:ascii="Times New Roman" w:hAnsi="Times New Roman"/>
                <w:bCs w:val="0"/>
                <w:sz w:val="18"/>
                <w:szCs w:val="18"/>
              </w:rPr>
              <w:t>Мероприятие выполняется.</w:t>
            </w:r>
          </w:p>
          <w:p w:rsidR="00690EF7" w:rsidRPr="00CB158A" w:rsidRDefault="00690EF7" w:rsidP="00EF31AB">
            <w:pPr>
              <w:widowControl w:val="0"/>
              <w:spacing w:after="0" w:line="240" w:lineRule="auto"/>
              <w:jc w:val="both"/>
              <w:rPr>
                <w:rFonts w:ascii="Times New Roman" w:hAnsi="Times New Roman"/>
                <w:sz w:val="18"/>
                <w:szCs w:val="18"/>
              </w:rPr>
            </w:pPr>
            <w:r w:rsidRPr="00CB158A">
              <w:rPr>
                <w:rStyle w:val="afc"/>
                <w:rFonts w:ascii="Times New Roman" w:hAnsi="Times New Roman"/>
                <w:b w:val="0"/>
                <w:bCs w:val="0"/>
                <w:sz w:val="18"/>
                <w:szCs w:val="18"/>
              </w:rPr>
              <w:t>Согласно распоряжению Админист</w:t>
            </w:r>
            <w:r w:rsidR="009B05F9" w:rsidRPr="00CB158A">
              <w:rPr>
                <w:rStyle w:val="afc"/>
                <w:rFonts w:ascii="Times New Roman" w:hAnsi="Times New Roman"/>
                <w:b w:val="0"/>
                <w:bCs w:val="0"/>
                <w:sz w:val="18"/>
                <w:szCs w:val="18"/>
              </w:rPr>
              <w:t>-</w:t>
            </w:r>
            <w:r w:rsidRPr="00CB158A">
              <w:rPr>
                <w:rStyle w:val="afc"/>
                <w:rFonts w:ascii="Times New Roman" w:hAnsi="Times New Roman"/>
                <w:b w:val="0"/>
                <w:bCs w:val="0"/>
                <w:sz w:val="18"/>
                <w:szCs w:val="18"/>
              </w:rPr>
              <w:t>рации города Курска от 30.11.2021 № 2019-ра «О передаче в государственную собственность Курской области имущества, являющегося муниципальной собственностью города Курска, - пешеходных переходов» в собственность Курской области</w:t>
            </w:r>
            <w:r w:rsidR="00EF31AB" w:rsidRPr="00CB158A">
              <w:rPr>
                <w:rStyle w:val="afc"/>
                <w:rFonts w:ascii="Times New Roman" w:hAnsi="Times New Roman"/>
                <w:b w:val="0"/>
                <w:bCs w:val="0"/>
                <w:sz w:val="18"/>
                <w:szCs w:val="18"/>
              </w:rPr>
              <w:t xml:space="preserve"> </w:t>
            </w:r>
            <w:r w:rsidRPr="00CB158A">
              <w:rPr>
                <w:rStyle w:val="afc"/>
                <w:rFonts w:ascii="Times New Roman" w:hAnsi="Times New Roman"/>
                <w:b w:val="0"/>
                <w:bCs w:val="0"/>
                <w:sz w:val="18"/>
                <w:szCs w:val="18"/>
              </w:rPr>
              <w:t>переданы подземные пешеходные переходы по ул. Энгельса, ул. Черняховского, пр-ту Кулакова. По надземному пешеходному переходу по ул. Дзержинского (Центральный рынок) в 2021 году проведена закупочная процедура по поведению капитального ремонта. Однако,</w:t>
            </w:r>
            <w:r w:rsidR="00EF31AB" w:rsidRPr="00CB158A">
              <w:rPr>
                <w:rStyle w:val="afc"/>
                <w:rFonts w:ascii="Times New Roman" w:hAnsi="Times New Roman"/>
                <w:b w:val="0"/>
                <w:bCs w:val="0"/>
                <w:sz w:val="18"/>
                <w:szCs w:val="18"/>
              </w:rPr>
              <w:t xml:space="preserve"> </w:t>
            </w:r>
            <w:r w:rsidRPr="00CB158A">
              <w:rPr>
                <w:rStyle w:val="afc"/>
                <w:rFonts w:ascii="Times New Roman" w:hAnsi="Times New Roman"/>
                <w:b w:val="0"/>
                <w:bCs w:val="0"/>
                <w:sz w:val="18"/>
                <w:szCs w:val="18"/>
              </w:rPr>
              <w:t>по соглашению сторон данный муниципальный контракт был расторгнут</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Обеспечение доступности и безопасности дорожной инфраструктуры для маломобильных групп граждан и лиц с ограниченными физическими возможностями</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6.2.2.11.</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обеспечение 100 % освещенности участков дорог, проходящих по населенным пунктам, 100 % освещенности пешеходных переходов вне населенных пунктов</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«Развитие транспортно</w:t>
            </w:r>
            <w:r w:rsidRPr="00CB158A">
              <w:rPr>
                <w:rFonts w:ascii="Times New Roman" w:hAnsi="Times New Roman" w:cs="Times New Roman"/>
                <w:color w:val="020C22"/>
                <w:sz w:val="18"/>
                <w:szCs w:val="18"/>
              </w:rPr>
              <w:lastRenderedPageBreak/>
              <w:t>й системы, обеспечение перевозки пассажиров в Курской области и безопасности дорожного движения»</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автомобильных дорог Курской области, органы местного </w:t>
            </w:r>
            <w:r w:rsidRPr="00CB158A">
              <w:rPr>
                <w:rFonts w:ascii="Times New Roman" w:hAnsi="Times New Roman" w:cs="Times New Roman"/>
                <w:sz w:val="18"/>
                <w:szCs w:val="18"/>
              </w:rPr>
              <w:lastRenderedPageBreak/>
              <w:t xml:space="preserve">самоуправления Курской области </w:t>
            </w:r>
          </w:p>
        </w:tc>
        <w:tc>
          <w:tcPr>
            <w:tcW w:w="990" w:type="pct"/>
          </w:tcPr>
          <w:p w:rsidR="00690EF7" w:rsidRPr="00CB158A" w:rsidRDefault="00690EF7"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построено и  введено в</w:t>
            </w:r>
            <w:r w:rsidR="00E95F74" w:rsidRPr="00CB158A">
              <w:rPr>
                <w:rFonts w:ascii="Times New Roman" w:hAnsi="Times New Roman" w:cs="Times New Roman"/>
                <w:sz w:val="18"/>
                <w:szCs w:val="18"/>
              </w:rPr>
              <w:t xml:space="preserve"> </w:t>
            </w:r>
            <w:r w:rsidRPr="00CB158A">
              <w:rPr>
                <w:rFonts w:ascii="Times New Roman" w:hAnsi="Times New Roman" w:cs="Times New Roman"/>
                <w:sz w:val="18"/>
                <w:szCs w:val="18"/>
              </w:rPr>
              <w:t>эксплуатацию 37,783</w:t>
            </w:r>
            <w:r w:rsidR="00E02C64" w:rsidRPr="00CB158A">
              <w:rPr>
                <w:rFonts w:ascii="Times New Roman" w:hAnsi="Times New Roman" w:cs="Times New Roman"/>
                <w:sz w:val="18"/>
                <w:szCs w:val="18"/>
              </w:rPr>
              <w:t xml:space="preserve"> </w:t>
            </w:r>
            <w:r w:rsidRPr="00CB158A">
              <w:rPr>
                <w:rFonts w:ascii="Times New Roman" w:hAnsi="Times New Roman" w:cs="Times New Roman"/>
                <w:sz w:val="18"/>
                <w:szCs w:val="18"/>
              </w:rPr>
              <w:t>км линий</w:t>
            </w:r>
            <w:r w:rsidR="00E95F74" w:rsidRPr="00CB158A">
              <w:rPr>
                <w:rFonts w:ascii="Times New Roman" w:hAnsi="Times New Roman" w:cs="Times New Roman"/>
                <w:sz w:val="18"/>
                <w:szCs w:val="18"/>
              </w:rPr>
              <w:t xml:space="preserve"> </w:t>
            </w:r>
            <w:r w:rsidRPr="00CB158A">
              <w:rPr>
                <w:rFonts w:ascii="Times New Roman" w:hAnsi="Times New Roman" w:cs="Times New Roman"/>
                <w:sz w:val="18"/>
                <w:szCs w:val="18"/>
              </w:rPr>
              <w:t>наружного</w:t>
            </w:r>
            <w:r w:rsidR="00E95F74" w:rsidRPr="00CB158A">
              <w:rPr>
                <w:rFonts w:ascii="Times New Roman" w:hAnsi="Times New Roman" w:cs="Times New Roman"/>
                <w:sz w:val="18"/>
                <w:szCs w:val="18"/>
              </w:rPr>
              <w:t xml:space="preserve"> </w:t>
            </w:r>
            <w:r w:rsidRPr="00CB158A">
              <w:rPr>
                <w:rFonts w:ascii="Times New Roman" w:hAnsi="Times New Roman" w:cs="Times New Roman"/>
                <w:sz w:val="18"/>
                <w:szCs w:val="18"/>
              </w:rPr>
              <w:t>элетроосвещения.</w:t>
            </w:r>
          </w:p>
          <w:p w:rsidR="00690EF7" w:rsidRPr="00CB158A" w:rsidRDefault="00690EF7" w:rsidP="00466678">
            <w:pPr>
              <w:shd w:val="clear" w:color="auto" w:fill="FFFFFF" w:themeFill="background1"/>
              <w:spacing w:after="0" w:line="240" w:lineRule="auto"/>
              <w:jc w:val="both"/>
              <w:rPr>
                <w:rFonts w:ascii="Times New Roman" w:hAnsi="Times New Roman" w:cs="Times New Roman"/>
                <w:sz w:val="18"/>
                <w:szCs w:val="18"/>
              </w:rPr>
            </w:pPr>
            <w:r w:rsidRPr="00CB158A">
              <w:rPr>
                <w:rStyle w:val="afc"/>
                <w:rFonts w:ascii="Times New Roman" w:hAnsi="Times New Roman"/>
                <w:b w:val="0"/>
                <w:bCs w:val="0"/>
                <w:sz w:val="18"/>
                <w:szCs w:val="18"/>
              </w:rPr>
              <w:t xml:space="preserve">В рамках проведения работ по реконструкции автомобильной дороги по ул. Бойцов 9-й Дивизии </w:t>
            </w:r>
            <w:r w:rsidRPr="00CB158A">
              <w:rPr>
                <w:rStyle w:val="afc"/>
                <w:rFonts w:ascii="Times New Roman" w:hAnsi="Times New Roman"/>
                <w:b w:val="0"/>
                <w:bCs w:val="0"/>
                <w:sz w:val="18"/>
                <w:szCs w:val="18"/>
              </w:rPr>
              <w:lastRenderedPageBreak/>
              <w:t>(</w:t>
            </w:r>
            <w:r w:rsidRPr="00CB158A">
              <w:rPr>
                <w:rFonts w:ascii="Times New Roman" w:hAnsi="Times New Roman" w:cs="Times New Roman"/>
                <w:sz w:val="18"/>
                <w:szCs w:val="18"/>
              </w:rPr>
              <w:t>от ул. Звездной до ул. 50 лет Октября) в г. Курске выполнялись работы по обустройству наружного освещения.</w:t>
            </w:r>
          </w:p>
          <w:p w:rsidR="00690EF7" w:rsidRPr="00CB158A" w:rsidRDefault="00690EF7" w:rsidP="00E95F74">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территории города Курска общая протяженность освещенных частей улиц, проездов, набережных на</w:t>
            </w:r>
            <w:r w:rsidR="00E95F74" w:rsidRPr="00CB158A">
              <w:rPr>
                <w:rFonts w:ascii="Times New Roman" w:hAnsi="Times New Roman" w:cs="Times New Roman"/>
                <w:sz w:val="18"/>
                <w:szCs w:val="18"/>
              </w:rPr>
              <w:t xml:space="preserve"> </w:t>
            </w:r>
            <w:r w:rsidRPr="00CB158A">
              <w:rPr>
                <w:rFonts w:ascii="Times New Roman" w:hAnsi="Times New Roman" w:cs="Times New Roman"/>
                <w:sz w:val="18"/>
                <w:szCs w:val="18"/>
              </w:rPr>
              <w:t>конец 2021 года составляет</w:t>
            </w:r>
            <w:r w:rsidR="00E95F74" w:rsidRPr="00CB158A">
              <w:rPr>
                <w:rFonts w:ascii="Times New Roman" w:hAnsi="Times New Roman" w:cs="Times New Roman"/>
                <w:sz w:val="18"/>
                <w:szCs w:val="18"/>
              </w:rPr>
              <w:t xml:space="preserve"> </w:t>
            </w:r>
            <w:r w:rsidRPr="00CB158A">
              <w:rPr>
                <w:rFonts w:ascii="Times New Roman" w:hAnsi="Times New Roman" w:cs="Times New Roman"/>
                <w:sz w:val="18"/>
                <w:szCs w:val="18"/>
              </w:rPr>
              <w:t>647,9</w:t>
            </w:r>
            <w:r w:rsidR="00E95F74" w:rsidRPr="00CB158A">
              <w:rPr>
                <w:rFonts w:ascii="Times New Roman" w:hAnsi="Times New Roman" w:cs="Times New Roman"/>
                <w:sz w:val="18"/>
                <w:szCs w:val="18"/>
              </w:rPr>
              <w:t>7</w:t>
            </w:r>
            <w:r w:rsidRPr="00CB158A">
              <w:rPr>
                <w:rFonts w:ascii="Times New Roman" w:hAnsi="Times New Roman" w:cs="Times New Roman"/>
                <w:sz w:val="18"/>
                <w:szCs w:val="18"/>
              </w:rPr>
              <w:t xml:space="preserve"> км</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Снижение к 2030 году числа лиц, погибших в дорожно-транспортных происшествиях, до 4 человек на 100 тыс. населения</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364DE0">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6.2.2.12.</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обеспечение наличия тротуаров на участках дорог, проходящих через населенные пункты</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автомобильных дорог Курской области, органы местного самоуправления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за счет средств  бюджета города Курска обустроено 6 тротуаров: </w:t>
            </w:r>
            <w:r w:rsidRPr="00CB158A">
              <w:rPr>
                <w:rFonts w:ascii="Times New Roman" w:hAnsi="Times New Roman" w:cs="Times New Roman"/>
                <w:sz w:val="18"/>
                <w:szCs w:val="18"/>
              </w:rPr>
              <w:br/>
              <w:t>по ул. Звездной, ул. Краснополянской, ул. 3-я Пушкарной, ул. Черняховского,</w:t>
            </w:r>
            <w:r w:rsidRPr="00CB158A">
              <w:rPr>
                <w:rFonts w:ascii="Times New Roman" w:hAnsi="Times New Roman" w:cs="Times New Roman"/>
                <w:sz w:val="18"/>
                <w:szCs w:val="18"/>
              </w:rPr>
              <w:br/>
              <w:t>ул. Чайковского, ул. 2-я Новоселовка</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6.2.3.</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contextualSpacing/>
              <w:rPr>
                <w:rFonts w:ascii="Times New Roman" w:hAnsi="Times New Roman"/>
                <w:sz w:val="18"/>
                <w:szCs w:val="18"/>
              </w:rPr>
            </w:pPr>
            <w:r w:rsidRPr="00CB158A">
              <w:rPr>
                <w:rFonts w:ascii="Times New Roman" w:hAnsi="Times New Roman"/>
                <w:sz w:val="18"/>
                <w:szCs w:val="18"/>
              </w:rPr>
              <w:t>Обеспечение безопасности и повышение уровня качества организации дорожного движения:</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cs="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32657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6.2.3.1.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безопасной транспортной инфраструктуры, в том числе современных и эффективных способов повышения качества и долговечности дорожного покрытия и уровня обеспеченности автомобильных дорог общего пользования </w:t>
            </w:r>
            <w:r w:rsidRPr="00CB158A">
              <w:rPr>
                <w:rFonts w:ascii="Times New Roman" w:hAnsi="Times New Roman"/>
                <w:sz w:val="18"/>
                <w:szCs w:val="18"/>
              </w:rPr>
              <w:lastRenderedPageBreak/>
              <w:t>линиями наружного освещения</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автомобильных дорог Курской области, органы местного самоуправления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процессе производства работ по ремонту асфальтобетонного покрытия при реализации национального проекта «Безопасные качественные дороги» применена новая марка асфальтобетонной смеси </w:t>
            </w:r>
            <w:r w:rsidRPr="00CB158A">
              <w:rPr>
                <w:rFonts w:ascii="Times New Roman" w:hAnsi="Times New Roman" w:cs="Times New Roman"/>
                <w:sz w:val="18"/>
                <w:szCs w:val="18"/>
                <w:lang w:val="en-US"/>
              </w:rPr>
              <w:t>Superpave</w:t>
            </w:r>
            <w:r w:rsidRPr="00CB158A">
              <w:rPr>
                <w:rFonts w:ascii="Times New Roman" w:hAnsi="Times New Roman" w:cs="Times New Roman"/>
                <w:sz w:val="18"/>
                <w:szCs w:val="18"/>
              </w:rPr>
              <w:t>, т.е. метод проектирования составов асфальтобетонных смесей</w:t>
            </w:r>
            <w:r w:rsidR="00E02C64"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для дорожных покрытий с повышенными эксплуатационными </w:t>
            </w:r>
            <w:r w:rsidRPr="00CB158A">
              <w:rPr>
                <w:rFonts w:ascii="Times New Roman" w:hAnsi="Times New Roman" w:cs="Times New Roman"/>
                <w:sz w:val="18"/>
                <w:szCs w:val="18"/>
              </w:rPr>
              <w:lastRenderedPageBreak/>
              <w:t>характеристиками.</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Style w:val="afc"/>
                <w:rFonts w:ascii="Times New Roman" w:hAnsi="Times New Roman"/>
                <w:b w:val="0"/>
                <w:bCs w:val="0"/>
                <w:sz w:val="18"/>
                <w:szCs w:val="18"/>
              </w:rPr>
              <w:t>В рамках проведения работ по реконструкции автомобильной дороги по ул. Бойцов 9-й Дивизии</w:t>
            </w:r>
            <w:r w:rsidRPr="00CB158A">
              <w:rPr>
                <w:rFonts w:ascii="Times New Roman" w:hAnsi="Times New Roman" w:cs="Times New Roman"/>
                <w:sz w:val="18"/>
                <w:szCs w:val="18"/>
              </w:rPr>
              <w:t>от ул. Звездной до ул. 50 лет Октября в городе Курске выполнялись работы по обустройству наружного освещения</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Реализован проект «Диагностика дорожного полотна специализированными лабораторными комплексами»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Обеспечено достижение к 2024 году доли региональных автомобильных дорог общего пользования, прошедших специализированную диагностику дорожного полотна, не менее 60%.</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Улучшена освещенность автомобильных дорог линиями наружного освещения</w:t>
            </w:r>
          </w:p>
        </w:tc>
        <w:tc>
          <w:tcPr>
            <w:tcW w:w="316" w:type="pct"/>
            <w:gridSpan w:val="2"/>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486B40">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6.2.3.2.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ликвидация мест концентрации ДТП, в том числе внедрение новых технических требований и стандартов обустройства автомобильных дорог</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транспорта и автомобильных дорог Курской области, органы местного самоуправления Курской области </w:t>
            </w:r>
          </w:p>
        </w:tc>
        <w:tc>
          <w:tcPr>
            <w:tcW w:w="990" w:type="pct"/>
          </w:tcPr>
          <w:p w:rsidR="00690EF7" w:rsidRPr="00CB158A" w:rsidRDefault="00690EF7" w:rsidP="00466678">
            <w:pPr>
              <w:widowControl w:val="0"/>
              <w:spacing w:after="0" w:line="240" w:lineRule="auto"/>
              <w:jc w:val="both"/>
              <w:rPr>
                <w:rStyle w:val="afc"/>
                <w:rFonts w:ascii="Times New Roman" w:hAnsi="Times New Roman"/>
                <w:bCs w:val="0"/>
                <w:sz w:val="18"/>
                <w:szCs w:val="18"/>
              </w:rPr>
            </w:pPr>
            <w:r w:rsidRPr="00CB158A">
              <w:rPr>
                <w:rStyle w:val="afc"/>
                <w:rFonts w:ascii="Times New Roman" w:hAnsi="Times New Roman"/>
                <w:bCs w:val="0"/>
                <w:sz w:val="18"/>
                <w:szCs w:val="18"/>
              </w:rPr>
              <w:t>Мероприятие выполняется.</w:t>
            </w:r>
          </w:p>
          <w:p w:rsidR="00690EF7" w:rsidRPr="00CB158A" w:rsidRDefault="00690EF7" w:rsidP="00466678">
            <w:pPr>
              <w:widowControl w:val="0"/>
              <w:spacing w:after="0" w:line="240" w:lineRule="auto"/>
              <w:jc w:val="both"/>
              <w:rPr>
                <w:rStyle w:val="afc"/>
                <w:rFonts w:ascii="Times New Roman" w:hAnsi="Times New Roman"/>
                <w:b w:val="0"/>
                <w:bCs w:val="0"/>
                <w:sz w:val="18"/>
                <w:szCs w:val="18"/>
              </w:rPr>
            </w:pPr>
            <w:r w:rsidRPr="00CB158A">
              <w:rPr>
                <w:rStyle w:val="afc"/>
                <w:rFonts w:ascii="Times New Roman" w:hAnsi="Times New Roman"/>
                <w:b w:val="0"/>
                <w:bCs w:val="0"/>
                <w:sz w:val="18"/>
                <w:szCs w:val="18"/>
              </w:rPr>
              <w:t>В районе общеобразовательных учреждений города Курска обустроен 21 наземный пешеходный переход с обустройством перильного ограждения, искусственных дорожных неровностей и светофорных объектов типа Т-7.</w:t>
            </w:r>
          </w:p>
          <w:p w:rsidR="00690EF7" w:rsidRPr="00CB158A" w:rsidRDefault="00690EF7" w:rsidP="00466678">
            <w:pPr>
              <w:widowControl w:val="0"/>
              <w:spacing w:after="0" w:line="240" w:lineRule="auto"/>
              <w:jc w:val="both"/>
              <w:rPr>
                <w:rFonts w:ascii="Times New Roman" w:hAnsi="Times New Roman"/>
                <w:sz w:val="18"/>
                <w:szCs w:val="18"/>
              </w:rPr>
            </w:pPr>
            <w:r w:rsidRPr="00CB158A">
              <w:rPr>
                <w:rStyle w:val="afc"/>
                <w:rFonts w:ascii="Times New Roman" w:hAnsi="Times New Roman"/>
                <w:b w:val="0"/>
                <w:bCs w:val="0"/>
                <w:sz w:val="18"/>
                <w:szCs w:val="18"/>
              </w:rPr>
              <w:t>Согласно предписаниям ГИБДД установлено около 9 км оцинкованного перильного ограждения на аварийно-опасных участках автомобильных дорог</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Ликвидировано более 95% мест концентрации ДТП</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9B05F9" w:rsidRPr="00CB158A" w:rsidTr="009B05F9">
        <w:tc>
          <w:tcPr>
            <w:tcW w:w="180" w:type="pct"/>
            <w:shd w:val="clear" w:color="auto" w:fill="auto"/>
            <w:vAlign w:val="center"/>
          </w:tcPr>
          <w:p w:rsidR="009B05F9" w:rsidRPr="00CB158A" w:rsidRDefault="009B05F9"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6.2.3.5.</w:t>
            </w:r>
          </w:p>
        </w:tc>
        <w:tc>
          <w:tcPr>
            <w:tcW w:w="672" w:type="pct"/>
            <w:shd w:val="clear" w:color="auto" w:fill="auto"/>
          </w:tcPr>
          <w:p w:rsidR="009B05F9" w:rsidRPr="00CB158A" w:rsidRDefault="009B05F9"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приоритетное обеспечение безопасности движения пешеходов, в том числе с помощью оборудования пешеходных переходов дополнительными сигналами привлечения внимания водителей, совершенствование регулирования скорости </w:t>
            </w:r>
            <w:r w:rsidRPr="00CB158A">
              <w:rPr>
                <w:rFonts w:ascii="Times New Roman" w:hAnsi="Times New Roman"/>
                <w:sz w:val="18"/>
                <w:szCs w:val="18"/>
              </w:rPr>
              <w:lastRenderedPageBreak/>
              <w:t>движения транспорта за счет внедрения специальной дорожной инфраструктуры</w:t>
            </w:r>
          </w:p>
        </w:tc>
        <w:tc>
          <w:tcPr>
            <w:tcW w:w="405" w:type="pct"/>
          </w:tcPr>
          <w:p w:rsidR="009B05F9" w:rsidRPr="00CB158A" w:rsidRDefault="009B05F9"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Муниципальные программы</w:t>
            </w:r>
          </w:p>
        </w:tc>
        <w:tc>
          <w:tcPr>
            <w:tcW w:w="403" w:type="pct"/>
            <w:shd w:val="clear" w:color="auto" w:fill="auto"/>
          </w:tcPr>
          <w:p w:rsidR="009B05F9" w:rsidRPr="00CB158A" w:rsidRDefault="009B05F9"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9B05F9" w:rsidRPr="00CB158A" w:rsidRDefault="009B05F9"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автомобильных дорог Курской области, органы местного самоуправления Курской области </w:t>
            </w:r>
          </w:p>
        </w:tc>
        <w:tc>
          <w:tcPr>
            <w:tcW w:w="990" w:type="pct"/>
          </w:tcPr>
          <w:p w:rsidR="009B05F9" w:rsidRPr="00CB158A" w:rsidRDefault="009B05F9" w:rsidP="00466678">
            <w:pPr>
              <w:widowControl w:val="0"/>
              <w:spacing w:after="0" w:line="240" w:lineRule="auto"/>
              <w:jc w:val="both"/>
              <w:rPr>
                <w:rStyle w:val="afc"/>
                <w:rFonts w:ascii="Times New Roman" w:hAnsi="Times New Roman"/>
                <w:bCs w:val="0"/>
                <w:sz w:val="18"/>
                <w:szCs w:val="18"/>
              </w:rPr>
            </w:pPr>
            <w:r w:rsidRPr="00CB158A">
              <w:rPr>
                <w:rStyle w:val="afc"/>
                <w:rFonts w:ascii="Times New Roman" w:hAnsi="Times New Roman"/>
                <w:bCs w:val="0"/>
                <w:sz w:val="18"/>
                <w:szCs w:val="18"/>
              </w:rPr>
              <w:t>Мероприятие выполняется.</w:t>
            </w:r>
          </w:p>
          <w:p w:rsidR="009B05F9" w:rsidRPr="00CB158A" w:rsidRDefault="009B05F9" w:rsidP="00466678">
            <w:pPr>
              <w:widowControl w:val="0"/>
              <w:spacing w:after="0" w:line="240" w:lineRule="auto"/>
              <w:jc w:val="both"/>
              <w:rPr>
                <w:rFonts w:ascii="Times New Roman" w:hAnsi="Times New Roman" w:cs="Times New Roman"/>
                <w:sz w:val="18"/>
                <w:szCs w:val="18"/>
              </w:rPr>
            </w:pPr>
            <w:r w:rsidRPr="00CB158A">
              <w:rPr>
                <w:rStyle w:val="afc"/>
                <w:rFonts w:ascii="Times New Roman" w:hAnsi="Times New Roman"/>
                <w:b w:val="0"/>
                <w:bCs w:val="0"/>
                <w:sz w:val="18"/>
                <w:szCs w:val="18"/>
              </w:rPr>
              <w:t>Обустроен 21 наземный пешеходный переход с обустройством перильного ограждения, искусственных дорожных неровностей и светофорных объектов типа Т-7 в районе общеобразовательных учреждений</w:t>
            </w:r>
          </w:p>
        </w:tc>
        <w:tc>
          <w:tcPr>
            <w:tcW w:w="1562" w:type="pct"/>
            <w:gridSpan w:val="7"/>
            <w:shd w:val="clear" w:color="auto" w:fill="auto"/>
          </w:tcPr>
          <w:p w:rsidR="009B05F9" w:rsidRPr="00CB158A" w:rsidRDefault="009B05F9" w:rsidP="009B05F9">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безопасности дорожного движения</w:t>
            </w:r>
          </w:p>
        </w:tc>
        <w:tc>
          <w:tcPr>
            <w:tcW w:w="330" w:type="pct"/>
          </w:tcPr>
          <w:p w:rsidR="009B05F9" w:rsidRPr="00CB158A" w:rsidRDefault="009B05F9"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6.2.3.7.</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обеспечение оперативного вызова экстренных оперативных служб по единому номеру «112» при возникновении экстренной ситуации </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rsidR="00690EF7" w:rsidRPr="00CB158A" w:rsidRDefault="00690EF7"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целях совершенствования системы обеспечения вызова экстренных оперативных служб </w:t>
            </w:r>
            <w:r w:rsidR="00102E3F"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действует информационно-управляющая Система-112. </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w:t>
            </w:r>
            <w:r w:rsidR="00102E3F"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поступило более 1 млн. вызовов, из которых 75% по обращениям в экстренные оперативные службы. </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Система-112 позволила обеспечить комплексное реагирование экстренных оперативных служб области и значительно сократить время их прибытия на происшествия</w:t>
            </w:r>
          </w:p>
        </w:tc>
        <w:tc>
          <w:tcPr>
            <w:tcW w:w="1562" w:type="pct"/>
            <w:gridSpan w:val="7"/>
            <w:shd w:val="clear" w:color="auto" w:fill="auto"/>
          </w:tcPr>
          <w:p w:rsidR="00690EF7" w:rsidRPr="00CB158A" w:rsidRDefault="00690EF7" w:rsidP="00466678">
            <w:pPr>
              <w:widowControl w:val="0"/>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Уменьшение возможного социально-экономического ущерба вследствие происшествий и чрезвычайных ситуаций на территории Курской области.</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Ускорение реагирования и улучшение взаимодействия экстренных оперативных служб при вызовах</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Раздел «Развитие городских территорий»</w:t>
            </w: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b/>
                <w:sz w:val="18"/>
                <w:szCs w:val="18"/>
              </w:rPr>
              <w:t>Задача 6.3. Формирование гуманистической человеко-ориентированной городской среды посредством реализации современной градостроительной политики в Курской области</w:t>
            </w: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Реализация комплексного регулируемого подхода к застройке:</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spacing w:after="0" w:line="240" w:lineRule="auto"/>
              <w:rPr>
                <w:rFonts w:ascii="Times New Roman" w:hAnsi="Times New Roman" w:cs="Times New Roman"/>
                <w:sz w:val="18"/>
                <w:szCs w:val="18"/>
              </w:rPr>
            </w:pPr>
          </w:p>
        </w:tc>
        <w:tc>
          <w:tcPr>
            <w:tcW w:w="316" w:type="pct"/>
            <w:gridSpan w:val="2"/>
          </w:tcPr>
          <w:p w:rsidR="00690EF7" w:rsidRPr="00CB158A" w:rsidRDefault="00690EF7" w:rsidP="00466678">
            <w:pPr>
              <w:spacing w:after="0" w:line="240" w:lineRule="auto"/>
              <w:rPr>
                <w:rFonts w:ascii="Times New Roman" w:hAnsi="Times New Roman" w:cs="Times New Roman"/>
                <w:sz w:val="18"/>
                <w:szCs w:val="18"/>
              </w:rPr>
            </w:pPr>
          </w:p>
        </w:tc>
        <w:tc>
          <w:tcPr>
            <w:tcW w:w="371" w:type="pct"/>
            <w:gridSpan w:val="2"/>
          </w:tcPr>
          <w:p w:rsidR="00690EF7" w:rsidRPr="00CB158A" w:rsidRDefault="00690EF7" w:rsidP="00466678">
            <w:pPr>
              <w:spacing w:after="0" w:line="240" w:lineRule="auto"/>
              <w:rPr>
                <w:rFonts w:ascii="Times New Roman" w:hAnsi="Times New Roman" w:cs="Times New Roman"/>
                <w:sz w:val="18"/>
                <w:szCs w:val="18"/>
              </w:rPr>
            </w:pPr>
          </w:p>
        </w:tc>
        <w:tc>
          <w:tcPr>
            <w:tcW w:w="330" w:type="pct"/>
          </w:tcPr>
          <w:p w:rsidR="00690EF7" w:rsidRPr="00CB158A" w:rsidRDefault="00690EF7" w:rsidP="00466678">
            <w:pPr>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6.3.1.2.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стимулирование строительства малоэтажных и среднеэтажных зданий в Курской области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«Обеспечение доступным и комфортным жильем и </w:t>
            </w:r>
            <w:r w:rsidRPr="00CB158A">
              <w:rPr>
                <w:rFonts w:ascii="Times New Roman" w:hAnsi="Times New Roman" w:cs="Times New Roman"/>
                <w:sz w:val="18"/>
                <w:szCs w:val="18"/>
              </w:rPr>
              <w:lastRenderedPageBreak/>
              <w:t>коммунальными услугами граждан в Курской области»</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строительства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Строительство многоквартирных домов осуществляется юридичес</w:t>
            </w:r>
            <w:r w:rsidR="006D67BE" w:rsidRPr="00CB158A">
              <w:rPr>
                <w:rFonts w:ascii="Times New Roman" w:hAnsi="Times New Roman" w:cs="Times New Roman"/>
                <w:sz w:val="18"/>
                <w:szCs w:val="18"/>
              </w:rPr>
              <w:t>-</w:t>
            </w:r>
            <w:r w:rsidRPr="00CB158A">
              <w:rPr>
                <w:rFonts w:ascii="Times New Roman" w:hAnsi="Times New Roman" w:cs="Times New Roman"/>
                <w:sz w:val="18"/>
                <w:szCs w:val="18"/>
              </w:rPr>
              <w:t xml:space="preserve">кими лицами, которые определяют параметры строящихся объектов исходя из наличия земельных участков, обеспеченности земельных участков объектами инженерной, транспортной и социальной инфраструктуры, спросом населения </w:t>
            </w:r>
            <w:r w:rsidRPr="00CB158A">
              <w:rPr>
                <w:rFonts w:ascii="Times New Roman" w:hAnsi="Times New Roman" w:cs="Times New Roman"/>
                <w:sz w:val="18"/>
                <w:szCs w:val="18"/>
              </w:rPr>
              <w:lastRenderedPageBreak/>
              <w:t>на жилье и расчетов финансовой прибыли. В последнее годы отмечается снижение многоэтажного строительства и рост индивидуального жилищного строительства.                                                                       В 2021 году введено в эксплуатацию ИЖС –  319,4 тыс.кв.м или 56,4% от общего объема введенного жилья (566,0 тыс.кв.м).</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Задача снижения стоимости строительства квадратного метра жилья в связи с нестабильностью стоимости строительных материалов, а также рядом иных объективных причин, в настоящее время в полном объеме не решена</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Обеспечение жителей доступным и комфортным жильем.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Снижение стоимости строительства квадратного метра жилья</w:t>
            </w:r>
          </w:p>
          <w:p w:rsidR="00690EF7" w:rsidRPr="00CB158A" w:rsidRDefault="00690EF7" w:rsidP="00466678">
            <w:pPr>
              <w:widowControl w:val="0"/>
              <w:spacing w:after="0" w:line="240" w:lineRule="auto"/>
              <w:jc w:val="both"/>
              <w:rPr>
                <w:rFonts w:ascii="Times New Roman" w:hAnsi="Times New Roman" w:cs="Times New Roman"/>
                <w:sz w:val="18"/>
                <w:szCs w:val="18"/>
              </w:rPr>
            </w:pPr>
          </w:p>
          <w:p w:rsidR="00690EF7" w:rsidRPr="00CB158A" w:rsidRDefault="00690EF7" w:rsidP="00466678">
            <w:pPr>
              <w:spacing w:after="0" w:line="240" w:lineRule="auto"/>
              <w:jc w:val="both"/>
              <w:rPr>
                <w:rFonts w:ascii="Times New Roman" w:hAnsi="Times New Roman"/>
                <w:sz w:val="18"/>
                <w:szCs w:val="18"/>
              </w:rPr>
            </w:pPr>
          </w:p>
        </w:tc>
        <w:tc>
          <w:tcPr>
            <w:tcW w:w="316"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6.3.1.3.</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снижение высотности нового строительства и развитие квартальной застройки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«Обеспечение доступным и комфортным жильем и коммунальными услугами граждан в Курской области»</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строительства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комплексного развития территорий, которое подразумевает квартальную застройку, при принятии решений о строительстве жилья в приоритетном порядке прорабатывается вопрос строительства микрорайонов среднеэтажной многоквартирной жилой застройки, как более удобной и комфортабельной для граждан</w:t>
            </w:r>
          </w:p>
        </w:tc>
        <w:tc>
          <w:tcPr>
            <w:tcW w:w="875" w:type="pct"/>
            <w:gridSpan w:val="3"/>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Обеспечение жителей комфортным жильем</w:t>
            </w:r>
          </w:p>
          <w:p w:rsidR="00690EF7" w:rsidRPr="00CB158A" w:rsidRDefault="00690EF7" w:rsidP="00466678">
            <w:pPr>
              <w:spacing w:after="0" w:line="240" w:lineRule="auto"/>
              <w:rPr>
                <w:rFonts w:ascii="Times New Roman" w:hAnsi="Times New Roman" w:cs="Times New Roman"/>
                <w:sz w:val="18"/>
                <w:szCs w:val="18"/>
              </w:rPr>
            </w:pPr>
          </w:p>
        </w:tc>
        <w:tc>
          <w:tcPr>
            <w:tcW w:w="316" w:type="pct"/>
            <w:gridSpan w:val="2"/>
          </w:tcPr>
          <w:p w:rsidR="00690EF7" w:rsidRPr="00CB158A" w:rsidRDefault="00690EF7" w:rsidP="0046667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spacing w:after="0" w:line="240" w:lineRule="auto"/>
              <w:rPr>
                <w:rFonts w:ascii="Times New Roman" w:hAnsi="Times New Roman" w:cs="Times New Roman"/>
                <w:sz w:val="18"/>
                <w:szCs w:val="18"/>
              </w:rPr>
            </w:pPr>
          </w:p>
        </w:tc>
      </w:tr>
      <w:tr w:rsidR="009627D3" w:rsidRPr="00CB158A" w:rsidTr="009627D3">
        <w:tc>
          <w:tcPr>
            <w:tcW w:w="180" w:type="pct"/>
            <w:shd w:val="clear" w:color="auto" w:fill="auto"/>
            <w:vAlign w:val="center"/>
          </w:tcPr>
          <w:p w:rsidR="009627D3" w:rsidRPr="00CB158A" w:rsidRDefault="009627D3"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6.3.3.</w:t>
            </w:r>
          </w:p>
        </w:tc>
        <w:tc>
          <w:tcPr>
            <w:tcW w:w="672" w:type="pct"/>
            <w:shd w:val="clear" w:color="auto" w:fill="auto"/>
          </w:tcPr>
          <w:p w:rsidR="009627D3" w:rsidRPr="00CB158A" w:rsidRDefault="009627D3"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Проведение благоустройства </w:t>
            </w:r>
            <w:r w:rsidRPr="00CB158A">
              <w:rPr>
                <w:rFonts w:ascii="Times New Roman" w:hAnsi="Times New Roman" w:cs="Times New Roman"/>
                <w:sz w:val="18"/>
                <w:szCs w:val="18"/>
              </w:rPr>
              <w:lastRenderedPageBreak/>
              <w:t>территорий в Курской области:</w:t>
            </w:r>
          </w:p>
        </w:tc>
        <w:tc>
          <w:tcPr>
            <w:tcW w:w="405" w:type="pct"/>
          </w:tcPr>
          <w:p w:rsidR="009627D3" w:rsidRPr="00CB158A" w:rsidRDefault="009627D3"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Государственная </w:t>
            </w:r>
            <w:r w:rsidRPr="00CB158A">
              <w:rPr>
                <w:rFonts w:ascii="Times New Roman" w:hAnsi="Times New Roman" w:cs="Times New Roman"/>
                <w:sz w:val="18"/>
                <w:szCs w:val="18"/>
              </w:rPr>
              <w:lastRenderedPageBreak/>
              <w:t>программа Курской области «Формирование современной городской среды в Курской области»</w:t>
            </w:r>
          </w:p>
        </w:tc>
        <w:tc>
          <w:tcPr>
            <w:tcW w:w="403" w:type="pct"/>
            <w:shd w:val="clear" w:color="auto" w:fill="auto"/>
          </w:tcPr>
          <w:p w:rsidR="009627D3" w:rsidRPr="00CB158A" w:rsidRDefault="009627D3"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2021-2024 годы</w:t>
            </w:r>
          </w:p>
        </w:tc>
        <w:tc>
          <w:tcPr>
            <w:tcW w:w="458" w:type="pct"/>
          </w:tcPr>
          <w:p w:rsidR="009627D3" w:rsidRPr="00CB158A" w:rsidRDefault="009627D3"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жилищно-</w:t>
            </w:r>
            <w:r w:rsidRPr="00CB158A">
              <w:rPr>
                <w:rFonts w:ascii="Times New Roman" w:hAnsi="Times New Roman" w:cs="Times New Roman"/>
                <w:sz w:val="18"/>
                <w:szCs w:val="18"/>
              </w:rPr>
              <w:lastRenderedPageBreak/>
              <w:t>коммунального хозяйства и ТЭК Курской области, органы местного самоуправления Курской области</w:t>
            </w:r>
          </w:p>
        </w:tc>
        <w:tc>
          <w:tcPr>
            <w:tcW w:w="990" w:type="pct"/>
          </w:tcPr>
          <w:p w:rsidR="009627D3" w:rsidRPr="00CB158A" w:rsidRDefault="009627D3"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9627D3" w:rsidRPr="00CB158A" w:rsidRDefault="009627D3"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Проведены мероприятия по </w:t>
            </w:r>
            <w:r w:rsidRPr="00CB158A">
              <w:rPr>
                <w:rFonts w:ascii="Times New Roman" w:hAnsi="Times New Roman" w:cs="Times New Roman"/>
                <w:sz w:val="18"/>
                <w:szCs w:val="18"/>
              </w:rPr>
              <w:lastRenderedPageBreak/>
              <w:t>благоустройству территории Курской области. В 2021 году финансирование программы «Формирование современной городской среды в Курской области» составило 323,1 млн. рублей, из них: 290,0 млн. рублей из федерального бюджета; 5,9 млн. рублей из областного бюджета; 27,2 млн. рублей из местных бюджетов</w:t>
            </w:r>
          </w:p>
        </w:tc>
        <w:tc>
          <w:tcPr>
            <w:tcW w:w="1562" w:type="pct"/>
            <w:gridSpan w:val="7"/>
            <w:shd w:val="clear" w:color="auto" w:fill="auto"/>
          </w:tcPr>
          <w:p w:rsidR="009627D3" w:rsidRPr="00CB158A" w:rsidRDefault="009627D3" w:rsidP="009627D3">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Улучшение качества городской среды</w:t>
            </w:r>
          </w:p>
        </w:tc>
        <w:tc>
          <w:tcPr>
            <w:tcW w:w="330" w:type="pct"/>
          </w:tcPr>
          <w:p w:rsidR="009627D3" w:rsidRPr="00CB158A" w:rsidRDefault="009627D3"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6.3.3.1.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благоустроенных общественных территорий в Курской области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«Формирование современной городской среды в Курской области»</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жилищно-коммунального хозяйства и ТЭК Курской области, органы местного самоуправления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Соглашением между Министерством строительства и жилищно-коммунального хозяйства РФ с Курской областью установлен целевой показатель в части количества благоустраиваемых территорий на 2021 год – 94 </w:t>
            </w:r>
            <w:r w:rsidR="00102E3F" w:rsidRPr="00CB158A">
              <w:rPr>
                <w:rFonts w:ascii="Times New Roman" w:hAnsi="Times New Roman" w:cs="Times New Roman"/>
                <w:sz w:val="18"/>
                <w:szCs w:val="18"/>
              </w:rPr>
              <w:t>ед.</w:t>
            </w:r>
            <w:r w:rsidRPr="00CB158A">
              <w:rPr>
                <w:rFonts w:ascii="Times New Roman" w:hAnsi="Times New Roman" w:cs="Times New Roman"/>
                <w:sz w:val="18"/>
                <w:szCs w:val="18"/>
              </w:rPr>
              <w:t xml:space="preserve"> По состоянию на 31.12.2021 работы завершены по 96 общественным территориям. </w:t>
            </w:r>
          </w:p>
          <w:p w:rsidR="00690EF7" w:rsidRPr="00CB158A" w:rsidRDefault="00DB2109"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И</w:t>
            </w:r>
            <w:r w:rsidR="00690EF7" w:rsidRPr="00CB158A">
              <w:rPr>
                <w:rFonts w:ascii="Times New Roman" w:hAnsi="Times New Roman" w:cs="Times New Roman"/>
                <w:sz w:val="18"/>
                <w:szCs w:val="18"/>
              </w:rPr>
              <w:t>зготовлено ПСД по 73 общественным территориям. Экспертиза пройдена по 54 территориям. Находится в экспертизе 18</w:t>
            </w:r>
            <w:r w:rsidRPr="00CB158A">
              <w:rPr>
                <w:rFonts w:ascii="Times New Roman" w:hAnsi="Times New Roman" w:cs="Times New Roman"/>
                <w:sz w:val="18"/>
                <w:szCs w:val="18"/>
              </w:rPr>
              <w:t xml:space="preserve"> проектов</w:t>
            </w:r>
            <w:r w:rsidR="00690EF7" w:rsidRPr="00CB158A">
              <w:rPr>
                <w:rFonts w:ascii="Times New Roman" w:hAnsi="Times New Roman" w:cs="Times New Roman"/>
                <w:sz w:val="18"/>
                <w:szCs w:val="18"/>
              </w:rPr>
              <w:t>. Приступили к работам по 2 территориям.</w:t>
            </w:r>
          </w:p>
          <w:p w:rsidR="00690EF7" w:rsidRPr="00CB158A" w:rsidRDefault="00690EF7" w:rsidP="008A4E5E">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sz w:val="18"/>
                <w:szCs w:val="18"/>
              </w:rPr>
              <w:t>В рамках муниципальной программы «Формирование  современной городской среды в муниципальном образовании  «Город Курск» на 2018-2024 годы» выполнены работы по благоустройству</w:t>
            </w:r>
            <w:r w:rsidR="00DB2109" w:rsidRPr="00CB158A">
              <w:rPr>
                <w:rFonts w:ascii="Times New Roman" w:hAnsi="Times New Roman"/>
                <w:sz w:val="18"/>
                <w:szCs w:val="18"/>
              </w:rPr>
              <w:t xml:space="preserve"> </w:t>
            </w:r>
            <w:r w:rsidRPr="00CB158A">
              <w:rPr>
                <w:rFonts w:ascii="Times New Roman" w:hAnsi="Times New Roman"/>
                <w:sz w:val="18"/>
                <w:szCs w:val="18"/>
              </w:rPr>
              <w:t>5 общественных территорий:</w:t>
            </w:r>
            <w:r w:rsidR="00DB2109" w:rsidRPr="00CB158A">
              <w:rPr>
                <w:rFonts w:ascii="Times New Roman" w:hAnsi="Times New Roman"/>
                <w:sz w:val="18"/>
                <w:szCs w:val="18"/>
              </w:rPr>
              <w:t xml:space="preserve"> </w:t>
            </w:r>
            <w:r w:rsidRPr="00CB158A">
              <w:rPr>
                <w:rFonts w:ascii="Times New Roman" w:hAnsi="Times New Roman"/>
                <w:bCs/>
                <w:color w:val="000000"/>
                <w:sz w:val="18"/>
                <w:szCs w:val="18"/>
                <w:shd w:val="clear" w:color="auto" w:fill="FFFFFF"/>
              </w:rPr>
              <w:t>строительство зоны отдыха «Озеро Ермошкино»</w:t>
            </w:r>
            <w:r w:rsidRPr="00CB158A">
              <w:rPr>
                <w:rFonts w:ascii="Times New Roman" w:hAnsi="Times New Roman"/>
                <w:color w:val="000000"/>
                <w:sz w:val="18"/>
                <w:szCs w:val="18"/>
                <w:shd w:val="clear" w:color="auto" w:fill="FFFFFF"/>
              </w:rPr>
              <w:t xml:space="preserve">, </w:t>
            </w:r>
            <w:r w:rsidRPr="00CB158A">
              <w:rPr>
                <w:rFonts w:ascii="Times New Roman" w:hAnsi="Times New Roman"/>
                <w:bCs/>
                <w:color w:val="000000"/>
                <w:sz w:val="18"/>
                <w:szCs w:val="18"/>
                <w:shd w:val="clear" w:color="auto" w:fill="FFFFFF"/>
              </w:rPr>
              <w:lastRenderedPageBreak/>
              <w:t>благоустройство сквера по ул. Белгородской</w:t>
            </w:r>
            <w:r w:rsidRPr="00CB158A">
              <w:rPr>
                <w:rFonts w:ascii="Times New Roman" w:hAnsi="Times New Roman"/>
                <w:color w:val="000000"/>
                <w:sz w:val="18"/>
                <w:szCs w:val="18"/>
                <w:shd w:val="clear" w:color="auto" w:fill="FFFFFF"/>
              </w:rPr>
              <w:t xml:space="preserve">, </w:t>
            </w:r>
            <w:r w:rsidRPr="00CB158A">
              <w:rPr>
                <w:rFonts w:ascii="Times New Roman" w:hAnsi="Times New Roman"/>
                <w:bCs/>
                <w:color w:val="000000"/>
                <w:sz w:val="18"/>
                <w:szCs w:val="18"/>
                <w:shd w:val="clear" w:color="auto" w:fill="FFFFFF"/>
              </w:rPr>
              <w:t>благоустройство парк</w:t>
            </w:r>
            <w:r w:rsidR="00DB2109" w:rsidRPr="00CB158A">
              <w:rPr>
                <w:rFonts w:ascii="Times New Roman" w:hAnsi="Times New Roman"/>
                <w:bCs/>
                <w:color w:val="000000"/>
                <w:sz w:val="18"/>
                <w:szCs w:val="18"/>
                <w:shd w:val="clear" w:color="auto" w:fill="FFFFFF"/>
              </w:rPr>
              <w:t>а</w:t>
            </w:r>
            <w:r w:rsidRPr="00CB158A">
              <w:rPr>
                <w:rFonts w:ascii="Times New Roman" w:hAnsi="Times New Roman"/>
                <w:bCs/>
                <w:color w:val="000000"/>
                <w:sz w:val="18"/>
                <w:szCs w:val="18"/>
                <w:shd w:val="clear" w:color="auto" w:fill="FFFFFF"/>
              </w:rPr>
              <w:t xml:space="preserve"> Дзержинского</w:t>
            </w:r>
            <w:r w:rsidRPr="00CB158A">
              <w:rPr>
                <w:rFonts w:ascii="Times New Roman" w:hAnsi="Times New Roman"/>
                <w:color w:val="000000"/>
                <w:sz w:val="18"/>
                <w:szCs w:val="18"/>
                <w:shd w:val="clear" w:color="auto" w:fill="FFFFFF"/>
              </w:rPr>
              <w:t xml:space="preserve">, </w:t>
            </w:r>
            <w:r w:rsidRPr="00CB158A">
              <w:rPr>
                <w:rFonts w:ascii="Times New Roman" w:hAnsi="Times New Roman"/>
                <w:bCs/>
                <w:color w:val="000000"/>
                <w:sz w:val="18"/>
                <w:szCs w:val="18"/>
                <w:shd w:val="clear" w:color="auto" w:fill="FFFFFF"/>
              </w:rPr>
              <w:t>парка Железнодорожников</w:t>
            </w:r>
            <w:r w:rsidRPr="00CB158A">
              <w:rPr>
                <w:rFonts w:ascii="Times New Roman" w:hAnsi="Times New Roman"/>
                <w:color w:val="000000"/>
                <w:sz w:val="18"/>
                <w:szCs w:val="18"/>
                <w:shd w:val="clear" w:color="auto" w:fill="FFFFFF"/>
              </w:rPr>
              <w:t xml:space="preserve">, </w:t>
            </w:r>
            <w:r w:rsidRPr="00CB158A">
              <w:rPr>
                <w:rFonts w:ascii="Times New Roman" w:hAnsi="Times New Roman"/>
                <w:bCs/>
                <w:color w:val="000000"/>
                <w:sz w:val="18"/>
                <w:szCs w:val="18"/>
                <w:shd w:val="clear" w:color="auto" w:fill="FFFFFF"/>
              </w:rPr>
              <w:t>б</w:t>
            </w:r>
            <w:r w:rsidRPr="00CB158A">
              <w:rPr>
                <w:rFonts w:ascii="Times New Roman" w:eastAsia="Calibri" w:hAnsi="Times New Roman"/>
                <w:bCs/>
                <w:color w:val="000000"/>
                <w:sz w:val="18"/>
                <w:szCs w:val="18"/>
                <w:shd w:val="clear" w:color="auto" w:fill="FFFFFF"/>
              </w:rPr>
              <w:t>лаго</w:t>
            </w:r>
            <w:r w:rsidR="00DB2109" w:rsidRPr="00CB158A">
              <w:rPr>
                <w:rFonts w:ascii="Times New Roman" w:eastAsia="Calibri" w:hAnsi="Times New Roman"/>
                <w:bCs/>
                <w:color w:val="000000"/>
                <w:sz w:val="18"/>
                <w:szCs w:val="18"/>
                <w:shd w:val="clear" w:color="auto" w:fill="FFFFFF"/>
              </w:rPr>
              <w:t>-</w:t>
            </w:r>
            <w:r w:rsidRPr="00CB158A">
              <w:rPr>
                <w:rFonts w:ascii="Times New Roman" w:eastAsia="Calibri" w:hAnsi="Times New Roman"/>
                <w:bCs/>
                <w:color w:val="000000"/>
                <w:sz w:val="18"/>
                <w:szCs w:val="18"/>
                <w:shd w:val="clear" w:color="auto" w:fill="FFFFFF"/>
              </w:rPr>
              <w:t>устройство пешеходной зоны по пр-ту В. Клыкова в городе Курске</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доли площади озелененной территории населенных пунктов муниципальных образований Курской области в общем объеме запланированной для озеленения площади в размере не менее 100%</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BB7837">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6.3.3.3.</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современных беговых дорожек и велодорожек</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2021-2025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eastAsia="Calibri" w:hAnsi="Times New Roman" w:cs="Times New Roman"/>
                <w:sz w:val="18"/>
                <w:szCs w:val="18"/>
                <w:lang w:eastAsia="ar-SA"/>
              </w:rPr>
            </w:pPr>
            <w:r w:rsidRPr="00CB158A">
              <w:rPr>
                <w:rFonts w:ascii="Times New Roman" w:eastAsia="Calibri" w:hAnsi="Times New Roman" w:cs="Times New Roman"/>
                <w:b/>
                <w:sz w:val="18"/>
                <w:szCs w:val="18"/>
                <w:lang w:eastAsia="ar-SA"/>
              </w:rPr>
              <w:t>Мероприятие выполняется</w:t>
            </w:r>
            <w:r w:rsidRPr="00CB158A">
              <w:rPr>
                <w:rFonts w:ascii="Times New Roman" w:eastAsia="Calibri" w:hAnsi="Times New Roman" w:cs="Times New Roman"/>
                <w:sz w:val="18"/>
                <w:szCs w:val="18"/>
                <w:lang w:eastAsia="ar-SA"/>
              </w:rPr>
              <w:t>.</w:t>
            </w:r>
          </w:p>
          <w:p w:rsidR="00690EF7" w:rsidRPr="00CB158A" w:rsidRDefault="00690EF7" w:rsidP="00466678">
            <w:pPr>
              <w:widowControl w:val="0"/>
              <w:spacing w:after="0" w:line="240" w:lineRule="auto"/>
              <w:jc w:val="both"/>
              <w:rPr>
                <w:rFonts w:ascii="Times New Roman" w:eastAsia="Calibri" w:hAnsi="Times New Roman" w:cs="Times New Roman"/>
                <w:sz w:val="18"/>
                <w:szCs w:val="18"/>
                <w:lang w:eastAsia="ar-SA"/>
              </w:rPr>
            </w:pPr>
            <w:r w:rsidRPr="00CB158A">
              <w:rPr>
                <w:rFonts w:ascii="Times New Roman" w:eastAsia="Calibri" w:hAnsi="Times New Roman" w:cs="Times New Roman"/>
                <w:sz w:val="18"/>
                <w:szCs w:val="18"/>
                <w:lang w:eastAsia="ar-SA"/>
              </w:rPr>
              <w:t>Комитетом архитектуры и градостроительства города Курска согласованы материалы 1 этапа работ по разработке документации по планировке территории (проекта планировки и проекта межевания территории) линейного объекта «Сеть велотранспортных маршрутов «Серебряное кольцо («Малое серебряное кольцо» и «Большое серебряное кольцо») города Курска. Окончание разработки проекта планировки ожидается в 2022 году</w:t>
            </w:r>
          </w:p>
          <w:p w:rsidR="00690EF7" w:rsidRPr="00CB158A" w:rsidRDefault="00690EF7" w:rsidP="00466678">
            <w:pPr>
              <w:widowControl w:val="0"/>
              <w:spacing w:after="0" w:line="240" w:lineRule="auto"/>
              <w:jc w:val="both"/>
              <w:rPr>
                <w:rFonts w:ascii="Times New Roman" w:eastAsia="Calibri" w:hAnsi="Times New Roman" w:cs="Times New Roman"/>
                <w:sz w:val="18"/>
                <w:szCs w:val="18"/>
                <w:lang w:eastAsia="ar-SA"/>
              </w:rPr>
            </w:pPr>
            <w:r w:rsidRPr="00CB158A">
              <w:rPr>
                <w:rFonts w:ascii="Times New Roman" w:eastAsia="Calibri" w:hAnsi="Times New Roman" w:cs="Times New Roman"/>
                <w:sz w:val="18"/>
                <w:szCs w:val="18"/>
                <w:lang w:eastAsia="ar-SA"/>
              </w:rPr>
              <w:t>В рамках выполнения работ по реконструкции автомобильной дороги по ул. Бойцов 9-й Дивизии</w:t>
            </w:r>
            <w:r w:rsidRPr="00CB158A">
              <w:rPr>
                <w:rFonts w:ascii="Times New Roman" w:eastAsia="Calibri" w:hAnsi="Times New Roman" w:cs="Times New Roman"/>
                <w:b/>
                <w:bCs/>
                <w:sz w:val="18"/>
                <w:szCs w:val="18"/>
                <w:lang w:eastAsia="ar-SA"/>
              </w:rPr>
              <w:t>(</w:t>
            </w:r>
            <w:r w:rsidRPr="00CB158A">
              <w:rPr>
                <w:rFonts w:ascii="Times New Roman" w:eastAsia="Calibri" w:hAnsi="Times New Roman" w:cs="Times New Roman"/>
                <w:sz w:val="18"/>
                <w:szCs w:val="18"/>
                <w:lang w:eastAsia="ar-SA"/>
              </w:rPr>
              <w:t>от ул. Звездной до ул. 50 лет Октября) в городе Курске выполнено строительство 0,6 км велодорожки.</w:t>
            </w:r>
          </w:p>
          <w:p w:rsidR="00690EF7" w:rsidRPr="00CB158A" w:rsidRDefault="00690EF7" w:rsidP="0028271A">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муниципальной программе Клюквинского сельсовета Курского района в рамках формирования современной комфортной городской среды благоустроена общественная территория в п.Маршала Жукова, включающая в себя современную велодорожку</w:t>
            </w:r>
          </w:p>
        </w:tc>
        <w:tc>
          <w:tcPr>
            <w:tcW w:w="1562" w:type="pct"/>
            <w:gridSpan w:val="7"/>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Улучшение качества городской среды.Обеспечение здорового образа жизни.Улучшение экологической обстановки</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A05365">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6.3.3.</w:t>
            </w:r>
            <w:r w:rsidRPr="00CB158A">
              <w:rPr>
                <w:rFonts w:ascii="Times New Roman" w:hAnsi="Times New Roman" w:cs="Times New Roman"/>
                <w:sz w:val="18"/>
                <w:szCs w:val="18"/>
              </w:rPr>
              <w:lastRenderedPageBreak/>
              <w:t>4.</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создание «центров </w:t>
            </w:r>
            <w:r w:rsidRPr="00CB158A">
              <w:rPr>
                <w:rFonts w:ascii="Times New Roman" w:hAnsi="Times New Roman"/>
                <w:sz w:val="18"/>
                <w:szCs w:val="18"/>
              </w:rPr>
              <w:lastRenderedPageBreak/>
              <w:t>притяжения» в каждом микрорайоне (спортивные площадки, зоны для прогулок и т.д.)</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w:t>
            </w:r>
            <w:r w:rsidRPr="00CB158A">
              <w:rPr>
                <w:rFonts w:ascii="Times New Roman" w:hAnsi="Times New Roman" w:cs="Times New Roman"/>
                <w:sz w:val="18"/>
                <w:szCs w:val="18"/>
              </w:rPr>
              <w:lastRenderedPageBreak/>
              <w:t>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r w:rsidRPr="00CB158A">
              <w:rPr>
                <w:rFonts w:ascii="Times New Roman" w:hAnsi="Times New Roman" w:cs="Times New Roman"/>
                <w:sz w:val="18"/>
                <w:szCs w:val="18"/>
              </w:rPr>
              <w:lastRenderedPageBreak/>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Органы </w:t>
            </w:r>
            <w:r w:rsidRPr="00CB158A">
              <w:rPr>
                <w:rFonts w:ascii="Times New Roman" w:hAnsi="Times New Roman" w:cs="Times New Roman"/>
                <w:sz w:val="18"/>
                <w:szCs w:val="18"/>
              </w:rPr>
              <w:lastRenderedPageBreak/>
              <w:t>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В 2021 году в рамках муниципальной программы «Формирование современной городской среды в муниципальном образовании «Город Курск» на 2018-2024 годы в ходе проведения работ по благоустройству общественных территорий: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зоне отдыха «Озеро Ермошкино» выполнены работы по устройству покрытия площадок: сдачи норм ГТО, воркаута, устройству резинового покрытия беговой и велодорожек,</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сквере по ул. Белгородской - выполнены работы по установке спортивных тренажеров,</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парке Железнодорожников - установлены 2 спортивных комплекса, спортивный снаряд, оборудована скейт-площадка.</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осуществлено  благоустройство парка Железнодо</w:t>
            </w:r>
            <w:r w:rsidR="00F25E49" w:rsidRPr="00CB158A">
              <w:rPr>
                <w:rFonts w:ascii="Times New Roman" w:hAnsi="Times New Roman" w:cs="Times New Roman"/>
                <w:sz w:val="18"/>
                <w:szCs w:val="18"/>
              </w:rPr>
              <w:t>-</w:t>
            </w:r>
            <w:r w:rsidRPr="00CB158A">
              <w:rPr>
                <w:rFonts w:ascii="Times New Roman" w:hAnsi="Times New Roman" w:cs="Times New Roman"/>
                <w:sz w:val="18"/>
                <w:szCs w:val="18"/>
              </w:rPr>
              <w:t>рожников и благоустройство пешеходной зоны по проспекту В. Клыкова</w:t>
            </w:r>
          </w:p>
        </w:tc>
        <w:tc>
          <w:tcPr>
            <w:tcW w:w="1562" w:type="pct"/>
            <w:gridSpan w:val="7"/>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Улучшение качества городской среды. Обеспечение </w:t>
            </w:r>
            <w:r w:rsidRPr="00CB158A">
              <w:rPr>
                <w:rFonts w:ascii="Times New Roman" w:hAnsi="Times New Roman" w:cs="Times New Roman"/>
                <w:sz w:val="18"/>
                <w:szCs w:val="18"/>
              </w:rPr>
              <w:lastRenderedPageBreak/>
              <w:t>здорового образа жизни. Улучшение экологической обстановки</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6.3.4.</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Создание комфортной, удобной и современной среды для маломобильных групп граждан, а также для материнства и детства:</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cs="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6.3.4.1.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создание безбарьерной городской среды </w:t>
            </w:r>
          </w:p>
        </w:tc>
        <w:tc>
          <w:tcPr>
            <w:tcW w:w="405" w:type="pct"/>
          </w:tcPr>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w:t>
            </w:r>
            <w:r w:rsidRPr="00CB158A">
              <w:rPr>
                <w:rFonts w:ascii="Times New Roman" w:hAnsi="Times New Roman" w:cs="Times New Roman"/>
                <w:sz w:val="18"/>
                <w:szCs w:val="18"/>
              </w:rPr>
              <w:lastRenderedPageBreak/>
              <w:t>Курской области</w:t>
            </w:r>
            <w:r w:rsidRPr="00CB158A">
              <w:rPr>
                <w:rFonts w:ascii="Times New Roman" w:hAnsi="Times New Roman" w:cs="Times New Roman"/>
                <w:color w:val="000000"/>
                <w:sz w:val="18"/>
                <w:szCs w:val="1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социального обеспечения, </w:t>
            </w:r>
            <w:r w:rsidRPr="00CB158A">
              <w:rPr>
                <w:rFonts w:ascii="Times New Roman" w:hAnsi="Times New Roman" w:cs="Times New Roman"/>
                <w:sz w:val="18"/>
                <w:szCs w:val="18"/>
              </w:rPr>
              <w:lastRenderedPageBreak/>
              <w:t>материнства и детства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перечень приоритетных объектов Курской области, доступных для </w:t>
            </w:r>
            <w:r w:rsidRPr="00CB158A">
              <w:rPr>
                <w:rFonts w:ascii="Times New Roman" w:hAnsi="Times New Roman" w:cs="Times New Roman"/>
                <w:sz w:val="18"/>
                <w:szCs w:val="18"/>
              </w:rPr>
              <w:lastRenderedPageBreak/>
              <w:t>инвалидов и маломобильных групп населения, включено 100 социально значимых объектов. По состоянию на 01.01.2022 из них адаптировано для инвалидов 85.</w:t>
            </w:r>
          </w:p>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sz w:val="18"/>
                <w:szCs w:val="18"/>
              </w:rPr>
              <w:t>В 2021 году в г. Курске поэтапно и систематически продолжилась работа с целью приведения в соответствие городской инфраструктуры и объектов, находящихся в муниципальной собственности,для нужд инвалидов и других маломобильных групп населения.</w:t>
            </w:r>
          </w:p>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sz w:val="18"/>
                <w:szCs w:val="18"/>
              </w:rPr>
              <w:t>Так, проведена реконструкция входной группы здания, в котором расположен комитет социальной защиты населения города Курска.</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Выдано 100 разрешений на строительство, в том числе 19 - на строительство многоквартирных жилых домов (с учетом наличия в проектной документации раздела мероприятий по обеспечению доступа инвалидов).</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Разработка дизайн-проектов по благоустройству общественных территорий выполняется с учетом «СП 59.13330.2020. Свод правил. Доступность зданий </w:t>
            </w:r>
            <w:r w:rsidRPr="00CB158A">
              <w:rPr>
                <w:rFonts w:ascii="Times New Roman" w:hAnsi="Times New Roman" w:cs="Times New Roman"/>
                <w:sz w:val="18"/>
                <w:szCs w:val="18"/>
              </w:rPr>
              <w:br/>
              <w:t>и сооружений для маломобильных групп населения. СНиП 35-01-2001»</w:t>
            </w: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bCs/>
                <w:sz w:val="18"/>
                <w:szCs w:val="18"/>
              </w:rPr>
              <w:lastRenderedPageBreak/>
              <w:t xml:space="preserve">Доля приоритетных объектов </w:t>
            </w:r>
            <w:r w:rsidRPr="00CB158A">
              <w:rPr>
                <w:rFonts w:ascii="Times New Roman" w:hAnsi="Times New Roman" w:cs="Times New Roman"/>
                <w:bCs/>
                <w:sz w:val="18"/>
                <w:szCs w:val="18"/>
              </w:rPr>
              <w:lastRenderedPageBreak/>
              <w:t xml:space="preserve">социальной, транспортной, инженерной инфраструктуры от  общего количества приоритетных объектов    </w:t>
            </w:r>
          </w:p>
        </w:tc>
        <w:tc>
          <w:tcPr>
            <w:tcW w:w="378" w:type="pct"/>
            <w:gridSpan w:val="2"/>
            <w:shd w:val="clear" w:color="auto" w:fill="auto"/>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85</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85</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65495">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6.3.4.2.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оказание поддержки муниципальных образований при </w:t>
            </w:r>
            <w:r w:rsidRPr="00CB158A">
              <w:rPr>
                <w:rFonts w:ascii="Times New Roman" w:hAnsi="Times New Roman"/>
                <w:sz w:val="18"/>
                <w:szCs w:val="18"/>
              </w:rPr>
              <w:lastRenderedPageBreak/>
              <w:t>закупке низкопольных транспортных средств</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Комитет транспорта и автомобильных </w:t>
            </w:r>
            <w:r w:rsidRPr="00CB158A">
              <w:rPr>
                <w:rFonts w:ascii="Times New Roman" w:hAnsi="Times New Roman" w:cs="Times New Roman"/>
                <w:sz w:val="18"/>
                <w:szCs w:val="18"/>
              </w:rPr>
              <w:lastRenderedPageBreak/>
              <w:t xml:space="preserve">дорог Курской области, органы местного самоуправления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В рамках национального проекта «Безопасные качественные дороги» </w:t>
            </w:r>
            <w:r w:rsidRPr="00CB158A">
              <w:rPr>
                <w:rFonts w:ascii="Times New Roman" w:hAnsi="Times New Roman"/>
                <w:sz w:val="18"/>
                <w:szCs w:val="18"/>
              </w:rPr>
              <w:lastRenderedPageBreak/>
              <w:t xml:space="preserve">Курской областью подана заявка на закупку на льготных условиях </w:t>
            </w:r>
            <w:r w:rsidRPr="00CB158A">
              <w:rPr>
                <w:rFonts w:ascii="Times New Roman" w:hAnsi="Times New Roman"/>
                <w:sz w:val="18"/>
                <w:szCs w:val="18"/>
              </w:rPr>
              <w:br/>
              <w:t>45 троллейбусов с увеличенным автономным ходом</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Увеличение доли парка подвижного состава автомобильного и городского </w:t>
            </w:r>
            <w:r w:rsidRPr="00CB158A">
              <w:rPr>
                <w:rFonts w:ascii="Times New Roman" w:hAnsi="Times New Roman" w:cs="Times New Roman"/>
                <w:sz w:val="18"/>
                <w:szCs w:val="18"/>
              </w:rPr>
              <w:lastRenderedPageBreak/>
              <w:t>наземного электрического транспорта общего пользования, оборудованного для перевозки маломобильных групп населения, в парке этого подвижного состава – автобусного – не менее 30%, трамвайного – не менее 22%, троллейбусного – не менее 50%)</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6.3.5.</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Разработка комплексных проектов для развития исторических центров городов:</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по охране объектов культурного наследия Курской области, комитет архитектуры и градостроительства Курской области, комитет строительства Курской области, органы местного самоуправления Курской области</w:t>
            </w:r>
          </w:p>
        </w:tc>
        <w:tc>
          <w:tcPr>
            <w:tcW w:w="990" w:type="pct"/>
          </w:tcPr>
          <w:p w:rsidR="00690EF7" w:rsidRPr="00CB158A" w:rsidRDefault="00690EF7"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открытого архитектурного конкурса «Курск 2032» с учетом предложений отраслевых органов  власти Курской области утвержден распоряжением Администрации Курской области от 17.03.2020 № 102-ра планируемый перечень объектов, строительство, реконструкция и капитальный ремонт которых предлагается в рамках мероприятий по подготовке к празднованию 1000-летия основания г. Курска. Перечень включает 161 объект. В дальнейшем данные об объектах будут актуализироваться уполномоченными органами власти Курской области, исходя из объема финансовых средств, предусмотренных на реализацию объектов</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и инвестиционной привлекательности городов Курской области</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6.3.5.1.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сохранение исторической преемственности архитектурного стиля</w:t>
            </w:r>
          </w:p>
          <w:p w:rsidR="00690EF7" w:rsidRPr="00CB158A" w:rsidRDefault="00690EF7" w:rsidP="00466678">
            <w:pPr>
              <w:widowControl w:val="0"/>
              <w:spacing w:after="0" w:line="240" w:lineRule="auto"/>
              <w:rPr>
                <w:rFonts w:ascii="Times New Roman" w:hAnsi="Times New Roman"/>
                <w:sz w:val="18"/>
                <w:szCs w:val="18"/>
              </w:rPr>
            </w:pP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Правила благоустройства</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по охране объектов культурного наследия </w:t>
            </w:r>
            <w:r w:rsidRPr="00CB158A">
              <w:rPr>
                <w:rFonts w:ascii="Times New Roman" w:hAnsi="Times New Roman"/>
                <w:sz w:val="18"/>
                <w:szCs w:val="18"/>
              </w:rPr>
              <w:lastRenderedPageBreak/>
              <w:t>Курской области, комитет архитектуры и градостроительства Курской области, органы местного самоуправления Курской области</w:t>
            </w:r>
          </w:p>
        </w:tc>
        <w:tc>
          <w:tcPr>
            <w:tcW w:w="990" w:type="pct"/>
          </w:tcPr>
          <w:p w:rsidR="00690EF7" w:rsidRPr="00CB158A" w:rsidRDefault="00690EF7" w:rsidP="00466678">
            <w:pPr>
              <w:spacing w:after="0" w:line="240" w:lineRule="auto"/>
              <w:jc w:val="both"/>
              <w:rPr>
                <w:rFonts w:ascii="Times New Roman" w:hAnsi="Times New Roman"/>
                <w:b/>
                <w:bCs/>
                <w:sz w:val="18"/>
                <w:szCs w:val="18"/>
              </w:rPr>
            </w:pPr>
            <w:r w:rsidRPr="00CB158A">
              <w:rPr>
                <w:rFonts w:ascii="Times New Roman" w:hAnsi="Times New Roman"/>
                <w:b/>
                <w:bCs/>
                <w:sz w:val="18"/>
                <w:szCs w:val="18"/>
              </w:rPr>
              <w:lastRenderedPageBreak/>
              <w:t>Мероприятие выполняется.</w:t>
            </w:r>
          </w:p>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bCs/>
                <w:sz w:val="18"/>
                <w:szCs w:val="18"/>
              </w:rPr>
              <w:t xml:space="preserve">В Курской области осуществляется </w:t>
            </w:r>
            <w:r w:rsidRPr="00CB158A">
              <w:rPr>
                <w:rFonts w:ascii="Times New Roman" w:hAnsi="Times New Roman"/>
                <w:sz w:val="18"/>
                <w:szCs w:val="18"/>
              </w:rPr>
              <w:t>внедрение «Дизайн-кода» - свода правил</w:t>
            </w:r>
            <w:r w:rsidRPr="00CB158A">
              <w:rPr>
                <w:rFonts w:ascii="Times New Roman" w:hAnsi="Times New Roman"/>
                <w:sz w:val="18"/>
                <w:szCs w:val="18"/>
                <w:shd w:val="clear" w:color="auto" w:fill="FFFFFF"/>
              </w:rPr>
              <w:t xml:space="preserve"> и рекомендаций по оформлению вывесок и наружной </w:t>
            </w:r>
            <w:r w:rsidRPr="00CB158A">
              <w:rPr>
                <w:rFonts w:ascii="Times New Roman" w:hAnsi="Times New Roman"/>
                <w:sz w:val="18"/>
                <w:szCs w:val="18"/>
                <w:shd w:val="clear" w:color="auto" w:fill="FFFFFF"/>
              </w:rPr>
              <w:lastRenderedPageBreak/>
              <w:t xml:space="preserve">рекламы, фасадов зданий и прилегающей к ним территории. «Дизайн-код» разрабатывается в целях установления прозрачного механизма и </w:t>
            </w:r>
            <w:r w:rsidRPr="00CB158A">
              <w:rPr>
                <w:rFonts w:ascii="Times New Roman" w:hAnsi="Times New Roman"/>
                <w:sz w:val="18"/>
                <w:szCs w:val="18"/>
              </w:rPr>
              <w:t>единых требований ко всем хозяйствующим субъектам в сфере наружной рекламы.</w:t>
            </w:r>
          </w:p>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Положения «Дизайн–кода» будут рекомендованы для включения в Правила благоустройства муниципальных образований Курской области. </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В 2021 году внедрение «Дизайн-кода» осуществлялось на территории города Курска и города Рыльска  </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Сохранение исторического </w:t>
            </w:r>
            <w:r w:rsidRPr="00CB158A">
              <w:rPr>
                <w:rFonts w:ascii="Times New Roman" w:hAnsi="Times New Roman" w:cs="Times New Roman"/>
                <w:sz w:val="18"/>
                <w:szCs w:val="18"/>
              </w:rPr>
              <w:lastRenderedPageBreak/>
              <w:t>облика городов Курской области</w:t>
            </w:r>
          </w:p>
        </w:tc>
        <w:tc>
          <w:tcPr>
            <w:tcW w:w="316" w:type="pct"/>
            <w:gridSpan w:val="2"/>
          </w:tcPr>
          <w:p w:rsidR="00690EF7" w:rsidRPr="00CB158A" w:rsidRDefault="00690EF7" w:rsidP="0046667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371" w:type="pct"/>
            <w:gridSpan w:val="2"/>
          </w:tcPr>
          <w:p w:rsidR="00690EF7" w:rsidRPr="00CB158A" w:rsidRDefault="00690EF7" w:rsidP="0046667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spacing w:after="0" w:line="240" w:lineRule="auto"/>
              <w:rPr>
                <w:rFonts w:ascii="Times New Roman" w:hAnsi="Times New Roman" w:cs="Times New Roman"/>
                <w:sz w:val="18"/>
                <w:szCs w:val="18"/>
              </w:rPr>
            </w:pPr>
          </w:p>
        </w:tc>
      </w:tr>
      <w:tr w:rsidR="00690EF7" w:rsidRPr="00CB158A" w:rsidTr="00445C10">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6.3.5.3.</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развитие внутригородских туристических маршрутов</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tabs>
                <w:tab w:val="center" w:pos="4677"/>
                <w:tab w:val="right" w:pos="9355"/>
              </w:tabs>
              <w:spacing w:after="0" w:line="240" w:lineRule="auto"/>
              <w:rPr>
                <w:rFonts w:ascii="Times New Roman" w:hAnsi="Times New Roman"/>
                <w:sz w:val="18"/>
                <w:szCs w:val="18"/>
              </w:rPr>
            </w:pPr>
            <w:r w:rsidRPr="00CB158A">
              <w:rPr>
                <w:rFonts w:ascii="Times New Roman" w:hAnsi="Times New Roman"/>
                <w:sz w:val="18"/>
                <w:szCs w:val="18"/>
              </w:rPr>
              <w:t>Комитет по культуре Курской области, органы местного самоуправления Курской области</w:t>
            </w:r>
          </w:p>
        </w:tc>
        <w:tc>
          <w:tcPr>
            <w:tcW w:w="990" w:type="pct"/>
          </w:tcPr>
          <w:p w:rsidR="00690EF7" w:rsidRPr="00CB158A" w:rsidRDefault="00690EF7" w:rsidP="00466678">
            <w:pPr>
              <w:tabs>
                <w:tab w:val="center" w:pos="4677"/>
                <w:tab w:val="right" w:pos="9355"/>
              </w:tabs>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690EF7" w:rsidRPr="00CB158A" w:rsidRDefault="00690EF7" w:rsidP="00466678">
            <w:pPr>
              <w:tabs>
                <w:tab w:val="center" w:pos="4677"/>
                <w:tab w:val="right" w:pos="9355"/>
              </w:tabs>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Центром историко-культурного наследия города Курска разработаны </w:t>
            </w:r>
            <w:r w:rsidRPr="00CB158A">
              <w:rPr>
                <w:rFonts w:ascii="Times New Roman" w:hAnsi="Times New Roman" w:cs="Times New Roman"/>
                <w:sz w:val="18"/>
                <w:szCs w:val="18"/>
              </w:rPr>
              <w:br/>
              <w:t>и проводятся более 30 тематических экскурсий по городу Курску</w:t>
            </w:r>
          </w:p>
        </w:tc>
        <w:tc>
          <w:tcPr>
            <w:tcW w:w="875" w:type="pct"/>
            <w:gridSpan w:val="3"/>
            <w:shd w:val="clear" w:color="auto" w:fill="auto"/>
          </w:tcPr>
          <w:p w:rsidR="00690EF7" w:rsidRPr="00CB158A" w:rsidRDefault="00690EF7" w:rsidP="00466678">
            <w:pPr>
              <w:spacing w:after="0" w:line="240" w:lineRule="auto"/>
              <w:rPr>
                <w:rFonts w:ascii="Times New Roman" w:hAnsi="Times New Roman"/>
                <w:sz w:val="18"/>
                <w:szCs w:val="18"/>
              </w:rPr>
            </w:pPr>
            <w:r w:rsidRPr="00CB158A">
              <w:rPr>
                <w:rFonts w:ascii="Times New Roman" w:hAnsi="Times New Roman"/>
                <w:sz w:val="18"/>
                <w:szCs w:val="18"/>
              </w:rPr>
              <w:t>Организовано не менее 15 новых внутригородских туристических маршрутов</w:t>
            </w:r>
          </w:p>
        </w:tc>
        <w:tc>
          <w:tcPr>
            <w:tcW w:w="316"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30</w:t>
            </w:r>
          </w:p>
        </w:tc>
        <w:tc>
          <w:tcPr>
            <w:tcW w:w="371"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+ 15</w:t>
            </w:r>
          </w:p>
        </w:tc>
        <w:tc>
          <w:tcPr>
            <w:tcW w:w="330" w:type="pct"/>
          </w:tcPr>
          <w:p w:rsidR="00690EF7" w:rsidRPr="00CB158A" w:rsidRDefault="00690EF7" w:rsidP="00466678">
            <w:pPr>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6.3.6.</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Выполнение мероприятий Паспорта регионального проекта «Умный город»</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Региональный проект «Умный город»</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 xml:space="preserve">Комитет жилищно-коммунального хозяйства и ТЭК Курской области, органы местного самоуправления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b/>
                <w:sz w:val="18"/>
                <w:szCs w:val="18"/>
              </w:rPr>
              <w:t>Мероприятие выполняется</w:t>
            </w:r>
            <w:r w:rsidRPr="00CB158A">
              <w:rPr>
                <w:rFonts w:ascii="Times New Roman" w:hAnsi="Times New Roman"/>
                <w:sz w:val="18"/>
                <w:szCs w:val="18"/>
              </w:rPr>
              <w:t>.</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Среднее значение индекса эффективности цифровой трансформации городского хозяйства в Курской области («IQ городов») - процент достижения по итогам 2021 года будет рассчитан не позднее 01.04.2022.</w:t>
            </w:r>
          </w:p>
          <w:p w:rsidR="00690EF7" w:rsidRPr="00CB158A" w:rsidRDefault="00690EF7" w:rsidP="00466678">
            <w:pPr>
              <w:widowControl w:val="0"/>
              <w:spacing w:after="0" w:line="240" w:lineRule="auto"/>
              <w:ind w:firstLine="32"/>
              <w:jc w:val="both"/>
              <w:rPr>
                <w:rFonts w:ascii="Times New Roman" w:hAnsi="Times New Roman" w:cs="Times New Roman"/>
                <w:sz w:val="18"/>
                <w:szCs w:val="18"/>
              </w:rPr>
            </w:pPr>
            <w:r w:rsidRPr="00CB158A">
              <w:rPr>
                <w:rFonts w:ascii="Times New Roman" w:hAnsi="Times New Roman" w:cs="Times New Roman"/>
                <w:sz w:val="18"/>
                <w:szCs w:val="18"/>
              </w:rPr>
              <w:t xml:space="preserve">В 2021 году выполнено электронное моделирование схем водоснабжения </w:t>
            </w:r>
            <w:r w:rsidRPr="00CB158A">
              <w:rPr>
                <w:rFonts w:ascii="Times New Roman" w:hAnsi="Times New Roman" w:cs="Times New Roman"/>
                <w:sz w:val="18"/>
                <w:szCs w:val="18"/>
              </w:rPr>
              <w:br/>
              <w:t xml:space="preserve">и водоотведения города Курска, а </w:t>
            </w:r>
            <w:r w:rsidRPr="00CB158A">
              <w:rPr>
                <w:rFonts w:ascii="Times New Roman" w:hAnsi="Times New Roman" w:cs="Times New Roman"/>
                <w:sz w:val="18"/>
                <w:szCs w:val="18"/>
              </w:rPr>
              <w:lastRenderedPageBreak/>
              <w:t>также снижение потребления электроэнергии за счёт внедрения мероприятий по энергосбережению и энергоэффективности в рамках проекта «Умный город».</w:t>
            </w:r>
          </w:p>
          <w:p w:rsidR="00690EF7" w:rsidRPr="00CB158A" w:rsidRDefault="00690EF7" w:rsidP="00466678">
            <w:pPr>
              <w:widowControl w:val="0"/>
              <w:spacing w:after="0" w:line="240" w:lineRule="auto"/>
              <w:ind w:firstLine="32"/>
              <w:jc w:val="both"/>
              <w:rPr>
                <w:rFonts w:ascii="Times New Roman" w:hAnsi="Times New Roman"/>
                <w:sz w:val="18"/>
                <w:szCs w:val="18"/>
              </w:rPr>
            </w:pPr>
            <w:r w:rsidRPr="00CB158A">
              <w:rPr>
                <w:rFonts w:ascii="Times New Roman" w:hAnsi="Times New Roman" w:cs="Times New Roman"/>
                <w:sz w:val="18"/>
                <w:szCs w:val="18"/>
              </w:rPr>
              <w:t>В рамках регионального проекта «Умный город» утверждена «Дорожная карта» реализации пилотного проекта по цифровизации городского хозяйства Курска, которая размещена на официальном сайте Администрации города Курска. Мероприятия «Дорожной карты» реализуются со сроками 2021-2024 годов</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lastRenderedPageBreak/>
              <w:t>Мероприятия Паспорта реализованы</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6.3.7.</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Благоустройство дворовых территорий в Курской области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«Формирование современной городской среды в Курской области»</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shd w:val="clear" w:color="auto" w:fill="FBFBFB"/>
              </w:rPr>
            </w:pPr>
            <w:r w:rsidRPr="00CB158A">
              <w:rPr>
                <w:rFonts w:ascii="Times New Roman" w:hAnsi="Times New Roman" w:cs="Times New Roman"/>
                <w:sz w:val="18"/>
                <w:szCs w:val="18"/>
              </w:rPr>
              <w:t>Комитет жилищно-коммунального хозяйства и ТЭК Курской области, органы исполнительной власти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shd w:val="clear" w:color="auto" w:fill="FBFBFB"/>
              </w:rPr>
            </w:pPr>
            <w:r w:rsidRPr="00CB158A">
              <w:rPr>
                <w:rFonts w:ascii="Times New Roman" w:hAnsi="Times New Roman" w:cs="Times New Roman"/>
                <w:b/>
                <w:sz w:val="18"/>
                <w:szCs w:val="18"/>
                <w:shd w:val="clear" w:color="auto" w:fill="FBFBFB"/>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shd w:val="clear" w:color="auto" w:fill="FBFBFB"/>
              </w:rPr>
            </w:pPr>
            <w:r w:rsidRPr="00CB158A">
              <w:rPr>
                <w:rFonts w:ascii="Times New Roman" w:hAnsi="Times New Roman" w:cs="Times New Roman"/>
                <w:sz w:val="18"/>
                <w:szCs w:val="18"/>
                <w:shd w:val="clear" w:color="auto" w:fill="FBFBFB"/>
              </w:rPr>
              <w:t>Соглашением между Министерством строительства и жилищно-коммунального хозяйства РФ с Курской областью установлен целевой показатель в части количества благоустраиваемых территорий на 2021 год – 100 дворовых территори</w:t>
            </w:r>
            <w:r w:rsidR="009474E0" w:rsidRPr="00CB158A">
              <w:rPr>
                <w:rFonts w:ascii="Times New Roman" w:hAnsi="Times New Roman" w:cs="Times New Roman"/>
                <w:sz w:val="18"/>
                <w:szCs w:val="18"/>
                <w:shd w:val="clear" w:color="auto" w:fill="FBFBFB"/>
              </w:rPr>
              <w:t>й</w:t>
            </w:r>
            <w:r w:rsidRPr="00CB158A">
              <w:rPr>
                <w:rFonts w:ascii="Times New Roman" w:hAnsi="Times New Roman" w:cs="Times New Roman"/>
                <w:sz w:val="18"/>
                <w:szCs w:val="18"/>
                <w:shd w:val="clear" w:color="auto" w:fill="FBFBFB"/>
              </w:rPr>
              <w:t xml:space="preserve">. </w:t>
            </w:r>
            <w:r w:rsidR="009474E0" w:rsidRPr="00CB158A">
              <w:rPr>
                <w:rFonts w:ascii="Times New Roman" w:hAnsi="Times New Roman" w:cs="Times New Roman"/>
                <w:sz w:val="18"/>
                <w:szCs w:val="18"/>
                <w:shd w:val="clear" w:color="auto" w:fill="FBFBFB"/>
              </w:rPr>
              <w:t>Р</w:t>
            </w:r>
            <w:r w:rsidRPr="00CB158A">
              <w:rPr>
                <w:rFonts w:ascii="Times New Roman" w:hAnsi="Times New Roman" w:cs="Times New Roman"/>
                <w:sz w:val="18"/>
                <w:szCs w:val="18"/>
                <w:shd w:val="clear" w:color="auto" w:fill="FBFBFB"/>
              </w:rPr>
              <w:t xml:space="preserve">аботы завершены по 101 дворовой территории. Целевой показатель, установленный Соглашением, выполнен в полном объеме. </w:t>
            </w:r>
          </w:p>
          <w:p w:rsidR="00690EF7" w:rsidRPr="00CB158A" w:rsidRDefault="00B51FB4" w:rsidP="00466678">
            <w:pPr>
              <w:widowControl w:val="0"/>
              <w:spacing w:after="0" w:line="240" w:lineRule="auto"/>
              <w:jc w:val="both"/>
              <w:rPr>
                <w:rFonts w:ascii="Times New Roman" w:hAnsi="Times New Roman" w:cs="Times New Roman"/>
                <w:sz w:val="18"/>
                <w:szCs w:val="18"/>
                <w:shd w:val="clear" w:color="auto" w:fill="FBFBFB"/>
              </w:rPr>
            </w:pPr>
            <w:r w:rsidRPr="00CB158A">
              <w:rPr>
                <w:rFonts w:ascii="Times New Roman" w:hAnsi="Times New Roman" w:cs="Times New Roman"/>
                <w:sz w:val="18"/>
                <w:szCs w:val="18"/>
                <w:shd w:val="clear" w:color="auto" w:fill="FBFBFB"/>
              </w:rPr>
              <w:t>П</w:t>
            </w:r>
            <w:r w:rsidR="00690EF7" w:rsidRPr="00CB158A">
              <w:rPr>
                <w:rFonts w:ascii="Times New Roman" w:hAnsi="Times New Roman" w:cs="Times New Roman"/>
                <w:sz w:val="18"/>
                <w:szCs w:val="18"/>
                <w:shd w:val="clear" w:color="auto" w:fill="FBFBFB"/>
              </w:rPr>
              <w:t>о МО «Город Курск» остались не завершенными 2 дворовые территории (ул. К.Маркса, д.61 и д.61А).</w:t>
            </w:r>
          </w:p>
          <w:p w:rsidR="00690EF7" w:rsidRPr="00CB158A" w:rsidRDefault="00690EF7" w:rsidP="00B51FB4">
            <w:pPr>
              <w:widowControl w:val="0"/>
              <w:spacing w:after="0" w:line="240" w:lineRule="auto"/>
              <w:jc w:val="both"/>
              <w:rPr>
                <w:rFonts w:ascii="Times New Roman" w:hAnsi="Times New Roman" w:cs="Times New Roman"/>
                <w:sz w:val="18"/>
                <w:szCs w:val="18"/>
                <w:shd w:val="clear" w:color="auto" w:fill="FBFBFB"/>
              </w:rPr>
            </w:pPr>
            <w:r w:rsidRPr="00CB158A">
              <w:rPr>
                <w:rFonts w:ascii="Times New Roman" w:hAnsi="Times New Roman" w:cs="Times New Roman"/>
                <w:sz w:val="18"/>
                <w:szCs w:val="18"/>
                <w:shd w:val="clear" w:color="auto" w:fill="FBFBFB"/>
              </w:rPr>
              <w:t xml:space="preserve">На текущий момент изготовлено ПСД по 74 дворовым территориям. Экспертиза пройдена по 38 </w:t>
            </w:r>
            <w:r w:rsidRPr="00CB158A">
              <w:rPr>
                <w:rFonts w:ascii="Times New Roman" w:hAnsi="Times New Roman" w:cs="Times New Roman"/>
                <w:sz w:val="18"/>
                <w:szCs w:val="18"/>
                <w:shd w:val="clear" w:color="auto" w:fill="FBFBFB"/>
              </w:rPr>
              <w:lastRenderedPageBreak/>
              <w:t>дворовым территориям. Находится в экспертизе 8 дворовых территори</w:t>
            </w:r>
            <w:r w:rsidR="00B51FB4" w:rsidRPr="00CB158A">
              <w:rPr>
                <w:rFonts w:ascii="Times New Roman" w:hAnsi="Times New Roman" w:cs="Times New Roman"/>
                <w:sz w:val="18"/>
                <w:szCs w:val="18"/>
                <w:shd w:val="clear" w:color="auto" w:fill="FBFBFB"/>
              </w:rPr>
              <w:t>й</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BFBFB"/>
              </w:rPr>
              <w:lastRenderedPageBreak/>
              <w:t>Обеспечение ежегодного прироста количества благоустроенных дворовых территорий в Курской области</w:t>
            </w:r>
          </w:p>
        </w:tc>
        <w:tc>
          <w:tcPr>
            <w:tcW w:w="316"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6.3.8.</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переселения граждан из аварийного жилья, контроль качества и объемов возводимых жилых помещений</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«Обеспечение доступным и комфортным жильем и коммунальными услугами граждан в Курской области»</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tabs>
                <w:tab w:val="center" w:pos="4677"/>
                <w:tab w:val="right" w:pos="9355"/>
              </w:tabs>
              <w:spacing w:after="0" w:line="240" w:lineRule="auto"/>
              <w:rPr>
                <w:rFonts w:ascii="Times New Roman" w:hAnsi="Times New Roman"/>
                <w:sz w:val="18"/>
                <w:szCs w:val="18"/>
              </w:rPr>
            </w:pPr>
            <w:r w:rsidRPr="00CB158A">
              <w:rPr>
                <w:rFonts w:ascii="Times New Roman" w:hAnsi="Times New Roman"/>
                <w:sz w:val="18"/>
                <w:szCs w:val="18"/>
              </w:rPr>
              <w:t xml:space="preserve">Комитет строительства Курской области, органы местного самоуправления Курской области </w:t>
            </w:r>
          </w:p>
        </w:tc>
        <w:tc>
          <w:tcPr>
            <w:tcW w:w="990" w:type="pct"/>
          </w:tcPr>
          <w:p w:rsidR="00690EF7" w:rsidRPr="00CB158A" w:rsidRDefault="00690EF7" w:rsidP="00466678">
            <w:pPr>
              <w:tabs>
                <w:tab w:val="center" w:pos="4677"/>
                <w:tab w:val="right" w:pos="9355"/>
              </w:tabs>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690EF7" w:rsidRPr="00CB158A" w:rsidRDefault="00690EF7" w:rsidP="00466678">
            <w:pPr>
              <w:tabs>
                <w:tab w:val="center" w:pos="4677"/>
                <w:tab w:val="right" w:pos="9355"/>
              </w:tabs>
              <w:spacing w:after="0" w:line="240" w:lineRule="auto"/>
              <w:jc w:val="both"/>
              <w:rPr>
                <w:rFonts w:ascii="Times New Roman" w:hAnsi="Times New Roman"/>
                <w:sz w:val="18"/>
                <w:szCs w:val="18"/>
              </w:rPr>
            </w:pPr>
            <w:r w:rsidRPr="00CB158A">
              <w:rPr>
                <w:rFonts w:ascii="Times New Roman" w:hAnsi="Times New Roman"/>
                <w:sz w:val="18"/>
                <w:szCs w:val="18"/>
              </w:rPr>
              <w:t>В рамках реализации адресной программы по переселению граждан из аварийного жилищного фонда в 2021 году расселено 259 человек из 3830,71 кв.м. аварийного жилья в муниципальных образованиях «Город Курск», «Город Обоянь», «Город Щигры», «Ярыгинский сельсовет» Пристенского района, «Поселок Коренево» Кореневского района и «Черницынский сельсовет» Октябрьского района</w:t>
            </w:r>
          </w:p>
        </w:tc>
        <w:tc>
          <w:tcPr>
            <w:tcW w:w="875" w:type="pct"/>
            <w:gridSpan w:val="3"/>
            <w:shd w:val="clear" w:color="auto" w:fill="auto"/>
          </w:tcPr>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sz w:val="18"/>
                <w:szCs w:val="18"/>
              </w:rPr>
              <w:t>Доля аварийного жилья сократилась в три раза</w:t>
            </w:r>
          </w:p>
        </w:tc>
        <w:tc>
          <w:tcPr>
            <w:tcW w:w="316"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spacing w:after="0" w:line="240" w:lineRule="auto"/>
              <w:rPr>
                <w:rFonts w:ascii="Times New Roman" w:hAnsi="Times New Roman"/>
                <w:sz w:val="18"/>
                <w:szCs w:val="18"/>
              </w:rPr>
            </w:pPr>
          </w:p>
        </w:tc>
      </w:tr>
      <w:tr w:rsidR="00690EF7" w:rsidRPr="00CB158A" w:rsidTr="00D13181">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6.3.9.</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Формирование оптимального количества служебных помещений органов внутренних дел для работы участковых уполномоченных полиции, а также ремонт и оснащение имеющихся участковых пунктов полиции в соответствии с предъявляемыми требованиями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Органы местного самоуправления Курской области  </w:t>
            </w:r>
          </w:p>
        </w:tc>
        <w:tc>
          <w:tcPr>
            <w:tcW w:w="990" w:type="pct"/>
          </w:tcPr>
          <w:p w:rsidR="00690EF7" w:rsidRPr="00CB158A" w:rsidRDefault="00690EF7"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исполнения мероприятия «</w:t>
            </w:r>
            <w:r w:rsidRPr="00CB158A">
              <w:rPr>
                <w:rFonts w:ascii="Times New Roman" w:eastAsia="Times New Roman" w:hAnsi="Times New Roman" w:cs="Times New Roman"/>
                <w:sz w:val="18"/>
                <w:szCs w:val="18"/>
              </w:rPr>
              <w:t>Проведение капитального ремонта нежилых помещений для организации деятельности участковых пунктов полиции</w:t>
            </w:r>
            <w:r w:rsidRPr="00CB158A">
              <w:rPr>
                <w:rFonts w:ascii="Times New Roman" w:hAnsi="Times New Roman" w:cs="Times New Roman"/>
                <w:sz w:val="18"/>
                <w:szCs w:val="18"/>
              </w:rPr>
              <w:t>» муниципальной программы «Профилактика правонарушений в городе Курске</w:t>
            </w:r>
            <w:r w:rsidR="00324A4D"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на 2021-2024 годы» произведен ремонт участкового пункта полиции по адресу: г. Курск, </w:t>
            </w:r>
            <w:r w:rsidRPr="00CB158A">
              <w:rPr>
                <w:rFonts w:ascii="Times New Roman" w:hAnsi="Times New Roman"/>
                <w:sz w:val="18"/>
                <w:szCs w:val="18"/>
              </w:rPr>
              <w:t xml:space="preserve">ул. 50 Лет Октября, 155 Б, на сумму </w:t>
            </w:r>
            <w:r w:rsidRPr="00CB158A">
              <w:rPr>
                <w:rFonts w:ascii="Times New Roman" w:hAnsi="Times New Roman"/>
                <w:sz w:val="18"/>
                <w:szCs w:val="18"/>
              </w:rPr>
              <w:br/>
            </w:r>
            <w:r w:rsidRPr="00CB158A">
              <w:rPr>
                <w:rFonts w:ascii="Times New Roman" w:hAnsi="Times New Roman" w:cs="Times New Roman"/>
                <w:sz w:val="18"/>
                <w:szCs w:val="18"/>
              </w:rPr>
              <w:t>728,4 тыс. рублей.</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Вопросы, касающиеся приобретения нежилого помещения для организации участкового пункта полиции и проведения ремонта в </w:t>
            </w:r>
            <w:r w:rsidRPr="00CB158A">
              <w:rPr>
                <w:rFonts w:ascii="Times New Roman" w:hAnsi="Times New Roman" w:cs="Times New Roman"/>
                <w:sz w:val="18"/>
                <w:szCs w:val="18"/>
              </w:rPr>
              <w:lastRenderedPageBreak/>
              <w:t>помещениях участковых пунктов полиции, будут рассмотрены в ходе исполнения муниципального бюджета в 2022 году</w:t>
            </w:r>
          </w:p>
        </w:tc>
        <w:tc>
          <w:tcPr>
            <w:tcW w:w="1562" w:type="pct"/>
            <w:gridSpan w:val="7"/>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Обеспечение безопасности жизнедеятельности граждан.</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безопасной городской среды</w:t>
            </w:r>
          </w:p>
        </w:tc>
        <w:tc>
          <w:tcPr>
            <w:tcW w:w="330" w:type="pct"/>
          </w:tcPr>
          <w:p w:rsidR="00690EF7" w:rsidRPr="00CB158A" w:rsidRDefault="00690EF7" w:rsidP="00466678">
            <w:pPr>
              <w:widowControl w:val="0"/>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6.3.11.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Повышение визуальной привлекательности городских пространств:</w:t>
            </w:r>
          </w:p>
        </w:tc>
        <w:tc>
          <w:tcPr>
            <w:tcW w:w="405" w:type="pct"/>
          </w:tcPr>
          <w:p w:rsidR="00690EF7" w:rsidRPr="00CB158A" w:rsidRDefault="00690EF7" w:rsidP="00466678">
            <w:pPr>
              <w:spacing w:after="0" w:line="240" w:lineRule="auto"/>
              <w:rPr>
                <w:rFonts w:ascii="Times New Roman" w:hAnsi="Times New Roman" w:cs="Times New Roman"/>
                <w:sz w:val="18"/>
                <w:szCs w:val="18"/>
              </w:rPr>
            </w:pPr>
            <w:r w:rsidRPr="00CB158A">
              <w:rPr>
                <w:rFonts w:ascii="Times New Roman" w:hAnsi="Times New Roman" w:cs="Times New Roman"/>
                <w:sz w:val="18"/>
                <w:szCs w:val="18"/>
              </w:rPr>
              <w:t>Схема территориального планирования, проект планировки территории, дизайн-проект по благоустройству общественных пространств</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архитектуры и градостроительства Курской области, органы местного самоуправления Курской области </w:t>
            </w:r>
          </w:p>
        </w:tc>
        <w:tc>
          <w:tcPr>
            <w:tcW w:w="990" w:type="pct"/>
          </w:tcPr>
          <w:p w:rsidR="00690EF7" w:rsidRPr="00CB158A" w:rsidRDefault="00690EF7"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Курская область располагает большим потенциалом для развития внутреннего и въездного туризма. Разрабатываются и реализуются туристские программы и маршруты с включением наибольшего количества гостей и жителей региона в путешествия и экскурсии по Курской области. </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территории области основными видами туризма являются деловой, паломнический, событийный. Привлечение туристических потоков в Курскую область связано с развитием событийного туризма и с расширением масштабов новых и ежегодно проводимых мероприятий (межрегиональная универсальная оптово-розничная «Курская Коренс</w:t>
            </w:r>
            <w:r w:rsidR="00324A4D" w:rsidRPr="00CB158A">
              <w:rPr>
                <w:rFonts w:ascii="Times New Roman" w:hAnsi="Times New Roman" w:cs="Times New Roman"/>
                <w:sz w:val="18"/>
                <w:szCs w:val="18"/>
              </w:rPr>
              <w:t>-</w:t>
            </w:r>
            <w:r w:rsidRPr="00CB158A">
              <w:rPr>
                <w:rFonts w:ascii="Times New Roman" w:hAnsi="Times New Roman" w:cs="Times New Roman"/>
                <w:sz w:val="18"/>
                <w:szCs w:val="18"/>
              </w:rPr>
              <w:t>кая ярмарка»; международный фестиваль авторской песни «Соловьиная трель»; «Соловьиная ночь в усадьбе А.А. Фета» и Яблочный Спас в усадьбе А.А. Фета; международный фестиваль «Джазовая провинция»).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Постановлением Администрации Курской области от 03.12.2019 № 1198-па принято решение о разработке проекта планировки </w:t>
            </w:r>
            <w:r w:rsidRPr="00CB158A">
              <w:rPr>
                <w:rFonts w:ascii="Times New Roman" w:hAnsi="Times New Roman" w:cs="Times New Roman"/>
                <w:sz w:val="18"/>
                <w:szCs w:val="18"/>
              </w:rPr>
              <w:lastRenderedPageBreak/>
              <w:t>территории в рамках реализации Указа Президента</w:t>
            </w:r>
            <w:r w:rsidR="00324A4D" w:rsidRPr="00CB158A">
              <w:rPr>
                <w:rFonts w:ascii="Times New Roman" w:hAnsi="Times New Roman" w:cs="Times New Roman"/>
                <w:sz w:val="18"/>
                <w:szCs w:val="18"/>
              </w:rPr>
              <w:t xml:space="preserve"> </w:t>
            </w:r>
            <w:r w:rsidRPr="00CB158A">
              <w:rPr>
                <w:rFonts w:ascii="Times New Roman" w:hAnsi="Times New Roman" w:cs="Times New Roman"/>
                <w:sz w:val="18"/>
                <w:szCs w:val="18"/>
              </w:rPr>
              <w:t>Российской Федерации от 10 октября 2019 года № 491 «О праздновании 1000-летия г. Курска».</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реализации Федерального проекта «Формирование комфортной городской среды» реализованы проекты по благоустройству общественных пространств в городах Рыльск, Курчатов, Фатеж, Железногорск.</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г. Курске за 2021 год демонтировано 539 рекламных и 335 информационных конструкций</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Повышение качества жизни граждан.</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Повышение туристической и инвестиционной привлекательности городов Курской области</w:t>
            </w:r>
          </w:p>
        </w:tc>
        <w:tc>
          <w:tcPr>
            <w:tcW w:w="316" w:type="pct"/>
            <w:gridSpan w:val="2"/>
          </w:tcPr>
          <w:p w:rsidR="00690EF7" w:rsidRPr="00CB158A" w:rsidRDefault="00690EF7" w:rsidP="0046667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71" w:type="pct"/>
            <w:gridSpan w:val="2"/>
          </w:tcPr>
          <w:p w:rsidR="00690EF7" w:rsidRPr="00CB158A" w:rsidRDefault="00690EF7" w:rsidP="00466678">
            <w:pPr>
              <w:spacing w:after="0" w:line="240" w:lineRule="auto"/>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330" w:type="pct"/>
          </w:tcPr>
          <w:p w:rsidR="00690EF7" w:rsidRPr="00CB158A" w:rsidRDefault="00690EF7" w:rsidP="00466678">
            <w:pPr>
              <w:spacing w:after="0" w:line="240" w:lineRule="auto"/>
              <w:rPr>
                <w:rFonts w:ascii="Times New Roman" w:hAnsi="Times New Roman" w:cs="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6.3.11.1.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разработка и внедрение дизайн-кодов городов Курской области</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690EF7" w:rsidRPr="00CB158A" w:rsidRDefault="00690EF7" w:rsidP="00466678">
            <w:pPr>
              <w:tabs>
                <w:tab w:val="center" w:pos="4677"/>
                <w:tab w:val="right" w:pos="9355"/>
              </w:tabs>
              <w:spacing w:after="0" w:line="240" w:lineRule="auto"/>
              <w:rPr>
                <w:rFonts w:ascii="Times New Roman" w:hAnsi="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самоуправления Курской области</w:t>
            </w:r>
          </w:p>
        </w:tc>
        <w:tc>
          <w:tcPr>
            <w:tcW w:w="990" w:type="pct"/>
          </w:tcPr>
          <w:p w:rsidR="00690EF7" w:rsidRPr="00CB158A" w:rsidRDefault="00690EF7" w:rsidP="00466678">
            <w:pPr>
              <w:tabs>
                <w:tab w:val="center" w:pos="4677"/>
                <w:tab w:val="right" w:pos="9355"/>
              </w:tabs>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690EF7" w:rsidRPr="00CB158A" w:rsidRDefault="00690EF7" w:rsidP="00466678">
            <w:pPr>
              <w:tabs>
                <w:tab w:val="center" w:pos="4677"/>
                <w:tab w:val="right" w:pos="9355"/>
              </w:tabs>
              <w:spacing w:after="0" w:line="240" w:lineRule="auto"/>
              <w:jc w:val="both"/>
              <w:rPr>
                <w:rFonts w:ascii="Times New Roman" w:hAnsi="Times New Roman"/>
                <w:sz w:val="18"/>
                <w:szCs w:val="18"/>
              </w:rPr>
            </w:pPr>
            <w:r w:rsidRPr="00CB158A">
              <w:rPr>
                <w:rFonts w:ascii="Times New Roman" w:hAnsi="Times New Roman"/>
                <w:sz w:val="18"/>
                <w:szCs w:val="18"/>
              </w:rPr>
              <w:t>В 2021 году разработаны и внедрены дизайн-коды в г. Льгове, в г. Рыльске, г. Щигры.</w:t>
            </w:r>
          </w:p>
          <w:p w:rsidR="00690EF7" w:rsidRPr="00CB158A" w:rsidRDefault="00690EF7" w:rsidP="00466678">
            <w:pPr>
              <w:tabs>
                <w:tab w:val="center" w:pos="4677"/>
                <w:tab w:val="right" w:pos="9355"/>
              </w:tabs>
              <w:spacing w:after="0" w:line="240" w:lineRule="auto"/>
              <w:jc w:val="both"/>
              <w:rPr>
                <w:rFonts w:ascii="Times New Roman" w:hAnsi="Times New Roman"/>
                <w:sz w:val="18"/>
                <w:szCs w:val="18"/>
              </w:rPr>
            </w:pPr>
            <w:r w:rsidRPr="00CB158A">
              <w:rPr>
                <w:rFonts w:ascii="Times New Roman" w:hAnsi="Times New Roman" w:cs="Times New Roman"/>
                <w:sz w:val="18"/>
                <w:szCs w:val="18"/>
              </w:rPr>
              <w:t>Решением Курского городского Собрания от 20.12.2019 «Об утверждении Правил благоустройства территории городского округа «Город Курск» утверждены две книги Дизайн-кода</w:t>
            </w:r>
          </w:p>
        </w:tc>
        <w:tc>
          <w:tcPr>
            <w:tcW w:w="875" w:type="pct"/>
            <w:gridSpan w:val="3"/>
            <w:shd w:val="clear" w:color="auto" w:fill="auto"/>
          </w:tcPr>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sz w:val="18"/>
                <w:szCs w:val="18"/>
              </w:rPr>
              <w:t xml:space="preserve">Внедрены дизайн-коды </w:t>
            </w:r>
            <w:r w:rsidRPr="00CB158A">
              <w:rPr>
                <w:rFonts w:ascii="Times New Roman" w:eastAsia="Arial Unicode MS" w:hAnsi="Times New Roman"/>
                <w:sz w:val="18"/>
                <w:szCs w:val="18"/>
              </w:rPr>
              <w:t>городов Курской области</w:t>
            </w:r>
          </w:p>
        </w:tc>
        <w:tc>
          <w:tcPr>
            <w:tcW w:w="316"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spacing w:after="0" w:line="240" w:lineRule="auto"/>
              <w:rPr>
                <w:rFonts w:ascii="Times New Roman" w:hAnsi="Times New Roman"/>
                <w:sz w:val="18"/>
                <w:szCs w:val="18"/>
              </w:rPr>
            </w:pPr>
          </w:p>
        </w:tc>
      </w:tr>
      <w:tr w:rsidR="00690EF7" w:rsidRPr="00CB158A" w:rsidTr="00D03AB2">
        <w:tc>
          <w:tcPr>
            <w:tcW w:w="5000" w:type="pct"/>
            <w:gridSpan w:val="14"/>
            <w:shd w:val="clear" w:color="auto" w:fill="auto"/>
            <w:vAlign w:val="center"/>
          </w:tcPr>
          <w:p w:rsidR="00690EF7" w:rsidRPr="00CB158A" w:rsidRDefault="00690EF7" w:rsidP="00466678">
            <w:pPr>
              <w:spacing w:after="0" w:line="240" w:lineRule="auto"/>
              <w:rPr>
                <w:rFonts w:ascii="Times New Roman" w:hAnsi="Times New Roman"/>
                <w:sz w:val="18"/>
                <w:szCs w:val="18"/>
              </w:rPr>
            </w:pPr>
            <w:r w:rsidRPr="00CB158A">
              <w:rPr>
                <w:rFonts w:ascii="Times New Roman" w:eastAsia="Calibri" w:hAnsi="Times New Roman"/>
                <w:b/>
                <w:sz w:val="18"/>
                <w:szCs w:val="18"/>
              </w:rPr>
              <w:t>Приоритетное направление 7. «Зеленый и безопасный регион»</w:t>
            </w:r>
          </w:p>
        </w:tc>
      </w:tr>
      <w:tr w:rsidR="00690EF7" w:rsidRPr="00CB158A" w:rsidTr="00D03AB2">
        <w:tc>
          <w:tcPr>
            <w:tcW w:w="5000" w:type="pct"/>
            <w:gridSpan w:val="14"/>
            <w:shd w:val="clear" w:color="auto" w:fill="auto"/>
            <w:vAlign w:val="center"/>
          </w:tcPr>
          <w:p w:rsidR="00690EF7" w:rsidRPr="00CB158A" w:rsidRDefault="00690EF7" w:rsidP="00466678">
            <w:pPr>
              <w:spacing w:after="0" w:line="240" w:lineRule="auto"/>
              <w:rPr>
                <w:rFonts w:ascii="Times New Roman" w:hAnsi="Times New Roman"/>
                <w:sz w:val="18"/>
                <w:szCs w:val="18"/>
              </w:rPr>
            </w:pPr>
            <w:r w:rsidRPr="00CB158A">
              <w:rPr>
                <w:rFonts w:ascii="Times New Roman" w:eastAsia="Calibri" w:hAnsi="Times New Roman"/>
                <w:b/>
                <w:sz w:val="18"/>
                <w:szCs w:val="18"/>
              </w:rPr>
              <w:t>Стратегическая цель 7.</w:t>
            </w:r>
            <w:r w:rsidRPr="00CB158A">
              <w:rPr>
                <w:rFonts w:ascii="Times New Roman" w:eastAsia="Calibri" w:hAnsi="Times New Roman"/>
                <w:sz w:val="18"/>
                <w:szCs w:val="18"/>
              </w:rPr>
              <w:t xml:space="preserve"> Реализация модели устойчивого эколого-ориентированного развития, развитие «зеленой» экономики, решение экологических проблем для максимально полного удовлетворения потребностей населения по формированию экологически чистой среды обитания; </w:t>
            </w:r>
            <w:r w:rsidRPr="00CB158A">
              <w:rPr>
                <w:rFonts w:ascii="Times New Roman" w:hAnsi="Times New Roman"/>
                <w:sz w:val="18"/>
                <w:szCs w:val="18"/>
              </w:rPr>
              <w:t>обеспечение безопасности жизнедеятельности населения</w:t>
            </w:r>
          </w:p>
        </w:tc>
      </w:tr>
      <w:tr w:rsidR="00690EF7" w:rsidRPr="00CB158A" w:rsidTr="00D03AB2">
        <w:tc>
          <w:tcPr>
            <w:tcW w:w="5000" w:type="pct"/>
            <w:gridSpan w:val="14"/>
            <w:shd w:val="clear" w:color="auto" w:fill="auto"/>
            <w:vAlign w:val="center"/>
          </w:tcPr>
          <w:p w:rsidR="00690EF7" w:rsidRPr="00CB158A" w:rsidRDefault="00690EF7" w:rsidP="00466678">
            <w:pPr>
              <w:spacing w:after="0" w:line="240" w:lineRule="auto"/>
              <w:rPr>
                <w:rFonts w:ascii="Times New Roman" w:hAnsi="Times New Roman"/>
                <w:sz w:val="18"/>
                <w:szCs w:val="18"/>
              </w:rPr>
            </w:pPr>
            <w:r w:rsidRPr="00CB158A">
              <w:rPr>
                <w:rFonts w:ascii="Times New Roman" w:hAnsi="Times New Roman"/>
                <w:b/>
                <w:sz w:val="18"/>
                <w:szCs w:val="18"/>
              </w:rPr>
              <w:t>Раздел «Здоровые экосистемы (почвы, леса, реки)</w:t>
            </w:r>
          </w:p>
        </w:tc>
      </w:tr>
      <w:tr w:rsidR="00690EF7" w:rsidRPr="00CB158A" w:rsidTr="00D03AB2">
        <w:tc>
          <w:tcPr>
            <w:tcW w:w="5000" w:type="pct"/>
            <w:gridSpan w:val="14"/>
            <w:shd w:val="clear" w:color="auto" w:fill="auto"/>
            <w:vAlign w:val="center"/>
          </w:tcPr>
          <w:p w:rsidR="00690EF7" w:rsidRPr="00CB158A" w:rsidRDefault="00690EF7" w:rsidP="00466678">
            <w:pPr>
              <w:spacing w:after="0" w:line="240" w:lineRule="auto"/>
              <w:rPr>
                <w:rFonts w:ascii="Times New Roman" w:hAnsi="Times New Roman"/>
                <w:sz w:val="18"/>
                <w:szCs w:val="18"/>
              </w:rPr>
            </w:pPr>
            <w:r w:rsidRPr="00CB158A">
              <w:rPr>
                <w:rFonts w:ascii="Times New Roman" w:hAnsi="Times New Roman"/>
                <w:b/>
                <w:sz w:val="18"/>
                <w:szCs w:val="18"/>
              </w:rPr>
              <w:t>Задача 7.1. Комплексная экологизация экосистем Курской области</w:t>
            </w: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устойчи-вого лесопользования, защита природных лесных экосистем:</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48" w:type="pct"/>
          </w:tcPr>
          <w:p w:rsidR="00690EF7" w:rsidRPr="00CB158A" w:rsidRDefault="00690EF7" w:rsidP="00466678">
            <w:pPr>
              <w:widowControl w:val="0"/>
              <w:spacing w:after="0" w:line="240" w:lineRule="auto"/>
              <w:rPr>
                <w:rFonts w:ascii="Times New Roman" w:hAnsi="Times New Roman"/>
                <w:sz w:val="18"/>
                <w:szCs w:val="18"/>
              </w:rPr>
            </w:pP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7.1.2.1.</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сохранение и увеличение лесистости территории Курской области</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eastAsia="Arial Unicode MS"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widowControl w:val="0"/>
              <w:spacing w:after="0" w:line="240" w:lineRule="auto"/>
              <w:rPr>
                <w:rFonts w:ascii="Times New Roman" w:eastAsia="Arial Unicode MS" w:hAnsi="Times New Roman"/>
                <w:b/>
                <w:sz w:val="18"/>
                <w:szCs w:val="18"/>
              </w:rPr>
            </w:pPr>
            <w:r w:rsidRPr="00CB158A">
              <w:rPr>
                <w:rFonts w:ascii="Times New Roman" w:eastAsia="Arial Unicode MS" w:hAnsi="Times New Roman"/>
                <w:b/>
                <w:sz w:val="18"/>
                <w:szCs w:val="18"/>
              </w:rPr>
              <w:t>Мероприятие выполнено.</w:t>
            </w:r>
          </w:p>
          <w:p w:rsidR="0052188D" w:rsidRPr="00CB158A" w:rsidRDefault="0052188D"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Основная цель регионального проекта «Сохранение лесов Курской области» - обеспечение баланса выбытия и воспроизводства лесов в соотношении 100% - по результатам 2021 года достигнута. </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рамках акции «Сохраним лес» в Щигровском районе за один день высадили 130 тыс. сеянцев дуба. Площадь поса</w:t>
            </w:r>
            <w:r w:rsidR="0052188D" w:rsidRPr="00CB158A">
              <w:rPr>
                <w:rFonts w:ascii="Times New Roman" w:hAnsi="Times New Roman"/>
                <w:sz w:val="18"/>
                <w:szCs w:val="18"/>
              </w:rPr>
              <w:t>дки составила более 25 гектаров</w:t>
            </w:r>
          </w:p>
          <w:p w:rsidR="00690EF7" w:rsidRPr="00CB158A" w:rsidRDefault="00690EF7" w:rsidP="00466678">
            <w:pPr>
              <w:widowControl w:val="0"/>
              <w:spacing w:after="0" w:line="240" w:lineRule="auto"/>
              <w:jc w:val="both"/>
              <w:rPr>
                <w:rFonts w:ascii="Times New Roman" w:eastAsia="Arial Unicode MS" w:hAnsi="Times New Roman"/>
                <w:sz w:val="18"/>
                <w:szCs w:val="18"/>
              </w:rPr>
            </w:pPr>
          </w:p>
        </w:tc>
        <w:tc>
          <w:tcPr>
            <w:tcW w:w="497" w:type="pct"/>
            <w:shd w:val="clear" w:color="auto" w:fill="auto"/>
          </w:tcPr>
          <w:p w:rsidR="00690EF7" w:rsidRPr="00CB158A" w:rsidRDefault="00690EF7" w:rsidP="00345339">
            <w:pPr>
              <w:widowControl w:val="0"/>
              <w:spacing w:after="0" w:line="240" w:lineRule="auto"/>
              <w:rPr>
                <w:rFonts w:ascii="Times New Roman" w:hAnsi="Times New Roman" w:cs="Times New Roman"/>
                <w:sz w:val="18"/>
                <w:szCs w:val="18"/>
              </w:rPr>
            </w:pPr>
            <w:r w:rsidRPr="00CB158A">
              <w:rPr>
                <w:rFonts w:ascii="Times New Roman" w:eastAsia="Arial Unicode MS" w:hAnsi="Times New Roman"/>
                <w:sz w:val="18"/>
                <w:szCs w:val="18"/>
              </w:rPr>
              <w:t>Сохранение лесистости территории на уровне 8,2% к 2030 году (%)</w:t>
            </w:r>
          </w:p>
        </w:tc>
        <w:tc>
          <w:tcPr>
            <w:tcW w:w="378" w:type="pct"/>
            <w:gridSpan w:val="2"/>
            <w:shd w:val="clear" w:color="auto" w:fill="auto"/>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8,2</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8,2</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7.1.2.2.</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создание особо охраняемых природных территорий регионального значения, сохранение лесного биоразнообразия</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«Воспроизводство и использование природных ресурсов, охрана окружающей среды в Курской области»,</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Схема</w:t>
            </w:r>
            <w:r w:rsidR="00324A4D"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 xml:space="preserve">развития и размещения особоохраняемых природных территорий в </w:t>
            </w:r>
            <w:r w:rsidRPr="00CB158A">
              <w:rPr>
                <w:rFonts w:ascii="TimesNewRomanPSMT" w:hAnsi="TimesNewRomanPSMT" w:cs="TimesNewRomanPSMT"/>
                <w:sz w:val="18"/>
                <w:szCs w:val="18"/>
              </w:rPr>
              <w:lastRenderedPageBreak/>
              <w:t>Курской области на период до 2024 года</w:t>
            </w:r>
          </w:p>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eastAsia="Arial Unicode MS"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b/>
                <w:sz w:val="18"/>
                <w:szCs w:val="18"/>
              </w:rPr>
              <w:t>Мероприятие выполняется</w:t>
            </w:r>
            <w:r w:rsidRPr="00CB158A">
              <w:rPr>
                <w:rFonts w:ascii="TimesNewRomanPSMT" w:hAnsi="TimesNewRomanPSMT" w:cs="TimesNewRomanPSMT"/>
                <w:sz w:val="18"/>
                <w:szCs w:val="18"/>
              </w:rPr>
              <w:t>.</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Создание особо охраняемых природных территорий в Курской области</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осуществляется в соответствии со Схемой развития и размещения особоохраняемых природных территорий в Курской области на период до 2024 года.</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В 2021 году созданы следующие особоохраняемые природные территории регионального значения:</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«Парк «Боева дача» (г. Курск);</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«Парк «Дубовая роща» (г. Льгов);</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«Точильный лог» (Горшеченский район);</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«Парк имени С.Н. Перекальского» (г. Курск);</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«Степная балка близ села Погожее» (Тимский район);</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«Урочище Веть» (Солнцевский район);</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«Урочище Пустошь-Корень» (Железногорский район);</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 xml:space="preserve">«Степные балки в долине реки Хан» (Солнцевский, Тимский </w:t>
            </w:r>
            <w:r w:rsidRPr="00CB158A">
              <w:rPr>
                <w:rFonts w:ascii="TimesNewRomanPSMT" w:hAnsi="TimesNewRomanPSMT" w:cs="TimesNewRomanPSMT"/>
                <w:sz w:val="18"/>
                <w:szCs w:val="18"/>
              </w:rPr>
              <w:lastRenderedPageBreak/>
              <w:t>районы);</w:t>
            </w:r>
            <w:r w:rsidR="00480E9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«Мининская дубрава» (Дмитриевский район);</w:t>
            </w:r>
            <w:r w:rsidR="00B31C0B"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«Поповкинс</w:t>
            </w:r>
            <w:r w:rsidR="00B31C0B" w:rsidRPr="00CB158A">
              <w:rPr>
                <w:rFonts w:ascii="TimesNewRomanPSMT" w:hAnsi="TimesNewRomanPSMT" w:cs="TimesNewRomanPSMT"/>
                <w:sz w:val="18"/>
                <w:szCs w:val="18"/>
              </w:rPr>
              <w:t>-</w:t>
            </w:r>
            <w:r w:rsidRPr="00CB158A">
              <w:rPr>
                <w:rFonts w:ascii="TimesNewRomanPSMT" w:hAnsi="TimesNewRomanPSMT" w:cs="TimesNewRomanPSMT"/>
                <w:sz w:val="18"/>
                <w:szCs w:val="18"/>
              </w:rPr>
              <w:t>кая дубрава» (Дмитриевский район).</w:t>
            </w:r>
          </w:p>
          <w:p w:rsidR="00690EF7" w:rsidRPr="00CB158A" w:rsidRDefault="00690EF7" w:rsidP="00466678">
            <w:pPr>
              <w:autoSpaceDE w:val="0"/>
              <w:autoSpaceDN w:val="0"/>
              <w:adjustRightInd w:val="0"/>
              <w:spacing w:after="0" w:line="240" w:lineRule="auto"/>
              <w:jc w:val="both"/>
              <w:rPr>
                <w:rFonts w:ascii="Times New Roman" w:eastAsia="Arial Unicode MS" w:hAnsi="Times New Roman"/>
                <w:sz w:val="18"/>
                <w:szCs w:val="18"/>
              </w:rPr>
            </w:pPr>
            <w:r w:rsidRPr="00CB158A">
              <w:rPr>
                <w:rFonts w:ascii="TimesNewRomanPSMT" w:hAnsi="TimesNewRomanPSMT" w:cs="TimesNewRomanPSMT"/>
                <w:sz w:val="18"/>
                <w:szCs w:val="18"/>
              </w:rPr>
              <w:t>В целях сохранения лесного биоразнообразия созданы памятники природы</w:t>
            </w:r>
            <w:r w:rsidR="00324A4D"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«Мининская дубрава» и «Поповкинская дубрава» в Дмитриевском районе</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eastAsia="Arial Unicode MS" w:hAnsi="Times New Roman"/>
                <w:sz w:val="18"/>
                <w:szCs w:val="18"/>
              </w:rPr>
              <w:lastRenderedPageBreak/>
              <w:t>Увеличение площади особо охраняемых природных территорий до 10000 га к 2030 году</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7.1.2.3.</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круглогодичного ухода за особо охраняемыми природными территориями</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«Воспроизводство и использование природных ресурсов, охрана окружающей среды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eastAsia="Arial Unicode MS"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выполняется.</w:t>
            </w:r>
          </w:p>
          <w:p w:rsidR="00690EF7" w:rsidRPr="00CB158A" w:rsidRDefault="00690EF7" w:rsidP="00A66656">
            <w:pPr>
              <w:autoSpaceDE w:val="0"/>
              <w:autoSpaceDN w:val="0"/>
              <w:adjustRightInd w:val="0"/>
              <w:spacing w:after="0" w:line="240" w:lineRule="auto"/>
              <w:jc w:val="both"/>
              <w:rPr>
                <w:rFonts w:ascii="Times New Roman" w:eastAsia="Arial Unicode MS" w:hAnsi="Times New Roman"/>
                <w:sz w:val="18"/>
                <w:szCs w:val="18"/>
              </w:rPr>
            </w:pPr>
            <w:r w:rsidRPr="00CB158A">
              <w:rPr>
                <w:rFonts w:ascii="TimesNewRomanPSMT" w:hAnsi="TimesNewRomanPSMT" w:cs="TimesNewRomanPSMT"/>
                <w:sz w:val="18"/>
                <w:szCs w:val="18"/>
              </w:rPr>
              <w:t>На территориях природных парков регионального значения «Парк</w:t>
            </w:r>
            <w:r w:rsidR="00A66656"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«Патриот», «Парк «Боева дача», «Первомайский парк» в г</w:t>
            </w:r>
            <w:r w:rsidR="00A66656" w:rsidRPr="00CB158A">
              <w:rPr>
                <w:rFonts w:ascii="TimesNewRomanPSMT" w:hAnsi="TimesNewRomanPSMT" w:cs="TimesNewRomanPSMT"/>
                <w:sz w:val="18"/>
                <w:szCs w:val="18"/>
              </w:rPr>
              <w:t>.</w:t>
            </w:r>
            <w:r w:rsidRPr="00CB158A">
              <w:rPr>
                <w:rFonts w:ascii="TimesNewRomanPSMT" w:hAnsi="TimesNewRomanPSMT" w:cs="TimesNewRomanPSMT"/>
                <w:sz w:val="18"/>
                <w:szCs w:val="18"/>
              </w:rPr>
              <w:t xml:space="preserve"> Курске</w:t>
            </w:r>
            <w:r w:rsidR="00A66656"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осуществляется круглогодичный уход в части обслуживания, озеленения,</w:t>
            </w:r>
            <w:r w:rsidR="00A66656"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сохранения природных ландшафтов и объектов внешнего благоустройства на</w:t>
            </w:r>
            <w:r w:rsidR="00A66656"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общую сумму 38,3 млн. рублей</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eastAsia="Arial Unicode MS" w:hAnsi="Times New Roman"/>
                <w:sz w:val="18"/>
                <w:szCs w:val="18"/>
              </w:rPr>
              <w:t>Количество особо охраняемых территорий, на которых проведены работы по обеспечению функционирования, - не менее 5 ед.</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7.1.2.4.</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защита лесов и проведение санитарно-оздоровительных мероприятий</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выполняется.</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Площадь погибших и повреждённых насаждений с</w:t>
            </w:r>
            <w:r w:rsidR="00A66656"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учётом проведённых санитарно-оздоровительных мероприятий в 2021 году</w:t>
            </w:r>
            <w:r w:rsidR="00A66656"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составила 1811,3</w:t>
            </w:r>
            <w:r w:rsidR="00A66656"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 xml:space="preserve">га. </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NewRomanPSMT" w:hAnsi="TimesNewRomanPSMT" w:cs="TimesNewRomanPSMT"/>
                <w:sz w:val="18"/>
                <w:szCs w:val="18"/>
              </w:rPr>
              <w:t>Санитарно-оздоровительные мероприятия в 2021 году проведены на площади 439,1 га</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Снижение площади погибших и поврежденных лесных насаждений с учетом проведенных мероприятий по защите леса </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7.1.2.5.</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противопожарное обустройство лесов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w:t>
            </w:r>
            <w:r w:rsidRPr="00CB158A">
              <w:rPr>
                <w:rFonts w:ascii="Times New Roman" w:hAnsi="Times New Roman" w:cs="Times New Roman"/>
                <w:sz w:val="18"/>
                <w:szCs w:val="18"/>
              </w:rPr>
              <w:lastRenderedPageBreak/>
              <w:t>программа Курской области «Развитие лесного хозяйства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2021-2030</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природных </w:t>
            </w:r>
            <w:r w:rsidRPr="00CB158A">
              <w:rPr>
                <w:rFonts w:ascii="Times New Roman" w:hAnsi="Times New Roman"/>
                <w:sz w:val="18"/>
                <w:szCs w:val="18"/>
              </w:rPr>
              <w:lastRenderedPageBreak/>
              <w:t>ресурсов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В регионе большое внимание </w:t>
            </w:r>
            <w:r w:rsidRPr="00CB158A">
              <w:rPr>
                <w:rFonts w:ascii="Times New Roman" w:hAnsi="Times New Roman"/>
                <w:sz w:val="18"/>
                <w:szCs w:val="18"/>
              </w:rPr>
              <w:lastRenderedPageBreak/>
              <w:t xml:space="preserve">уделяется решению проблемы сохранения лесов. </w:t>
            </w:r>
            <w:r w:rsidRPr="00CB158A">
              <w:rPr>
                <w:rFonts w:ascii="Times New Roman" w:hAnsi="Times New Roman" w:cs="Times New Roman"/>
                <w:sz w:val="18"/>
                <w:szCs w:val="18"/>
              </w:rPr>
              <w:t>На территории Курской области в 2021 году лесных пожаров не зарегистрировано.</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Ликвидировано 38 возгораний, возникших на сопредельных территориях.</w:t>
            </w:r>
          </w:p>
          <w:p w:rsidR="00690EF7" w:rsidRPr="00CB158A" w:rsidRDefault="00690EF7" w:rsidP="00466678">
            <w:pPr>
              <w:spacing w:after="0" w:line="240" w:lineRule="auto"/>
              <w:jc w:val="both"/>
            </w:pPr>
            <w:r w:rsidRPr="00CB158A">
              <w:rPr>
                <w:rFonts w:ascii="Times New Roman" w:hAnsi="Times New Roman" w:cs="Times New Roman"/>
                <w:sz w:val="18"/>
                <w:szCs w:val="18"/>
              </w:rPr>
              <w:t>Ведется работа по расширению системы видеонаблюдения, установлено дополнительно 30 камер</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Ежегодное снижение количества лесных пожаров</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0</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lastRenderedPageBreak/>
              <w:t>7.1.2.6.</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jc w:val="both"/>
              <w:rPr>
                <w:rFonts w:ascii="Times New Roman" w:hAnsi="Times New Roman"/>
                <w:sz w:val="18"/>
                <w:szCs w:val="18"/>
              </w:rPr>
            </w:pPr>
            <w:r w:rsidRPr="00CB158A">
              <w:rPr>
                <w:rFonts w:ascii="Times New Roman" w:hAnsi="Times New Roman"/>
                <w:sz w:val="18"/>
                <w:szCs w:val="18"/>
              </w:rPr>
              <w:t>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w:t>
            </w:r>
          </w:p>
          <w:p w:rsidR="00690EF7" w:rsidRPr="00CB158A" w:rsidRDefault="00690EF7" w:rsidP="00466678">
            <w:pPr>
              <w:widowControl w:val="0"/>
              <w:spacing w:after="0" w:line="240" w:lineRule="auto"/>
              <w:ind w:right="-43"/>
              <w:jc w:val="both"/>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выполняется.</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NewRomanPSMT" w:hAnsi="TimesNewRomanPSMT" w:cs="TimesNewRomanPSMT"/>
                <w:sz w:val="18"/>
                <w:szCs w:val="18"/>
              </w:rPr>
              <w:t>В 2021 году на территории Курской области</w:t>
            </w:r>
            <w:r w:rsidR="006B461A"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ликвидировано 38 угроз перехода огня с земель иных категорий на земли лесного</w:t>
            </w:r>
            <w:r w:rsidR="006B461A"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фонда. Ликвидация угроз перехода пала огня осуществлялась менее чем за 24 часа</w:t>
            </w:r>
            <w:r w:rsidR="006B461A"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с момента обнаружения</w:t>
            </w:r>
          </w:p>
        </w:tc>
        <w:tc>
          <w:tcPr>
            <w:tcW w:w="875" w:type="pct"/>
            <w:gridSpan w:val="3"/>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rPr>
          <w:trHeight w:val="283"/>
        </w:trPr>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7.1.2.7.</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функционирования лесопожарных станций, специализированной диспетчерской службы</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 счет федеральных источников финансирования приобретены лесопожарная, лесохозяйственная техника и оборудование в количестве 138 единиц на сумму 20,3 млн. рублей.</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Проведено 1364 патрулирования, 13 плановых рейдовых осмотров территорий государственного лесного фонда, 6 плановых выездных проверок. Выявлено 305 фактов нарушения лесного законодательства, вынесено 249 постановлений, общая сумма </w:t>
            </w:r>
            <w:r w:rsidRPr="00CB158A">
              <w:rPr>
                <w:rFonts w:ascii="Times New Roman" w:hAnsi="Times New Roman" w:cs="Times New Roman"/>
                <w:sz w:val="18"/>
                <w:szCs w:val="18"/>
              </w:rPr>
              <w:lastRenderedPageBreak/>
              <w:t>штрафов составила 6,3 млн. рублей</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7.1.2.8.</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проведение мероприятий в части увеличения объема работ по лесовосстановлению и лесоразведению</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выполнено.</w:t>
            </w:r>
          </w:p>
          <w:p w:rsidR="00690EF7" w:rsidRPr="00CB158A" w:rsidRDefault="00690EF7" w:rsidP="00466678">
            <w:pPr>
              <w:autoSpaceDE w:val="0"/>
              <w:autoSpaceDN w:val="0"/>
              <w:adjustRightInd w:val="0"/>
              <w:spacing w:after="0" w:line="240" w:lineRule="auto"/>
              <w:jc w:val="both"/>
              <w:rPr>
                <w:rFonts w:ascii="Times New Roman" w:hAnsi="Times New Roman"/>
                <w:sz w:val="18"/>
                <w:szCs w:val="18"/>
              </w:rPr>
            </w:pPr>
            <w:r w:rsidRPr="00CB158A">
              <w:rPr>
                <w:rFonts w:ascii="TimesNewRomanPSMT" w:hAnsi="TimesNewRomanPSMT" w:cs="TimesNewRomanPSMT"/>
                <w:sz w:val="18"/>
                <w:szCs w:val="18"/>
              </w:rPr>
              <w:t>В 2021 году работы по лесовосстановлению и</w:t>
            </w:r>
            <w:r w:rsidR="006B461A"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лесоразведению выполнены на площади 353,2 га, 100% отношение площади</w:t>
            </w:r>
            <w:r w:rsidR="006B461A"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лесовосстановления и лесоразведения к площади вырубленных и погибших</w:t>
            </w:r>
            <w:r w:rsidR="006B461A"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лесных насаждений достигнуто</w:t>
            </w:r>
          </w:p>
        </w:tc>
        <w:tc>
          <w:tcPr>
            <w:tcW w:w="497"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Обеспечение 100% отношения площади лесовосстановления к площади вырубленных и погибших лесных насаждений</w:t>
            </w:r>
          </w:p>
          <w:p w:rsidR="00690EF7" w:rsidRPr="00CB158A" w:rsidRDefault="00690EF7" w:rsidP="00466678">
            <w:pPr>
              <w:widowControl w:val="0"/>
              <w:spacing w:after="0" w:line="240" w:lineRule="auto"/>
              <w:rPr>
                <w:rFonts w:ascii="Times New Roman" w:hAnsi="Times New Roman" w:cs="Times New Roman"/>
                <w:strike/>
                <w:sz w:val="18"/>
                <w:szCs w:val="18"/>
              </w:rPr>
            </w:pPr>
          </w:p>
        </w:tc>
        <w:tc>
          <w:tcPr>
            <w:tcW w:w="378" w:type="pct"/>
            <w:gridSpan w:val="2"/>
            <w:shd w:val="clear" w:color="auto" w:fill="auto"/>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100</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7.1.2.9.</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оснащение </w:t>
            </w:r>
            <w:r w:rsidRPr="00CB158A">
              <w:rPr>
                <w:rFonts w:ascii="Times New Roman" w:eastAsia="Calibri" w:hAnsi="Times New Roman"/>
                <w:sz w:val="18"/>
                <w:szCs w:val="18"/>
              </w:rPr>
              <w:t>учреждений, выполняющих мероприятия по воспроизводству лесов, специализированной лесохозяйственной техникой и оборудованием</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«Развитие лесного хозяйства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2021-2023</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690EF7" w:rsidRPr="00CB158A" w:rsidRDefault="00486161" w:rsidP="00486161">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w:t>
            </w:r>
            <w:r w:rsidR="00690EF7" w:rsidRPr="00CB158A">
              <w:rPr>
                <w:rFonts w:ascii="Times New Roman" w:hAnsi="Times New Roman" w:cs="Times New Roman"/>
                <w:sz w:val="18"/>
                <w:szCs w:val="18"/>
              </w:rPr>
              <w:t xml:space="preserve">а счет федеральных </w:t>
            </w:r>
            <w:r w:rsidRPr="00CB158A">
              <w:rPr>
                <w:rFonts w:ascii="Times New Roman" w:hAnsi="Times New Roman" w:cs="Times New Roman"/>
                <w:sz w:val="18"/>
                <w:szCs w:val="18"/>
              </w:rPr>
              <w:t>средств</w:t>
            </w:r>
            <w:r w:rsidR="00690EF7" w:rsidRPr="00CB158A">
              <w:rPr>
                <w:rFonts w:ascii="Times New Roman" w:hAnsi="Times New Roman" w:cs="Times New Roman"/>
                <w:sz w:val="18"/>
                <w:szCs w:val="18"/>
              </w:rPr>
              <w:t xml:space="preserve"> в 2021 году</w:t>
            </w:r>
            <w:r w:rsidRPr="00CB158A">
              <w:rPr>
                <w:rFonts w:ascii="Times New Roman" w:hAnsi="Times New Roman" w:cs="Times New Roman"/>
                <w:sz w:val="18"/>
                <w:szCs w:val="18"/>
              </w:rPr>
              <w:t xml:space="preserve"> </w:t>
            </w:r>
            <w:r w:rsidR="00690EF7" w:rsidRPr="00CB158A">
              <w:rPr>
                <w:rFonts w:ascii="Times New Roman" w:hAnsi="Times New Roman" w:cs="Times New Roman"/>
                <w:sz w:val="18"/>
                <w:szCs w:val="18"/>
              </w:rPr>
              <w:t>приобретено 17 единиц лесохо-зяйственной техники и оборудования</w:t>
            </w:r>
            <w:r w:rsidR="00690EF7" w:rsidRPr="00CB158A">
              <w:rPr>
                <w:rFonts w:ascii="Times New Roman" w:hAnsi="Times New Roman" w:cs="Times New Roman"/>
                <w:bCs/>
                <w:sz w:val="18"/>
                <w:szCs w:val="18"/>
              </w:rPr>
              <w:t>:</w:t>
            </w:r>
            <w:r w:rsidRPr="00CB158A">
              <w:rPr>
                <w:rFonts w:ascii="Times New Roman" w:hAnsi="Times New Roman" w:cs="Times New Roman"/>
                <w:bCs/>
                <w:sz w:val="18"/>
                <w:szCs w:val="18"/>
              </w:rPr>
              <w:t xml:space="preserve"> </w:t>
            </w:r>
            <w:r w:rsidR="00690EF7" w:rsidRPr="00CB158A">
              <w:rPr>
                <w:rFonts w:ascii="Times New Roman" w:hAnsi="Times New Roman" w:cs="Times New Roman"/>
                <w:sz w:val="18"/>
                <w:szCs w:val="18"/>
              </w:rPr>
              <w:t>трактор МТЗ-82.1 -</w:t>
            </w:r>
            <w:r w:rsidRPr="00CB158A">
              <w:rPr>
                <w:rFonts w:ascii="Times New Roman" w:hAnsi="Times New Roman" w:cs="Times New Roman"/>
                <w:sz w:val="18"/>
                <w:szCs w:val="18"/>
              </w:rPr>
              <w:t xml:space="preserve"> </w:t>
            </w:r>
            <w:r w:rsidR="00690EF7" w:rsidRPr="00CB158A">
              <w:rPr>
                <w:rFonts w:ascii="Times New Roman" w:hAnsi="Times New Roman" w:cs="Times New Roman"/>
                <w:sz w:val="18"/>
                <w:szCs w:val="18"/>
              </w:rPr>
              <w:t>2 ед., рубительная машина М600- 3 ед., косилка ротационая навесная КРН-2.1 -2 ед., борона дисковая BT22 - 1 ед.</w:t>
            </w:r>
            <w:r w:rsidRPr="00CB158A">
              <w:rPr>
                <w:rFonts w:ascii="Times New Roman" w:hAnsi="Times New Roman" w:cs="Times New Roman"/>
                <w:sz w:val="18"/>
                <w:szCs w:val="18"/>
              </w:rPr>
              <w:t xml:space="preserve">, </w:t>
            </w:r>
            <w:r w:rsidR="00690EF7" w:rsidRPr="00CB158A">
              <w:rPr>
                <w:rFonts w:ascii="Times New Roman" w:hAnsi="Times New Roman" w:cs="Times New Roman"/>
                <w:sz w:val="18"/>
                <w:szCs w:val="18"/>
              </w:rPr>
              <w:t>плуг ПКЛ-70- 1ед., сеялка СЖП-4 ед.</w:t>
            </w:r>
          </w:p>
        </w:tc>
        <w:tc>
          <w:tcPr>
            <w:tcW w:w="1539" w:type="pct"/>
            <w:gridSpan w:val="6"/>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Ежегодное пополнение учреждений специализированной лесохозяйственной техникой и оборудованием</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7.1.2.10.</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eastAsia="Calibri" w:hAnsi="Times New Roman"/>
                <w:sz w:val="18"/>
                <w:szCs w:val="18"/>
              </w:rPr>
              <w:t xml:space="preserve">оснащение специализированных учреждений органов государственной власти Курской области лесопожарной техникой и оборудованием </w:t>
            </w:r>
          </w:p>
        </w:tc>
        <w:tc>
          <w:tcPr>
            <w:tcW w:w="405"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Региональный проект «Сохранение лесов</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NewRomanPSMT" w:hAnsi="TimesNewRomanPSMT" w:cs="TimesNewRomanPSMT"/>
                <w:sz w:val="18"/>
                <w:szCs w:val="18"/>
              </w:rPr>
              <w:t>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2021-2024</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выполнено.</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За счет федеральных источников финансирования в 2021 годуприобретена 121 единица лесопожарной техники и оборудования</w:t>
            </w:r>
          </w:p>
          <w:p w:rsidR="00690EF7" w:rsidRPr="00CB158A" w:rsidRDefault="00690EF7" w:rsidP="00466678">
            <w:pPr>
              <w:widowControl w:val="0"/>
              <w:spacing w:after="0" w:line="240" w:lineRule="auto"/>
              <w:jc w:val="both"/>
              <w:rPr>
                <w:rFonts w:ascii="Times New Roman" w:hAnsi="Times New Roman"/>
                <w:sz w:val="18"/>
                <w:szCs w:val="18"/>
              </w:rPr>
            </w:pPr>
          </w:p>
        </w:tc>
        <w:tc>
          <w:tcPr>
            <w:tcW w:w="1539" w:type="pct"/>
            <w:gridSpan w:val="6"/>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Ежегодное пополнение лесопожарной техники и оборудования</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lang w:val="en-US"/>
              </w:rPr>
              <w:t>7</w:t>
            </w:r>
            <w:r w:rsidRPr="00CB158A">
              <w:rPr>
                <w:rFonts w:ascii="Times New Roman" w:hAnsi="Times New Roman" w:cs="Times New Roman"/>
                <w:sz w:val="18"/>
                <w:szCs w:val="18"/>
              </w:rPr>
              <w:t>.1.3.</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Повышение качества питьевой воды в населенных пунктах, реализация регионального проекта «Чистая вода (Курская </w:t>
            </w:r>
            <w:r w:rsidRPr="00CB158A">
              <w:rPr>
                <w:rFonts w:ascii="Times New Roman" w:hAnsi="Times New Roman"/>
                <w:sz w:val="18"/>
                <w:szCs w:val="18"/>
              </w:rPr>
              <w:lastRenderedPageBreak/>
              <w:t>область)», экологизация бассейнов рек Курской области:</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sz w:val="18"/>
                <w:szCs w:val="18"/>
              </w:rPr>
            </w:pPr>
          </w:p>
        </w:tc>
        <w:tc>
          <w:tcPr>
            <w:tcW w:w="990" w:type="pct"/>
          </w:tcPr>
          <w:p w:rsidR="00690EF7" w:rsidRPr="00CB158A" w:rsidRDefault="00690EF7" w:rsidP="004C7884">
            <w:pPr>
              <w:widowControl w:val="0"/>
              <w:spacing w:after="0" w:line="240" w:lineRule="auto"/>
              <w:jc w:val="both"/>
              <w:rPr>
                <w:rFonts w:ascii="Times New Roman" w:hAnsi="Times New Roman"/>
                <w:sz w:val="18"/>
                <w:szCs w:val="18"/>
              </w:rPr>
            </w:pPr>
          </w:p>
        </w:tc>
        <w:tc>
          <w:tcPr>
            <w:tcW w:w="497" w:type="pct"/>
            <w:shd w:val="clear" w:color="auto" w:fill="auto"/>
          </w:tcPr>
          <w:p w:rsidR="00690EF7" w:rsidRPr="00CB158A" w:rsidRDefault="00690EF7" w:rsidP="00466678">
            <w:pPr>
              <w:widowControl w:val="0"/>
              <w:spacing w:after="0" w:line="240" w:lineRule="auto"/>
              <w:jc w:val="both"/>
              <w:rPr>
                <w:rFonts w:ascii="Times New Roman" w:hAnsi="Times New Roman"/>
                <w:strike/>
                <w:sz w:val="18"/>
                <w:szCs w:val="18"/>
              </w:rPr>
            </w:pPr>
            <w:r w:rsidRPr="00CB158A">
              <w:rPr>
                <w:rFonts w:ascii="Times New Roman" w:hAnsi="Times New Roman"/>
                <w:sz w:val="18"/>
                <w:szCs w:val="18"/>
              </w:rPr>
              <w:t xml:space="preserve">Доля городского населения, обеспеченного качественной питьевой водой из систем </w:t>
            </w:r>
            <w:r w:rsidRPr="00CB158A">
              <w:rPr>
                <w:rFonts w:ascii="Times New Roman" w:hAnsi="Times New Roman"/>
                <w:sz w:val="18"/>
                <w:szCs w:val="18"/>
              </w:rPr>
              <w:lastRenderedPageBreak/>
              <w:t>централизованного водоснабжения, не менее 100%</w:t>
            </w:r>
          </w:p>
        </w:tc>
        <w:tc>
          <w:tcPr>
            <w:tcW w:w="378" w:type="pct"/>
            <w:gridSpan w:val="2"/>
            <w:shd w:val="clear" w:color="auto" w:fill="auto"/>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99</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99</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trike/>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7.1.3.1.</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реализация регионального проекта «Чистая вода (Курская</w:t>
            </w:r>
            <w:r w:rsidR="00757A33" w:rsidRPr="00CB158A">
              <w:rPr>
                <w:rFonts w:ascii="Times New Roman" w:hAnsi="Times New Roman"/>
                <w:sz w:val="18"/>
                <w:szCs w:val="18"/>
              </w:rPr>
              <w:t xml:space="preserve"> </w:t>
            </w:r>
            <w:r w:rsidRPr="00CB158A">
              <w:rPr>
                <w:rFonts w:ascii="Times New Roman" w:hAnsi="Times New Roman"/>
                <w:sz w:val="18"/>
                <w:szCs w:val="18"/>
              </w:rPr>
              <w:t>область)», восстановление и развитие эксплуатационно-технического состояния объектов водопроводного хозяйства Курской области</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Региональный проект «Чистая вода (Курская область)»</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2021-2024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жилищно-коммунального хозяйства и ТЭК Курской области</w:t>
            </w:r>
          </w:p>
          <w:p w:rsidR="00690EF7" w:rsidRPr="00CB158A" w:rsidRDefault="00690EF7" w:rsidP="00466678">
            <w:pPr>
              <w:widowControl w:val="0"/>
              <w:spacing w:after="0" w:line="240" w:lineRule="auto"/>
              <w:rPr>
                <w:rFonts w:ascii="Times New Roman" w:hAnsi="Times New Roman"/>
                <w:sz w:val="18"/>
                <w:szCs w:val="18"/>
              </w:rPr>
            </w:pPr>
          </w:p>
        </w:tc>
        <w:tc>
          <w:tcPr>
            <w:tcW w:w="990" w:type="pct"/>
          </w:tcPr>
          <w:p w:rsidR="00690EF7" w:rsidRPr="00CB158A" w:rsidRDefault="00690EF7"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757A33" w:rsidRPr="00CB158A" w:rsidRDefault="00690EF7" w:rsidP="00757A33">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По итогам реализации регионального проекта в 2021 году</w:t>
            </w:r>
            <w:r w:rsidR="00486161" w:rsidRPr="00CB158A">
              <w:rPr>
                <w:rFonts w:ascii="Times New Roman" w:hAnsi="Times New Roman"/>
                <w:sz w:val="18"/>
                <w:szCs w:val="18"/>
              </w:rPr>
              <w:t xml:space="preserve"> </w:t>
            </w:r>
            <w:r w:rsidRPr="00CB158A">
              <w:rPr>
                <w:rFonts w:ascii="Times New Roman" w:hAnsi="Times New Roman"/>
                <w:sz w:val="18"/>
                <w:szCs w:val="18"/>
              </w:rPr>
              <w:t>реконструировано и введено в эксплуатацию 2 объекта питьевого водоснабжения</w:t>
            </w:r>
            <w:r w:rsidR="00757A33" w:rsidRPr="00CB158A">
              <w:rPr>
                <w:rFonts w:ascii="Times New Roman" w:hAnsi="Times New Roman"/>
                <w:sz w:val="18"/>
                <w:szCs w:val="18"/>
              </w:rPr>
              <w:t xml:space="preserve">. </w:t>
            </w:r>
          </w:p>
          <w:p w:rsidR="00757A33" w:rsidRPr="00CB158A" w:rsidRDefault="00757A33" w:rsidP="00757A33">
            <w:pPr>
              <w:widowControl w:val="0"/>
              <w:spacing w:after="0" w:line="240" w:lineRule="auto"/>
              <w:jc w:val="both"/>
              <w:rPr>
                <w:rFonts w:ascii="Times New Roman" w:hAnsi="Times New Roman"/>
                <w:sz w:val="18"/>
                <w:szCs w:val="18"/>
              </w:rPr>
            </w:pPr>
            <w:r w:rsidRPr="00CB158A">
              <w:rPr>
                <w:rFonts w:ascii="Times New Roman" w:hAnsi="Times New Roman"/>
                <w:sz w:val="18"/>
                <w:szCs w:val="18"/>
              </w:rPr>
              <w:t>В соответствии с Дополнительным соглашением от 01.10.2021 № 069-2020-F5001-44/1 к Соглашению о реализации регионального проекта «Чистая вода (Курская область)» на территории Курской области доля  городского населения, обеспеченного качественной питьевой водой из систем централизованного водоснабжения, составляет в период с 2021 по 2024 -99%</w:t>
            </w:r>
          </w:p>
        </w:tc>
        <w:tc>
          <w:tcPr>
            <w:tcW w:w="497"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Региональный проект реализован;</w:t>
            </w:r>
          </w:p>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построено и реконструировано не менее 25 крупных объектов питьевого водоснабжения;</w:t>
            </w:r>
          </w:p>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построено и реконструировано не менее 2 объектов питьевого водоснабжения за счет привлечения инвестиций</w:t>
            </w:r>
          </w:p>
        </w:tc>
        <w:tc>
          <w:tcPr>
            <w:tcW w:w="378" w:type="pct"/>
            <w:gridSpan w:val="2"/>
            <w:shd w:val="clear" w:color="auto" w:fill="auto"/>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2</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+ 1</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7.1.3.2.</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строительство, реконструкция и модернизация очистных сооружений, в том числе стимулирование внедрения биологической очистки бытовых стоков в малонаселенных пунктах, кварталах индивидуального жилья, на территории </w:t>
            </w:r>
            <w:r w:rsidRPr="00CB158A">
              <w:rPr>
                <w:rFonts w:ascii="Times New Roman" w:hAnsi="Times New Roman"/>
                <w:sz w:val="18"/>
                <w:szCs w:val="18"/>
              </w:rPr>
              <w:lastRenderedPageBreak/>
              <w:t>дачных и садоводческих товариществ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 xml:space="preserve">Проект региональной программы по строительству и реконструкции (модернизации) очистных сооружений централизованных систем </w:t>
            </w:r>
            <w:r w:rsidRPr="00CB158A">
              <w:rPr>
                <w:rFonts w:ascii="Times New Roman" w:hAnsi="Times New Roman" w:cs="Times New Roman"/>
                <w:sz w:val="18"/>
                <w:szCs w:val="18"/>
              </w:rPr>
              <w:lastRenderedPageBreak/>
              <w:t>водоотведения</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2021-2024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Комитетом ЖКХ и ТЭК Курской области сформирован проект региональной программы по строительству и реконструкции (модернизации) очистных сооружений централизованных систем водоотведения, включающий в себя мероприятия, направленные на оздоровление и развитие водохозяйственного комплекса реки Дон, который направлен в </w:t>
            </w:r>
            <w:r w:rsidRPr="00CB158A">
              <w:rPr>
                <w:rFonts w:ascii="Times New Roman" w:hAnsi="Times New Roman" w:cs="Times New Roman"/>
                <w:sz w:val="18"/>
                <w:szCs w:val="18"/>
              </w:rPr>
              <w:lastRenderedPageBreak/>
              <w:t>Министерство строительства и жилищно-коммунального хозяйства Российской Федерации на согласование.</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Вопрос выделения финансовых средств на указанные цели будет рассмотрен после разработки проектно-сметной документации при определении их потребности и наличии источников финансирования</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Увеличение доли очищенных сточных вод, сбрасываемых с очистных сооружений, которые соответствуют нормам качества, до 50%</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31466B">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7.1.3.3.</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проведение контроля за качеством сточных вод</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жилищно-коммунального хозяйства и ТЭК Курской области</w:t>
            </w:r>
          </w:p>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sz w:val="18"/>
                <w:szCs w:val="18"/>
              </w:rPr>
              <w:t>В 2021 году врамках действующих государственной программы и регионального проекта «Чистая вода в Курской области» проводились строительно-монтажные работы по объекту «Водозабор «НВА». Реконструкция. Насосная станция водопровода</w:t>
            </w:r>
            <w:r w:rsidR="00486161" w:rsidRPr="00CB158A">
              <w:rPr>
                <w:rFonts w:ascii="Times New Roman" w:hAnsi="Times New Roman"/>
                <w:sz w:val="18"/>
                <w:szCs w:val="18"/>
              </w:rPr>
              <w:t xml:space="preserve"> </w:t>
            </w:r>
            <w:r w:rsidRPr="00CB158A">
              <w:rPr>
                <w:rFonts w:ascii="Times New Roman" w:hAnsi="Times New Roman"/>
                <w:sz w:val="18"/>
                <w:szCs w:val="18"/>
              </w:rPr>
              <w:t>2-го подъема». Ожидаемый результат от реализации мероприятия – повышение стабильности подачи питьевой воды.</w:t>
            </w:r>
          </w:p>
          <w:p w:rsidR="00690EF7" w:rsidRPr="00CB158A" w:rsidRDefault="00690EF7" w:rsidP="00486161">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 xml:space="preserve">Цена муниципального контракта </w:t>
            </w:r>
            <w:r w:rsidR="00486161" w:rsidRPr="00CB158A">
              <w:rPr>
                <w:rFonts w:ascii="Times New Roman" w:hAnsi="Times New Roman"/>
                <w:sz w:val="18"/>
                <w:szCs w:val="18"/>
              </w:rPr>
              <w:t>-</w:t>
            </w:r>
            <w:r w:rsidRPr="00CB158A">
              <w:rPr>
                <w:rFonts w:ascii="Times New Roman" w:hAnsi="Times New Roman"/>
                <w:sz w:val="18"/>
                <w:szCs w:val="18"/>
              </w:rPr>
              <w:t>139 990,0 тыс. руб. Техническая готовность объекта – 43%</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5E356A">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7.1.3.4.</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обеспечение санитарной защиты и модернизации водозаборов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sz w:val="18"/>
                <w:szCs w:val="18"/>
              </w:rPr>
              <w:t xml:space="preserve">Муниципальная программа «Градостроительство и инвестиционная деятельность в городе Курске на </w:t>
            </w:r>
            <w:r w:rsidRPr="00CB158A">
              <w:rPr>
                <w:rFonts w:ascii="Times New Roman" w:hAnsi="Times New Roman"/>
                <w:sz w:val="18"/>
                <w:szCs w:val="18"/>
              </w:rPr>
              <w:lastRenderedPageBreak/>
              <w:t>2019-2024 годы»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самоуправлени</w:t>
            </w:r>
            <w:r w:rsidRPr="00CB158A">
              <w:rPr>
                <w:rFonts w:ascii="Times New Roman" w:hAnsi="Times New Roman"/>
                <w:sz w:val="18"/>
                <w:szCs w:val="18"/>
              </w:rPr>
              <w:lastRenderedPageBreak/>
              <w:t xml:space="preserve">я Курской области </w:t>
            </w:r>
          </w:p>
        </w:tc>
        <w:tc>
          <w:tcPr>
            <w:tcW w:w="990" w:type="pct"/>
          </w:tcPr>
          <w:p w:rsidR="00690EF7" w:rsidRPr="00CB158A" w:rsidRDefault="00690EF7" w:rsidP="00466678">
            <w:pPr>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690EF7" w:rsidRPr="00CB158A" w:rsidRDefault="00690EF7" w:rsidP="00466678">
            <w:pPr>
              <w:spacing w:after="0" w:line="240" w:lineRule="auto"/>
              <w:jc w:val="both"/>
              <w:rPr>
                <w:rFonts w:ascii="Times New Roman" w:hAnsi="Times New Roman"/>
                <w:sz w:val="18"/>
                <w:szCs w:val="18"/>
              </w:rPr>
            </w:pPr>
            <w:r w:rsidRPr="00CB158A">
              <w:rPr>
                <w:rFonts w:ascii="Times New Roman" w:hAnsi="Times New Roman"/>
                <w:sz w:val="18"/>
                <w:szCs w:val="18"/>
              </w:rPr>
              <w:t>В рамках муниципальной программы «Градостроительство и инвестиционная деятельность в городе Курске на 2019-2024 годы» осуществляется реконструкция системы биологической очистки на городских очистных сооружениях г</w:t>
            </w:r>
            <w:r w:rsidR="00586FD1" w:rsidRPr="00CB158A">
              <w:rPr>
                <w:rFonts w:ascii="Times New Roman" w:hAnsi="Times New Roman"/>
                <w:sz w:val="18"/>
                <w:szCs w:val="18"/>
              </w:rPr>
              <w:t>.</w:t>
            </w:r>
            <w:r w:rsidRPr="00CB158A">
              <w:rPr>
                <w:rFonts w:ascii="Times New Roman" w:hAnsi="Times New Roman"/>
                <w:sz w:val="18"/>
                <w:szCs w:val="18"/>
              </w:rPr>
              <w:t xml:space="preserve"> Курска. Ожидаемый результат – </w:t>
            </w:r>
            <w:r w:rsidRPr="00CB158A">
              <w:rPr>
                <w:rFonts w:ascii="Times New Roman" w:hAnsi="Times New Roman"/>
                <w:sz w:val="18"/>
                <w:szCs w:val="18"/>
              </w:rPr>
              <w:lastRenderedPageBreak/>
              <w:t>увеличение производительности очистных сооружений до 150 тыс. куб. м/сутки.</w:t>
            </w:r>
          </w:p>
          <w:p w:rsidR="00690EF7" w:rsidRPr="00CB158A" w:rsidRDefault="00690EF7" w:rsidP="00586FD1">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Цена муниципального контракта</w:t>
            </w:r>
            <w:r w:rsidR="00586FD1" w:rsidRPr="00CB158A">
              <w:rPr>
                <w:rFonts w:ascii="Times New Roman" w:hAnsi="Times New Roman"/>
                <w:sz w:val="18"/>
                <w:szCs w:val="18"/>
              </w:rPr>
              <w:t xml:space="preserve"> -</w:t>
            </w:r>
            <w:r w:rsidRPr="00CB158A">
              <w:rPr>
                <w:rFonts w:ascii="Times New Roman" w:hAnsi="Times New Roman"/>
                <w:sz w:val="18"/>
                <w:szCs w:val="18"/>
              </w:rPr>
              <w:t>2285267,2 тыс. руб. Техническая готовность объекта – 54%</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Увеличение доли очищенных сточных вод, сбрасываемых с очистных сооружений, которые соответствуют нормам качества, до 50%</w:t>
            </w:r>
          </w:p>
        </w:tc>
        <w:tc>
          <w:tcPr>
            <w:tcW w:w="316" w:type="pct"/>
            <w:gridSpan w:val="2"/>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7.1.3.5.</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решение проблем качества питьевой воды в отдельных муниципальных районах Курской области (близкие к Курской магнитной аномалии)</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690EF7" w:rsidRPr="00CB158A" w:rsidRDefault="009E48D6"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w:t>
            </w:r>
            <w:r w:rsidR="00690EF7" w:rsidRPr="00CB158A">
              <w:rPr>
                <w:rFonts w:ascii="Times New Roman" w:hAnsi="Times New Roman" w:cs="Times New Roman"/>
                <w:sz w:val="18"/>
                <w:szCs w:val="18"/>
              </w:rPr>
              <w:t xml:space="preserve">роведена реконструкция 10 объектов водоснабжения на территории Горшеченского, Пристенского, Мантуровского, Конышевского, Медвенского районов и пос. Золотухино и п. Медвенка. Общая сумма затрат </w:t>
            </w:r>
            <w:r w:rsidRPr="00CB158A">
              <w:rPr>
                <w:rFonts w:ascii="Times New Roman" w:hAnsi="Times New Roman" w:cs="Times New Roman"/>
                <w:sz w:val="18"/>
                <w:szCs w:val="18"/>
              </w:rPr>
              <w:t>-</w:t>
            </w:r>
            <w:r w:rsidR="00690EF7" w:rsidRPr="00CB158A">
              <w:rPr>
                <w:rFonts w:ascii="Times New Roman" w:hAnsi="Times New Roman" w:cs="Times New Roman"/>
                <w:sz w:val="18"/>
                <w:szCs w:val="18"/>
              </w:rPr>
              <w:t xml:space="preserve"> 43,2 млн. рублей, в том числе: субсидия областного бюджета – 38,8 млн. рублей</w:t>
            </w:r>
            <w:r w:rsidRPr="00CB158A">
              <w:rPr>
                <w:rFonts w:ascii="Times New Roman" w:hAnsi="Times New Roman" w:cs="Times New Roman"/>
                <w:sz w:val="18"/>
                <w:szCs w:val="18"/>
              </w:rPr>
              <w:t>,</w:t>
            </w:r>
            <w:r w:rsidR="00690EF7" w:rsidRPr="00CB158A">
              <w:rPr>
                <w:rFonts w:ascii="Times New Roman" w:hAnsi="Times New Roman" w:cs="Times New Roman"/>
                <w:sz w:val="18"/>
                <w:szCs w:val="18"/>
              </w:rPr>
              <w:t xml:space="preserve"> средства местных бюджетов – 4317,5 тыс. рублей.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Завершение работ по объекту «Водоснабжение пос. Соколовка Советского района Курской области. Реконструкция» будет проведено до 01.07.2022 года</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Повышение качества питьевой воды</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7.1.3.6.</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оснащение счетчиками (электроснабжение, водоснабжение) индивидуальных домов в целях предотвращения несанкционированного отбора электроэнергии, воды</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жилищно-коммунального хозяйства и ТЭК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Продолжена работа по установке приборов учета энергоресурсов и воды.</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года приборами учета электрической энергии оснащено 99,5% индивидуальных домов, холодного водоснабжения 78%</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Увеличение доли объема электрической энергии/, холодной воды/ горячей воды, расчеты за которые осуществляются с использованием приборов учета, в общем объеме электрической энергии/ холодной воды/ горячей воды, потребляемом (используемом) на территории Курской области</w:t>
            </w:r>
          </w:p>
        </w:tc>
        <w:tc>
          <w:tcPr>
            <w:tcW w:w="316" w:type="pct"/>
            <w:gridSpan w:val="2"/>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w:t>
            </w:r>
          </w:p>
        </w:tc>
        <w:tc>
          <w:tcPr>
            <w:tcW w:w="348" w:type="pct"/>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7.1.3.</w:t>
            </w:r>
            <w:r w:rsidRPr="00CB158A">
              <w:rPr>
                <w:rFonts w:ascii="Times New Roman" w:hAnsi="Times New Roman" w:cs="Times New Roman"/>
                <w:sz w:val="18"/>
                <w:szCs w:val="18"/>
              </w:rPr>
              <w:lastRenderedPageBreak/>
              <w:t>8.</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обеспечение расчистки </w:t>
            </w:r>
            <w:r w:rsidRPr="00CB158A">
              <w:rPr>
                <w:rFonts w:ascii="Times New Roman" w:hAnsi="Times New Roman"/>
                <w:sz w:val="18"/>
                <w:szCs w:val="18"/>
              </w:rPr>
              <w:lastRenderedPageBreak/>
              <w:t>рек Курской области; снижение загрязнения водных объектов, в том числе соблюдение режима водоохранных зон и прибрежных защитных полос водных объектов, очистка от бытового мусора</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w:t>
            </w:r>
            <w:r w:rsidRPr="00CB158A">
              <w:rPr>
                <w:rFonts w:ascii="Times New Roman" w:hAnsi="Times New Roman" w:cs="Times New Roman"/>
                <w:sz w:val="18"/>
                <w:szCs w:val="18"/>
              </w:rPr>
              <w:lastRenderedPageBreak/>
              <w:t>ная программа Курской области «Воспроизводство и использование природных ресурсов, охрана окружающей среды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p>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 xml:space="preserve">Комитет </w:t>
            </w:r>
            <w:r w:rsidRPr="00CB158A">
              <w:rPr>
                <w:rFonts w:ascii="Times New Roman" w:hAnsi="Times New Roman"/>
                <w:sz w:val="18"/>
                <w:szCs w:val="18"/>
              </w:rPr>
              <w:lastRenderedPageBreak/>
              <w:t>природных ресурсов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color w:val="000000"/>
                <w:sz w:val="18"/>
                <w:szCs w:val="18"/>
              </w:rPr>
            </w:pPr>
            <w:r w:rsidRPr="00CB158A">
              <w:rPr>
                <w:rFonts w:ascii="TimesNewRomanPSMT" w:hAnsi="TimesNewRomanPSMT" w:cs="TimesNewRomanPSMT"/>
                <w:b/>
                <w:color w:val="000000"/>
                <w:sz w:val="18"/>
                <w:szCs w:val="18"/>
              </w:rPr>
              <w:lastRenderedPageBreak/>
              <w:t>Мероприятие выполняется.</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color w:val="000000"/>
                <w:sz w:val="18"/>
                <w:szCs w:val="18"/>
              </w:rPr>
            </w:pPr>
            <w:r w:rsidRPr="00CB158A">
              <w:rPr>
                <w:rFonts w:ascii="TimesNewRomanPSMT" w:hAnsi="TimesNewRomanPSMT" w:cs="TimesNewRomanPSMT"/>
                <w:color w:val="000000"/>
                <w:sz w:val="18"/>
                <w:szCs w:val="18"/>
              </w:rPr>
              <w:lastRenderedPageBreak/>
              <w:t>1. Реализация проекта «Расчистка русла протоки Кривец впределах г. Курска, протяженностью 5,5 км» осуществляется в рамках</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предотвращения негативного воздействия вод и ликвидации его последствий. Срок</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завершения работ - 16.12.2022.</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color w:val="212121"/>
                <w:sz w:val="18"/>
                <w:szCs w:val="18"/>
              </w:rPr>
            </w:pPr>
            <w:r w:rsidRPr="00CB158A">
              <w:rPr>
                <w:rFonts w:ascii="TimesNewRomanPSMT" w:hAnsi="TimesNewRomanPSMT" w:cs="TimesNewRomanPSMT"/>
                <w:color w:val="212121"/>
                <w:sz w:val="18"/>
                <w:szCs w:val="18"/>
              </w:rPr>
              <w:t>2. Разработана проектная</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документация по объекту «Расчистка участка ручья Нагольненский Колодезь</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(включая расположенный на нем пруд и участок старицы до водяной мельницы)</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от плотины водяной мельницы, расположенной у с. Красниково Пристенского</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района Курской области». Работы завершены.</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color w:val="212121"/>
                <w:sz w:val="18"/>
                <w:szCs w:val="18"/>
              </w:rPr>
            </w:pPr>
            <w:r w:rsidRPr="00CB158A">
              <w:rPr>
                <w:rFonts w:ascii="TimesNewRomanPSMT" w:hAnsi="TimesNewRomanPSMT" w:cs="TimesNewRomanPSMT"/>
                <w:color w:val="000000"/>
                <w:sz w:val="18"/>
                <w:szCs w:val="18"/>
              </w:rPr>
              <w:t xml:space="preserve">3. Разработана проектная документации по объекту </w:t>
            </w:r>
            <w:r w:rsidRPr="00CB158A">
              <w:rPr>
                <w:rFonts w:ascii="TimesNewRomanPSMT" w:hAnsi="TimesNewRomanPSMT" w:cs="TimesNewRomanPSMT"/>
                <w:color w:val="212121"/>
                <w:sz w:val="18"/>
                <w:szCs w:val="18"/>
              </w:rPr>
              <w:t>«Расчистка участка</w:t>
            </w:r>
            <w:r w:rsidR="008B390C"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русла реки Тускарь на территории г. Курск и Курского района Курской области отГТС Курского водохранилища до устья (19,4 км)». Организована работа с Росводресурсами по выделению средств федерального</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бюджета</w:t>
            </w:r>
            <w:r w:rsidR="008B390C"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Срок</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реализации – 2022-2024 годы.</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color w:val="212121"/>
                <w:sz w:val="18"/>
                <w:szCs w:val="18"/>
              </w:rPr>
            </w:pPr>
            <w:r w:rsidRPr="00CB158A">
              <w:rPr>
                <w:rFonts w:ascii="TimesNewRomanPSMT" w:hAnsi="TimesNewRomanPSMT" w:cs="TimesNewRomanPSMT"/>
                <w:color w:val="000000"/>
                <w:sz w:val="18"/>
                <w:szCs w:val="18"/>
              </w:rPr>
              <w:t>4. Р</w:t>
            </w:r>
            <w:r w:rsidRPr="00CB158A">
              <w:rPr>
                <w:rFonts w:ascii="TimesNewRomanPSMT" w:hAnsi="TimesNewRomanPSMT" w:cs="TimesNewRomanPSMT"/>
                <w:color w:val="212121"/>
                <w:sz w:val="18"/>
                <w:szCs w:val="18"/>
              </w:rPr>
              <w:t>азработана</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проектная</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документация по объекту «Расчистка участка русла реки Сейм на территории г.Курск и Курского района от д. Голубицкая до п. Ворошнево (15 км)». Срок</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реализации – 2022-2023 годы.</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color w:val="212121"/>
                <w:sz w:val="18"/>
                <w:szCs w:val="18"/>
              </w:rPr>
            </w:pPr>
            <w:r w:rsidRPr="00CB158A">
              <w:rPr>
                <w:rFonts w:ascii="TimesNewRomanPSMT" w:hAnsi="TimesNewRomanPSMT" w:cs="TimesNewRomanPSMT"/>
                <w:color w:val="212121"/>
                <w:sz w:val="18"/>
                <w:szCs w:val="18"/>
              </w:rPr>
              <w:lastRenderedPageBreak/>
              <w:t xml:space="preserve">5. </w:t>
            </w:r>
            <w:r w:rsidRPr="00CB158A">
              <w:rPr>
                <w:rFonts w:ascii="TimesNewRomanPSMT" w:hAnsi="TimesNewRomanPSMT" w:cs="TimesNewRomanPSMT"/>
                <w:color w:val="000000"/>
                <w:sz w:val="18"/>
                <w:szCs w:val="18"/>
              </w:rPr>
              <w:t>Р</w:t>
            </w:r>
            <w:r w:rsidRPr="00CB158A">
              <w:rPr>
                <w:rFonts w:ascii="TimesNewRomanPSMT" w:hAnsi="TimesNewRomanPSMT" w:cs="TimesNewRomanPSMT"/>
                <w:color w:val="212121"/>
                <w:sz w:val="18"/>
                <w:szCs w:val="18"/>
              </w:rPr>
              <w:t>азработана проектная</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документация по объекту «Расчистка участка русла реки Сейм на территории</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Кореневского района от 328 км до 323 км от устья (5 км).</w:t>
            </w:r>
            <w:r w:rsidR="009E48D6" w:rsidRPr="00CB158A">
              <w:rPr>
                <w:rFonts w:ascii="TimesNewRomanPSMT" w:hAnsi="TimesNewRomanPSMT" w:cs="TimesNewRomanPSMT"/>
                <w:color w:val="212121"/>
                <w:sz w:val="18"/>
                <w:szCs w:val="18"/>
              </w:rPr>
              <w:t xml:space="preserve"> </w:t>
            </w:r>
            <w:r w:rsidRPr="00CB158A">
              <w:rPr>
                <w:rFonts w:ascii="TimesNewRomanPSMT" w:hAnsi="TimesNewRomanPSMT" w:cs="TimesNewRomanPSMT"/>
                <w:color w:val="212121"/>
                <w:sz w:val="18"/>
                <w:szCs w:val="18"/>
              </w:rPr>
              <w:t>Реализация проекта - 2022-2023 годы.</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color w:val="000000"/>
                <w:sz w:val="18"/>
                <w:szCs w:val="18"/>
              </w:rPr>
            </w:pPr>
            <w:r w:rsidRPr="00CB158A">
              <w:rPr>
                <w:rFonts w:ascii="TimesNewRomanPSMT" w:hAnsi="TimesNewRomanPSMT" w:cs="TimesNewRomanPSMT"/>
                <w:color w:val="000000"/>
                <w:sz w:val="18"/>
                <w:szCs w:val="18"/>
              </w:rPr>
              <w:t>6. Организована</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разработка проектной документации по объекту «Расчистка участка русла реки</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Медвенка на территории пгт Медвенка Курской области, протяжённостью 2 км». Реализация проекта - 2022-2023 годы.</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NewRomanPSMT" w:hAnsi="TimesNewRomanPSMT" w:cs="TimesNewRomanPSMT"/>
                <w:color w:val="000000"/>
                <w:sz w:val="18"/>
                <w:szCs w:val="18"/>
              </w:rPr>
              <w:t>7. В рамках федерального проекта «Сохранение уникальных водных</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объектов</w:t>
            </w:r>
            <w:r w:rsidR="009E48D6" w:rsidRPr="00CB158A">
              <w:rPr>
                <w:rFonts w:ascii="TimesNewRomanPSMT" w:hAnsi="TimesNewRomanPSMT" w:cs="TimesNewRomanPSMT"/>
                <w:color w:val="000000"/>
                <w:sz w:val="18"/>
                <w:szCs w:val="18"/>
              </w:rPr>
              <w:t>»</w:t>
            </w:r>
            <w:r w:rsidRPr="00CB158A">
              <w:rPr>
                <w:rFonts w:ascii="TimesNewRomanPSMT" w:hAnsi="TimesNewRomanPSMT" w:cs="TimesNewRomanPSMT"/>
                <w:color w:val="000000"/>
                <w:sz w:val="18"/>
                <w:szCs w:val="18"/>
              </w:rPr>
              <w:t xml:space="preserve"> проводится Всероссийская акция по очистке от мусора берегов водных</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объектов «Вода России». За 2021 год проведено 146 мероприятий на территории</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69 муниципальный образований, приняли участие 25</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организаций, убрано мусора на 68 водных объектах, общей протяженностью 106</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км, объем собранного мусора составил 422,8 м3, количество участников акции</w:t>
            </w:r>
            <w:r w:rsidR="009E48D6" w:rsidRPr="00CB158A">
              <w:rPr>
                <w:rFonts w:ascii="TimesNewRomanPSMT" w:hAnsi="TimesNewRomanPSMT" w:cs="TimesNewRomanPSMT"/>
                <w:color w:val="000000"/>
                <w:sz w:val="18"/>
                <w:szCs w:val="18"/>
              </w:rPr>
              <w:t xml:space="preserve"> </w:t>
            </w:r>
            <w:r w:rsidRPr="00CB158A">
              <w:rPr>
                <w:rFonts w:ascii="TimesNewRomanPSMT" w:hAnsi="TimesNewRomanPSMT" w:cs="TimesNewRomanPSMT"/>
                <w:color w:val="000000"/>
                <w:sz w:val="18"/>
                <w:szCs w:val="18"/>
              </w:rPr>
              <w:t>составило 2256 человека</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 xml:space="preserve">Реализация не менее 6 проектов </w:t>
            </w:r>
            <w:r w:rsidRPr="00CB158A">
              <w:rPr>
                <w:rFonts w:ascii="Times New Roman" w:hAnsi="Times New Roman" w:cs="Times New Roman"/>
                <w:sz w:val="18"/>
                <w:szCs w:val="18"/>
              </w:rPr>
              <w:lastRenderedPageBreak/>
              <w:t>по расчистке русел рек и ручьев</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48" w:type="pct"/>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53" w:type="pct"/>
            <w:gridSpan w:val="2"/>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«Зеленые города, экологический чистый транспорт»</w:t>
            </w: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7.2. Улучшение экологической обстановки в населенных пунктах Курской области, формирование зеленого каркаса, развитие экологически чистого транспорта в городах</w:t>
            </w: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7.2.1.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Улучшение экологической обстановки в населенных пунктах:</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trike/>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7.2.1.</w:t>
            </w:r>
            <w:r w:rsidRPr="00CB158A">
              <w:rPr>
                <w:rFonts w:ascii="Times New Roman" w:hAnsi="Times New Roman" w:cs="Times New Roman"/>
                <w:sz w:val="18"/>
                <w:szCs w:val="18"/>
              </w:rPr>
              <w:lastRenderedPageBreak/>
              <w:t>1.</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lastRenderedPageBreak/>
              <w:t xml:space="preserve">формирование </w:t>
            </w:r>
            <w:r w:rsidRPr="00CB158A">
              <w:rPr>
                <w:rFonts w:ascii="Times New Roman" w:hAnsi="Times New Roman"/>
                <w:sz w:val="18"/>
                <w:szCs w:val="18"/>
              </w:rPr>
              <w:lastRenderedPageBreak/>
              <w:t>полноценной системы экологического образования и просвещения (детский сад – школа – вуз/среднее специальное учебное заведение)</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Государствен</w:t>
            </w:r>
            <w:r w:rsidRPr="00CB158A">
              <w:rPr>
                <w:rFonts w:ascii="Times New Roman" w:hAnsi="Times New Roman" w:cs="Times New Roman"/>
                <w:sz w:val="18"/>
                <w:szCs w:val="18"/>
              </w:rPr>
              <w:lastRenderedPageBreak/>
              <w:t>ная программа Курской области «Развитие образования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 xml:space="preserve">2021-2030 </w:t>
            </w:r>
            <w:r w:rsidRPr="00CB158A">
              <w:rPr>
                <w:rFonts w:ascii="Times New Roman" w:hAnsi="Times New Roman" w:cs="Times New Roman"/>
                <w:sz w:val="18"/>
                <w:szCs w:val="18"/>
              </w:rPr>
              <w:lastRenderedPageBreak/>
              <w:t>годы</w:t>
            </w:r>
          </w:p>
        </w:tc>
        <w:tc>
          <w:tcPr>
            <w:tcW w:w="458" w:type="pct"/>
          </w:tcPr>
          <w:p w:rsidR="00690EF7" w:rsidRPr="00CB158A" w:rsidRDefault="00690EF7" w:rsidP="00466678">
            <w:pPr>
              <w:widowControl w:val="0"/>
              <w:spacing w:after="0" w:line="240" w:lineRule="auto"/>
              <w:rPr>
                <w:rFonts w:ascii="Liberation Serif" w:eastAsia="Times New Roman" w:hAnsi="Liberation Serif" w:cs="Times New Roman"/>
                <w:sz w:val="18"/>
                <w:szCs w:val="18"/>
                <w:lang w:eastAsia="ru-RU"/>
              </w:rPr>
            </w:pPr>
            <w:r w:rsidRPr="00CB158A">
              <w:rPr>
                <w:rFonts w:ascii="Times New Roman" w:hAnsi="Times New Roman"/>
                <w:sz w:val="18"/>
                <w:szCs w:val="18"/>
              </w:rPr>
              <w:lastRenderedPageBreak/>
              <w:t xml:space="preserve">Комитет </w:t>
            </w:r>
            <w:r w:rsidRPr="00CB158A">
              <w:rPr>
                <w:rFonts w:ascii="Times New Roman" w:hAnsi="Times New Roman"/>
                <w:sz w:val="18"/>
                <w:szCs w:val="18"/>
              </w:rPr>
              <w:lastRenderedPageBreak/>
              <w:t>образования и науки Курской области, комитет природных ресурсов Курской области, органы местного самоуправления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lastRenderedPageBreak/>
              <w:t>Мероприятие выполнено.</w:t>
            </w:r>
          </w:p>
          <w:p w:rsidR="00690EF7" w:rsidRPr="00CB158A" w:rsidRDefault="00690EF7" w:rsidP="003C4DF1">
            <w:pPr>
              <w:autoSpaceDE w:val="0"/>
              <w:autoSpaceDN w:val="0"/>
              <w:adjustRightInd w:val="0"/>
              <w:spacing w:after="0" w:line="240" w:lineRule="auto"/>
              <w:jc w:val="both"/>
              <w:rPr>
                <w:rFonts w:ascii="Liberation Serif" w:eastAsia="Times New Roman" w:hAnsi="Liberation Serif" w:cs="Times New Roman"/>
                <w:sz w:val="18"/>
                <w:szCs w:val="18"/>
                <w:lang w:eastAsia="ru-RU"/>
              </w:rPr>
            </w:pPr>
            <w:r w:rsidRPr="00CB158A">
              <w:rPr>
                <w:rFonts w:ascii="TimesNewRomanPSMT" w:hAnsi="TimesNewRomanPSMT" w:cs="TimesNewRomanPSMT"/>
                <w:sz w:val="18"/>
                <w:szCs w:val="18"/>
              </w:rPr>
              <w:lastRenderedPageBreak/>
              <w:t>В целях сохранения благоприятной окружающей среды,</w:t>
            </w:r>
            <w:r w:rsidR="005C4A12"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природных ресурсов и обеспечения экологической безопасности между</w:t>
            </w:r>
            <w:r w:rsidR="002572D9"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комитетом природных ресурсов Курской области и Администрацией Курска заключено соглашение о взаимодействии</w:t>
            </w:r>
            <w:r w:rsidR="003C4DF1" w:rsidRPr="00CB158A">
              <w:rPr>
                <w:rFonts w:ascii="TimesNewRomanPSMT" w:hAnsi="TimesNewRomanPSMT" w:cs="TimesNewRomanPSMT"/>
                <w:sz w:val="18"/>
                <w:szCs w:val="18"/>
              </w:rPr>
              <w:t>. Ут</w:t>
            </w:r>
            <w:r w:rsidRPr="00CB158A">
              <w:rPr>
                <w:rFonts w:ascii="TimesNewRomanPSMT" w:hAnsi="TimesNewRomanPSMT" w:cs="TimesNewRomanPSMT"/>
                <w:sz w:val="18"/>
                <w:szCs w:val="18"/>
              </w:rPr>
              <w:t>верждён План мероприятий по развитию экологического</w:t>
            </w:r>
            <w:r w:rsidR="003C4DF1"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воспитания и образования на 2022 год. Запланированные мероприятия</w:t>
            </w:r>
            <w:r w:rsidR="002572D9"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предполагают вовлечение детей разных возрастных групп, начиная с</w:t>
            </w:r>
            <w:r w:rsidR="002572D9"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воспитанников дошкольных учреждений</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Liberation Serif" w:eastAsia="Times New Roman" w:hAnsi="Liberation Serif" w:cs="Times New Roman"/>
                <w:sz w:val="18"/>
                <w:szCs w:val="18"/>
                <w:lang w:eastAsia="ru-RU"/>
              </w:rPr>
              <w:lastRenderedPageBreak/>
              <w:t xml:space="preserve">Увеличение доли дошкольных </w:t>
            </w:r>
            <w:r w:rsidRPr="00CB158A">
              <w:rPr>
                <w:rFonts w:ascii="Liberation Serif" w:eastAsia="Times New Roman" w:hAnsi="Liberation Serif" w:cs="Times New Roman"/>
                <w:sz w:val="18"/>
                <w:szCs w:val="18"/>
                <w:lang w:eastAsia="ru-RU"/>
              </w:rPr>
              <w:lastRenderedPageBreak/>
              <w:t>образовательных учреждений, общеобразовательных учреждений, учреждений профессионального образования, реализующих экологические образовательные программы в общем количестве таких образовательных учреждений</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7.2.1.2.</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экологизация поведения жителей Курской области, пропаганда идей «зеленой» экономики, формирование экологического мировоззрения</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природных ресурсов Курской области, комитет информации и печати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Публиковались информационные материалы в государственных СМИ Курской области, на сайте и в официальных аккаунтах в социальных сетях Администрации Курской области.</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Реализуются решения</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Мастерских проектов «Эколекториум: Человек и природа в современном мире»,</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«Локализация и ликвидация очагов опасных растений (амброзии и борщевика</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Сосновского)».</w:t>
            </w:r>
          </w:p>
          <w:p w:rsidR="00690EF7" w:rsidRPr="00CB158A" w:rsidRDefault="002572D9"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w:t>
            </w:r>
            <w:r w:rsidR="00690EF7" w:rsidRPr="00CB158A">
              <w:rPr>
                <w:rFonts w:ascii="Times New Roman" w:hAnsi="Times New Roman" w:cs="Times New Roman"/>
                <w:sz w:val="18"/>
                <w:szCs w:val="18"/>
              </w:rPr>
              <w:t>еализация проектов</w:t>
            </w:r>
            <w:r w:rsidRPr="00CB158A">
              <w:rPr>
                <w:rFonts w:ascii="Times New Roman" w:hAnsi="Times New Roman" w:cs="Times New Roman"/>
                <w:sz w:val="18"/>
                <w:szCs w:val="18"/>
              </w:rPr>
              <w:t xml:space="preserve"> </w:t>
            </w:r>
            <w:r w:rsidR="00690EF7" w:rsidRPr="00CB158A">
              <w:rPr>
                <w:rFonts w:ascii="Times New Roman" w:hAnsi="Times New Roman" w:cs="Times New Roman"/>
                <w:sz w:val="18"/>
                <w:szCs w:val="18"/>
              </w:rPr>
              <w:t>ведется по 4 направлениям: проведение экологи</w:t>
            </w:r>
            <w:r w:rsidR="003C4DF1" w:rsidRPr="00CB158A">
              <w:rPr>
                <w:rFonts w:ascii="Times New Roman" w:hAnsi="Times New Roman" w:cs="Times New Roman"/>
                <w:sz w:val="18"/>
                <w:szCs w:val="18"/>
              </w:rPr>
              <w:t>-</w:t>
            </w:r>
            <w:r w:rsidR="00690EF7" w:rsidRPr="00CB158A">
              <w:rPr>
                <w:rFonts w:ascii="Times New Roman" w:hAnsi="Times New Roman" w:cs="Times New Roman"/>
                <w:sz w:val="18"/>
                <w:szCs w:val="18"/>
              </w:rPr>
              <w:t>ческих акций, социально-значимых мероприятий, раскрытие экологической информации, эколого-</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просветительская и агитационная </w:t>
            </w:r>
            <w:r w:rsidRPr="00CB158A">
              <w:rPr>
                <w:rFonts w:ascii="Times New Roman" w:hAnsi="Times New Roman" w:cs="Times New Roman"/>
                <w:sz w:val="18"/>
                <w:szCs w:val="18"/>
              </w:rPr>
              <w:lastRenderedPageBreak/>
              <w:t>работа.</w:t>
            </w:r>
          </w:p>
          <w:p w:rsidR="00690EF7" w:rsidRPr="00CB158A" w:rsidRDefault="002572D9"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w:t>
            </w:r>
            <w:r w:rsidR="00690EF7" w:rsidRPr="00CB158A">
              <w:rPr>
                <w:rFonts w:ascii="Times New Roman" w:hAnsi="Times New Roman" w:cs="Times New Roman"/>
                <w:sz w:val="18"/>
                <w:szCs w:val="18"/>
              </w:rPr>
              <w:t>жегодно в период с 15 апреля по 5 июня</w:t>
            </w:r>
            <w:r w:rsidRPr="00CB158A">
              <w:rPr>
                <w:rFonts w:ascii="Times New Roman" w:hAnsi="Times New Roman" w:cs="Times New Roman"/>
                <w:sz w:val="18"/>
                <w:szCs w:val="18"/>
              </w:rPr>
              <w:t xml:space="preserve"> </w:t>
            </w:r>
            <w:r w:rsidR="00690EF7" w:rsidRPr="00CB158A">
              <w:rPr>
                <w:rFonts w:ascii="Times New Roman" w:hAnsi="Times New Roman" w:cs="Times New Roman"/>
                <w:sz w:val="18"/>
                <w:szCs w:val="18"/>
              </w:rPr>
              <w:t>проводятся Дни защиты от экологической опасности.</w:t>
            </w:r>
            <w:r w:rsidRPr="00CB158A">
              <w:rPr>
                <w:rFonts w:ascii="Times New Roman" w:hAnsi="Times New Roman" w:cs="Times New Roman"/>
                <w:sz w:val="18"/>
                <w:szCs w:val="18"/>
              </w:rPr>
              <w:t xml:space="preserve"> </w:t>
            </w:r>
            <w:r w:rsidR="00690EF7" w:rsidRPr="00CB158A">
              <w:rPr>
                <w:rFonts w:ascii="Times New Roman" w:hAnsi="Times New Roman" w:cs="Times New Roman"/>
                <w:sz w:val="18"/>
                <w:szCs w:val="18"/>
              </w:rPr>
              <w:t>В 2021 году в период проведения</w:t>
            </w:r>
            <w:r w:rsidRPr="00CB158A">
              <w:rPr>
                <w:rFonts w:ascii="Times New Roman" w:hAnsi="Times New Roman" w:cs="Times New Roman"/>
                <w:sz w:val="18"/>
                <w:szCs w:val="18"/>
              </w:rPr>
              <w:t xml:space="preserve"> </w:t>
            </w:r>
            <w:r w:rsidR="00690EF7" w:rsidRPr="00CB158A">
              <w:rPr>
                <w:rFonts w:ascii="Times New Roman" w:hAnsi="Times New Roman" w:cs="Times New Roman"/>
                <w:sz w:val="18"/>
                <w:szCs w:val="18"/>
              </w:rPr>
              <w:t>акции было вывезено 65 тыс. м</w:t>
            </w:r>
            <w:r w:rsidR="00690EF7" w:rsidRPr="00CB158A">
              <w:rPr>
                <w:rFonts w:ascii="Times New Roman" w:hAnsi="Times New Roman" w:cs="Times New Roman"/>
                <w:sz w:val="18"/>
                <w:szCs w:val="18"/>
                <w:vertAlign w:val="superscript"/>
              </w:rPr>
              <w:t>3</w:t>
            </w:r>
            <w:r w:rsidR="00690EF7" w:rsidRPr="00CB158A">
              <w:rPr>
                <w:rFonts w:ascii="Times New Roman" w:hAnsi="Times New Roman" w:cs="Times New Roman"/>
                <w:sz w:val="18"/>
                <w:szCs w:val="18"/>
              </w:rPr>
              <w:t xml:space="preserve"> мусора, ликвидировано 134 свалки.</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Впервые уборка мусора на особо охраняемых природных</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территориях проводилась в формате плоггинг-марафонов (экологичный бег). В 2021 год</w:t>
            </w:r>
            <w:r w:rsidR="002572D9" w:rsidRPr="00CB158A">
              <w:rPr>
                <w:rFonts w:ascii="Times New Roman" w:hAnsi="Times New Roman" w:cs="Times New Roman"/>
                <w:sz w:val="18"/>
                <w:szCs w:val="18"/>
              </w:rPr>
              <w:t>у</w:t>
            </w:r>
            <w:r w:rsidRPr="00CB158A">
              <w:rPr>
                <w:rFonts w:ascii="Times New Roman" w:hAnsi="Times New Roman" w:cs="Times New Roman"/>
                <w:sz w:val="18"/>
                <w:szCs w:val="18"/>
              </w:rPr>
              <w:t xml:space="preserve"> прошли 2 таких мероприятия на</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территории памятника природы «Урочище «Крутой Лог». Собрано и вывезено 3,6</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тонн мусора.</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18.09.2021 года организованы и проведены акции по уборке территорий в рамках Всемирного днячистоты «Сделаем!-2021».</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Проводится работа по формированию экологического</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мировоззрения. На сайтах комитета природных ресурсов Курской области и</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Администрации Курской области публикуется цикл заметок об экологии региона,</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актуальная информация об экологической обстановке</w:t>
            </w:r>
          </w:p>
        </w:tc>
        <w:tc>
          <w:tcPr>
            <w:tcW w:w="1562" w:type="pct"/>
            <w:gridSpan w:val="7"/>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Улучшение экологической обстановки в Курской области;</w:t>
            </w:r>
          </w:p>
          <w:p w:rsidR="00690EF7" w:rsidRPr="00CB158A" w:rsidRDefault="00690EF7" w:rsidP="00466678">
            <w:pPr>
              <w:widowControl w:val="0"/>
              <w:spacing w:after="0" w:line="240" w:lineRule="auto"/>
              <w:jc w:val="both"/>
              <w:rPr>
                <w:rFonts w:ascii="Liberation Serif" w:eastAsia="Times New Roman" w:hAnsi="Liberation Serif" w:cs="Times New Roman"/>
                <w:sz w:val="18"/>
                <w:szCs w:val="18"/>
                <w:lang w:eastAsia="ru-RU"/>
              </w:rPr>
            </w:pPr>
            <w:r w:rsidRPr="00CB158A">
              <w:rPr>
                <w:rFonts w:ascii="Liberation Serif" w:eastAsia="Times New Roman" w:hAnsi="Liberation Serif" w:cs="Times New Roman"/>
                <w:sz w:val="18"/>
                <w:szCs w:val="18"/>
                <w:lang w:eastAsia="ru-RU"/>
              </w:rPr>
              <w:t>размещение в СМИ и сети «Интернет» информационных материалов экологической тематики;</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Liberation Serif" w:eastAsia="Times New Roman" w:hAnsi="Liberation Serif" w:cs="Times New Roman"/>
                <w:sz w:val="18"/>
                <w:szCs w:val="18"/>
                <w:lang w:eastAsia="ru-RU"/>
              </w:rPr>
              <w:t>ежегодное увеличение количества экологических акций, фестивалей, проектов, конкурсов</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7.2.1.3.</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учет природно-рекреационной компоненты при планировании развития жилищного строительства</w:t>
            </w:r>
          </w:p>
        </w:tc>
        <w:tc>
          <w:tcPr>
            <w:tcW w:w="405" w:type="pct"/>
          </w:tcPr>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Государствнные программы, правила землепользовния и </w:t>
            </w:r>
            <w:r w:rsidRPr="00CB158A">
              <w:rPr>
                <w:rFonts w:ascii="Times New Roman" w:hAnsi="Times New Roman" w:cs="Times New Roman"/>
                <w:sz w:val="18"/>
                <w:szCs w:val="18"/>
              </w:rPr>
              <w:lastRenderedPageBreak/>
              <w:t>застройки, проект планировки территории,</w:t>
            </w:r>
          </w:p>
          <w:p w:rsidR="00690EF7" w:rsidRPr="00CB158A" w:rsidRDefault="00690EF7" w:rsidP="00466678">
            <w:pPr>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региональные нормативы градостроительного проектирования</w:t>
            </w:r>
          </w:p>
          <w:p w:rsidR="00690EF7" w:rsidRPr="00CB158A" w:rsidRDefault="00690EF7" w:rsidP="00466678">
            <w:pPr>
              <w:spacing w:after="0" w:line="240" w:lineRule="auto"/>
              <w:jc w:val="both"/>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архитектуры и градостроительства Курской области, комитета </w:t>
            </w:r>
            <w:r w:rsidRPr="00CB158A">
              <w:rPr>
                <w:rFonts w:ascii="Times New Roman" w:hAnsi="Times New Roman"/>
                <w:sz w:val="18"/>
                <w:szCs w:val="18"/>
              </w:rPr>
              <w:lastRenderedPageBreak/>
              <w:t xml:space="preserve">строительства Курской области, комитет природных ресурсов Курской области, органы местного самоуправления Курской области </w:t>
            </w:r>
          </w:p>
        </w:tc>
        <w:tc>
          <w:tcPr>
            <w:tcW w:w="990" w:type="pct"/>
          </w:tcPr>
          <w:p w:rsidR="00690EF7" w:rsidRPr="00CB158A" w:rsidRDefault="00690EF7"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Повышение качества жизни жителей, обеспечение граждан комфортным жильем учитывается при разработке государственных программ, правил землепользования и застройки. Для </w:t>
            </w:r>
            <w:r w:rsidRPr="00CB158A">
              <w:rPr>
                <w:rFonts w:ascii="Times New Roman" w:hAnsi="Times New Roman" w:cs="Times New Roman"/>
                <w:sz w:val="18"/>
                <w:szCs w:val="18"/>
              </w:rPr>
              <w:lastRenderedPageBreak/>
              <w:t>каждой территориальной зоны устанавливаются градостроительные регламенты.</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региональных нормативах градостроительного проектирования учтены</w:t>
            </w:r>
            <w:r w:rsidR="002572D9"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природно-рекреационные компоненты при планировании развития жилищного строительства.</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Постановлением Администрации Курской области от 03.12.2019 № 1198-па принято решение о разработке проекта планировки территории в рамках реализации Указа Президента Российской Федерации от 10 октября 2019 года № 491 «О праздновании 1000-летия г. Курска».</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 проектировании строительства объектов на территории Курской области юридическим и физическим лицам предоставляются сведения государственного кадастра особо охраняемых природных территорий (ООПТ) регионального и местного значения. В 2021 году данная услуга оказана по 352 запросам.</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исполнения поручения Губернатора Курской области от 23.12.2020 прорабатывается альтернативный вариант прохождения трассы автомобильной дороги, предусматривающий устройство дороги вдоль южной границы урочища «Хохлов лес» по оптимальному маршруту</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Повышение качества жизни жителей Курской области, обеспечение граждан комфортным жильем</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7.2.1.5.</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внедрение принципов эколого-ориентированной архитектуры</w:t>
            </w:r>
          </w:p>
        </w:tc>
        <w:tc>
          <w:tcPr>
            <w:tcW w:w="405" w:type="pct"/>
          </w:tcPr>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Проект планировки территории,</w:t>
            </w:r>
          </w:p>
          <w:p w:rsidR="00690EF7" w:rsidRPr="00CB158A" w:rsidRDefault="00690EF7" w:rsidP="00466678">
            <w:pPr>
              <w:spacing w:after="0" w:line="240" w:lineRule="auto"/>
              <w:rPr>
                <w:rFonts w:ascii="Times New Roman" w:hAnsi="Times New Roman" w:cs="Times New Roman"/>
                <w:sz w:val="18"/>
                <w:szCs w:val="18"/>
              </w:rPr>
            </w:pPr>
            <w:r w:rsidRPr="00CB158A">
              <w:rPr>
                <w:rFonts w:ascii="Times New Roman" w:hAnsi="Times New Roman" w:cs="Times New Roman"/>
                <w:sz w:val="18"/>
                <w:szCs w:val="18"/>
              </w:rPr>
              <w:t>региональные нормативы градостроительного проектирования</w:t>
            </w:r>
          </w:p>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архитектуры и градостроительства Курской области, органы местного самоуправления Курской области</w:t>
            </w:r>
          </w:p>
        </w:tc>
        <w:tc>
          <w:tcPr>
            <w:tcW w:w="990" w:type="pct"/>
          </w:tcPr>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Разработаны и утверждены постановлением Администрации Курской области от 28.04.2021 № 442-па региональные нормативы градостроительного проектирования</w:t>
            </w:r>
          </w:p>
          <w:p w:rsidR="00690EF7" w:rsidRPr="00CB158A" w:rsidRDefault="00690EF7" w:rsidP="00466678">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Повышение качества жизни жителей Курской области, обеспечение граждан комфортной и безопасной средой проживания</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7.2.1.7.</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развитие экологического туризма, организация «троп здоровья», развитие инфраструктуры здорового образа жизни</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отдыха детей в Курской области», муниципальные программы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по культуре Курской области, комитет по физической культуре и спорту Курской области, комитет природных ресурсов Курской области, органы местного самоуправления Курской области</w:t>
            </w:r>
          </w:p>
        </w:tc>
        <w:tc>
          <w:tcPr>
            <w:tcW w:w="990" w:type="pct"/>
          </w:tcPr>
          <w:p w:rsidR="00690EF7" w:rsidRPr="00CB158A" w:rsidRDefault="00690EF7" w:rsidP="00466678">
            <w:pPr>
              <w:autoSpaceDE w:val="0"/>
              <w:autoSpaceDN w:val="0"/>
              <w:adjustRightInd w:val="0"/>
              <w:spacing w:after="0" w:line="240" w:lineRule="auto"/>
              <w:jc w:val="both"/>
              <w:rPr>
                <w:rFonts w:ascii="TimesNewRomanPSMT" w:hAnsi="TimesNewRomanPSMT" w:cs="TimesNewRomanPSMT"/>
                <w:b/>
                <w:sz w:val="18"/>
                <w:szCs w:val="18"/>
              </w:rPr>
            </w:pPr>
            <w:r w:rsidRPr="00CB158A">
              <w:rPr>
                <w:rFonts w:ascii="TimesNewRomanPSMT" w:hAnsi="TimesNewRomanPSMT" w:cs="TimesNewRomanPSMT"/>
                <w:b/>
                <w:sz w:val="18"/>
                <w:szCs w:val="18"/>
              </w:rPr>
              <w:t>Мероприятие выполняется.</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На протяжении 2021 года проводилось благоустройство территорий пляжей</w:t>
            </w:r>
            <w:r w:rsidR="003C4DF1" w:rsidRPr="00CB158A">
              <w:rPr>
                <w:rFonts w:ascii="TimesNewRomanPSMT" w:hAnsi="TimesNewRomanPSMT" w:cs="TimesNewRomanPSMT"/>
                <w:sz w:val="18"/>
                <w:szCs w:val="18"/>
              </w:rPr>
              <w:t xml:space="preserve"> </w:t>
            </w:r>
            <w:r w:rsidRPr="00CB158A">
              <w:rPr>
                <w:rFonts w:ascii="TimesNewRomanPSMT" w:hAnsi="TimesNewRomanPSMT" w:cs="TimesNewRomanPSMT"/>
                <w:sz w:val="18"/>
                <w:szCs w:val="18"/>
              </w:rPr>
              <w:t>и спортивных объектов, находящихся на территории природного парка «Парк</w:t>
            </w:r>
          </w:p>
          <w:p w:rsidR="00690EF7" w:rsidRPr="00CB158A" w:rsidRDefault="00690EF7" w:rsidP="00466678">
            <w:pPr>
              <w:autoSpaceDE w:val="0"/>
              <w:autoSpaceDN w:val="0"/>
              <w:adjustRightInd w:val="0"/>
              <w:spacing w:after="0" w:line="240" w:lineRule="auto"/>
              <w:jc w:val="both"/>
              <w:rPr>
                <w:rFonts w:ascii="TimesNewRomanPSMT" w:hAnsi="TimesNewRomanPSMT" w:cs="TimesNewRomanPSMT"/>
                <w:sz w:val="18"/>
                <w:szCs w:val="18"/>
              </w:rPr>
            </w:pPr>
            <w:r w:rsidRPr="00CB158A">
              <w:rPr>
                <w:rFonts w:ascii="TimesNewRomanPSMT" w:hAnsi="TimesNewRomanPSMT" w:cs="TimesNewRomanPSMT"/>
                <w:sz w:val="18"/>
                <w:szCs w:val="18"/>
              </w:rPr>
              <w:t>«Боева дача».</w:t>
            </w:r>
          </w:p>
          <w:p w:rsidR="00690EF7" w:rsidRPr="00CB158A" w:rsidRDefault="00690EF7" w:rsidP="00466678">
            <w:pPr>
              <w:autoSpaceDE w:val="0"/>
              <w:autoSpaceDN w:val="0"/>
              <w:adjustRightInd w:val="0"/>
              <w:spacing w:after="0" w:line="240" w:lineRule="auto"/>
              <w:jc w:val="both"/>
              <w:rPr>
                <w:rFonts w:ascii="Times New Roman" w:hAnsi="Times New Roman" w:cs="Times New Roman"/>
                <w:sz w:val="18"/>
                <w:szCs w:val="18"/>
              </w:rPr>
            </w:pPr>
            <w:r w:rsidRPr="00CB158A">
              <w:rPr>
                <w:rFonts w:ascii="TimesNewRomanPSMT" w:hAnsi="TimesNewRomanPSMT" w:cs="TimesNewRomanPSMT"/>
                <w:sz w:val="18"/>
                <w:szCs w:val="18"/>
              </w:rPr>
              <w:t>В «Железногорском дендрологи-ческом парке» с апреля по октябрь 2021 года проводились познавательные экскурсии</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Рост количества экологических маршрутов, проходящих по территории Курской области</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7.2.2.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Развитие экологически </w:t>
            </w:r>
            <w:r w:rsidRPr="00CB158A">
              <w:rPr>
                <w:rFonts w:ascii="Times New Roman" w:hAnsi="Times New Roman"/>
                <w:sz w:val="18"/>
                <w:szCs w:val="18"/>
              </w:rPr>
              <w:lastRenderedPageBreak/>
              <w:t>чистых видов транспорта:</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7.2.2.4.</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расширение сети автомобильных газонаполнительных компрессорных станций (АГНКС); развитие сети электрических станций для зарядки электромобилей</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Инвестиционные преокты предприятий</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жилищно-коммунального хозяйства и ТЭК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На территории Курской области имеется 10 действующих объектов АГНКС (в том числе в 2021 году введено в эксплуатацию 3  АГНКС)</w:t>
            </w:r>
          </w:p>
        </w:tc>
        <w:tc>
          <w:tcPr>
            <w:tcW w:w="497"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Количество объектов газозаправочной инфраструктуры к 2030 году – не менее 30 ед.</w:t>
            </w:r>
          </w:p>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Улучшение экологической обстановки в Курской области</w:t>
            </w:r>
          </w:p>
        </w:tc>
        <w:tc>
          <w:tcPr>
            <w:tcW w:w="378" w:type="pct"/>
            <w:gridSpan w:val="2"/>
            <w:shd w:val="clear" w:color="auto" w:fill="auto"/>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10</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566329">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7.2.2.5.</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оптимизация транспортных потоков; обеспечение преимущественных прав проезда для общественного транспорта</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транспорта и автомобильных дорог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основываясь на документах транспортного планирования, разработанных ОАО «НИИАТ», была дополнительно оптимизирована перспективная маршрутная сеть города Курска, введение которой запланировано на 2-е полугодие 2022 года.</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программе комплексного развития транспортной инфраструктуры, разработанной для Курской городской агломерации, запланировано к введению на 2022-2023 годы выделенных полос для общественного транспорта на 8 улицах, общая протяжённость которых составляет 24,9 км</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Реализован проект «Цифровое управление транспортным комплексом области».</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Внедрена и функционирует интеллектуальная транспортная система на территории Курской области.</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Доля автобусов, осуществляющих регулирование перевозок пассажиров в городском, пригородном и междугородном сообщении, для которых обеспечена в открытом доступе информация об их реальном движении по маршруту, - не менее 100%</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7F7B8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7.2.2.6.</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создание полноценной современной инфраструктуры для велопоездок, развитие сети велодорожек в </w:t>
            </w:r>
            <w:r w:rsidRPr="00CB158A">
              <w:rPr>
                <w:rFonts w:ascii="Times New Roman" w:hAnsi="Times New Roman"/>
                <w:sz w:val="18"/>
                <w:szCs w:val="18"/>
              </w:rPr>
              <w:lastRenderedPageBreak/>
              <w:t>крупных населенных пунктах Курской области</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Муниципальные программы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2021-2023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транспорта и автомобильных дорог Курской области, </w:t>
            </w:r>
            <w:r w:rsidRPr="00CB158A">
              <w:rPr>
                <w:rFonts w:ascii="Times New Roman" w:hAnsi="Times New Roman"/>
                <w:sz w:val="18"/>
                <w:szCs w:val="18"/>
              </w:rPr>
              <w:lastRenderedPageBreak/>
              <w:t xml:space="preserve">органы местного самоуправления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690EF7" w:rsidRPr="00CB158A" w:rsidRDefault="00690EF7" w:rsidP="00466678">
            <w:pPr>
              <w:widowControl w:val="0"/>
              <w:spacing w:after="0" w:line="240" w:lineRule="auto"/>
              <w:jc w:val="both"/>
              <w:rPr>
                <w:rFonts w:ascii="Times New Roman" w:eastAsia="Calibri" w:hAnsi="Times New Roman" w:cs="Times New Roman"/>
                <w:sz w:val="18"/>
                <w:szCs w:val="18"/>
                <w:lang w:eastAsia="ar-SA"/>
              </w:rPr>
            </w:pPr>
            <w:r w:rsidRPr="00CB158A">
              <w:rPr>
                <w:rFonts w:ascii="Times New Roman" w:eastAsia="Calibri" w:hAnsi="Times New Roman" w:cs="Times New Roman"/>
                <w:sz w:val="18"/>
                <w:szCs w:val="18"/>
                <w:lang w:eastAsia="ar-SA"/>
              </w:rPr>
              <w:t xml:space="preserve">Комитетом архитектуры и градостроительства города Курска согласованы материалы первого этапа работ по разработке </w:t>
            </w:r>
            <w:r w:rsidRPr="00CB158A">
              <w:rPr>
                <w:rFonts w:ascii="Times New Roman" w:eastAsia="Calibri" w:hAnsi="Times New Roman" w:cs="Times New Roman"/>
                <w:sz w:val="18"/>
                <w:szCs w:val="18"/>
                <w:lang w:eastAsia="ar-SA"/>
              </w:rPr>
              <w:lastRenderedPageBreak/>
              <w:t>документации по планировке территории (проекта планировки и проекта межевания территории) линейного объекта «Сеть велотранспортных маршрутов «Серебряное кольцо («Малое серебряное кольцо» и «Большое серебряное кольцо») города Курска. Окончание разработки проекта планировки ожидается в 2022 году.</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eastAsia="Calibri" w:hAnsi="Times New Roman" w:cs="Times New Roman"/>
                <w:sz w:val="18"/>
                <w:szCs w:val="18"/>
                <w:lang w:eastAsia="ar-SA"/>
              </w:rPr>
              <w:t>В рамках выполнения работ по реконструкции автомобильной дороги по ул. Бойцов 9-й Дивизии</w:t>
            </w:r>
            <w:r w:rsidR="006C2DB2" w:rsidRPr="00CB158A">
              <w:rPr>
                <w:rFonts w:ascii="Times New Roman" w:eastAsia="Calibri" w:hAnsi="Times New Roman" w:cs="Times New Roman"/>
                <w:sz w:val="18"/>
                <w:szCs w:val="18"/>
                <w:lang w:eastAsia="ar-SA"/>
              </w:rPr>
              <w:t xml:space="preserve"> </w:t>
            </w:r>
            <w:r w:rsidRPr="00CB158A">
              <w:rPr>
                <w:rFonts w:ascii="Times New Roman" w:eastAsia="Calibri" w:hAnsi="Times New Roman" w:cs="Times New Roman"/>
                <w:b/>
                <w:bCs/>
                <w:sz w:val="18"/>
                <w:szCs w:val="18"/>
                <w:lang w:eastAsia="ar-SA"/>
              </w:rPr>
              <w:t>(</w:t>
            </w:r>
            <w:r w:rsidRPr="00CB158A">
              <w:rPr>
                <w:rFonts w:ascii="Times New Roman" w:eastAsia="Calibri" w:hAnsi="Times New Roman" w:cs="Times New Roman"/>
                <w:sz w:val="18"/>
                <w:szCs w:val="18"/>
                <w:lang w:eastAsia="ar-SA"/>
              </w:rPr>
              <w:t>от ул. Звездной до ул. 50 лет Октября) в городе Курске выполнено строительство 0,6 км. велодорожки</w:t>
            </w:r>
          </w:p>
        </w:tc>
        <w:tc>
          <w:tcPr>
            <w:tcW w:w="1562" w:type="pct"/>
            <w:gridSpan w:val="7"/>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Улучшение экологической обстановки в населенных пунктах Курской области;</w:t>
            </w:r>
            <w:r w:rsidRPr="00CB158A">
              <w:rPr>
                <w:rFonts w:ascii="Times New Roman" w:hAnsi="Times New Roman" w:cs="Times New Roman"/>
                <w:sz w:val="18"/>
                <w:szCs w:val="18"/>
              </w:rPr>
              <w:t>популяризация здорового образа жизни</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lastRenderedPageBreak/>
              <w:t>Раздел «Зеленые технологии»</w:t>
            </w: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7.3. Развитие «зеленых» технологий, стимулирование масштабирования «зеленых» отраслей промышленности, в том числе возобновляемой энергетики</w:t>
            </w: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7.3.1.</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eastAsia="PMingLiU" w:hAnsi="Times New Roman"/>
                <w:sz w:val="18"/>
                <w:szCs w:val="18"/>
              </w:rPr>
              <w:t>Развитие производства и экспорта экологически чистых товаров: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7.3.1.1.</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развитие наукоемких и ресурсосберегающих технологий и производств в рамках инновационного импортозамещения</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Инвестиционные проекты предприятий</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 комитет агропромышленного комплекса Курской области</w:t>
            </w:r>
          </w:p>
        </w:tc>
        <w:tc>
          <w:tcPr>
            <w:tcW w:w="990" w:type="pct"/>
          </w:tcPr>
          <w:p w:rsidR="00690EF7" w:rsidRPr="00CB158A" w:rsidRDefault="00690EF7"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АО «Электроагрегат» в 2021 году завершена разработка конструкторской документации на высоковольтные генераторы мощностью 1000 и 2000 кВт напряжением 6300 и 10500 В, изготовлены и испытаны их опытные образцы. Освоено производство генераторов мощностью 900 кВт, завершена разработка генераторов  мощностью 1600 кВт, осуществлен выпуск и поставка потребителям </w:t>
            </w:r>
            <w:r w:rsidRPr="00CB158A">
              <w:rPr>
                <w:rFonts w:ascii="Times New Roman" w:hAnsi="Times New Roman" w:cs="Times New Roman"/>
                <w:sz w:val="18"/>
                <w:szCs w:val="18"/>
              </w:rPr>
              <w:lastRenderedPageBreak/>
              <w:t>генераторов мощностью 900, 1000, 1250 кВт.</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АО «Кореневский завод низковольтной аппаратуры» в рамках импортозамещения освоено производство реечного выключателя ПВР-39 с функциями предохранителя.</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Курской АЭС производится Кобальт-60 для поставок на внутренний рынок и на экспорт.</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ОАО «Фармстандарт-Лексредства» освоены 12 новых лекарственных препаратов, в том числе 4 позиции импортозамещающих.</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ООО «РПИ-КурскПром» освоены 5 видов импортозамещающей продукции: отбойные устройства типа РВ (3 вида) и сейсмоизоляторы (2 вида).</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ООО НПО «Композит» освоено производство изделий: «Задвижка шиберная ножевая» для горнодобывающей промышленности, «Задвижка пережимная» (проводятся испытания), гусеница Dominator 2.56 для сноубайка в 3 базовых модификациях длин.</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АО «Геомаш» освоено производство буровых установок УРБ-2М, УГБ-587.</w:t>
            </w:r>
          </w:p>
          <w:p w:rsidR="00690EF7" w:rsidRPr="00CB158A" w:rsidRDefault="00690EF7"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ОАО «Курскрезинотехника» освоены 13 новых изделий (конвейерные ленты, рукава, формовые изделия), в т.ч. 2 </w:t>
            </w:r>
            <w:r w:rsidRPr="00CB158A">
              <w:rPr>
                <w:rFonts w:ascii="Times New Roman" w:hAnsi="Times New Roman" w:cs="Times New Roman"/>
                <w:sz w:val="18"/>
                <w:szCs w:val="18"/>
              </w:rPr>
              <w:lastRenderedPageBreak/>
              <w:t>импортозамещающих</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Увеличение удельного веса организаций, осуществляющих технологические (и/или экологические) инновации.</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Количество используемых «зеленых» технологий к 2030 году – не менее 20 ед. (в 2020 году – 11 ед.)</w:t>
            </w:r>
          </w:p>
        </w:tc>
        <w:tc>
          <w:tcPr>
            <w:tcW w:w="316" w:type="pct"/>
            <w:gridSpan w:val="2"/>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7.3.1.2.</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eastAsia="PMingLiU" w:hAnsi="Times New Roman"/>
                <w:sz w:val="18"/>
                <w:szCs w:val="18"/>
              </w:rPr>
              <w:t>развитие производства экологически чистых продуктов питания и органического земледелия</w:t>
            </w:r>
          </w:p>
        </w:tc>
        <w:tc>
          <w:tcPr>
            <w:tcW w:w="405" w:type="pct"/>
          </w:tcPr>
          <w:p w:rsidR="00690EF7" w:rsidRPr="00CB158A" w:rsidRDefault="00690EF7" w:rsidP="00466678">
            <w:pPr>
              <w:pStyle w:val="ConsPlusNormal"/>
              <w:jc w:val="both"/>
              <w:rPr>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агропромышленного комплекса Курской области</w:t>
            </w:r>
          </w:p>
        </w:tc>
        <w:tc>
          <w:tcPr>
            <w:tcW w:w="990" w:type="pct"/>
          </w:tcPr>
          <w:p w:rsidR="00690EF7" w:rsidRPr="00CB158A" w:rsidRDefault="00690EF7"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eastAsia="PMingLiU" w:hAnsi="Times New Roman"/>
                <w:sz w:val="18"/>
                <w:szCs w:val="18"/>
              </w:rPr>
              <w:t>Предприятиями области развиваются проекты по производству экологически чистых продуктов питания и органического земледелия.</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По итогам 2021 года произведено грибов 28,0 тыс. тонн (плановый показатель 25,0 тыс. тонн)</w:t>
            </w:r>
          </w:p>
        </w:tc>
        <w:tc>
          <w:tcPr>
            <w:tcW w:w="875" w:type="pct"/>
            <w:gridSpan w:val="3"/>
            <w:shd w:val="clear" w:color="auto" w:fill="auto"/>
          </w:tcPr>
          <w:p w:rsidR="00690EF7" w:rsidRPr="00CB158A" w:rsidRDefault="00690EF7" w:rsidP="00466678">
            <w:pPr>
              <w:pStyle w:val="ConsPlusNormal"/>
              <w:jc w:val="both"/>
              <w:rPr>
                <w:rFonts w:ascii="Times New Roman" w:hAnsi="Times New Roman" w:cs="Times New Roman"/>
              </w:rPr>
            </w:pPr>
            <w:r w:rsidRPr="00CB158A">
              <w:rPr>
                <w:rFonts w:ascii="Times New Roman" w:hAnsi="Times New Roman"/>
                <w:sz w:val="18"/>
                <w:szCs w:val="18"/>
              </w:rPr>
              <w:t>Увеличение доли производства экологически чистых продуктов питания в общем объеме производства продуктов питания</w:t>
            </w:r>
          </w:p>
        </w:tc>
        <w:tc>
          <w:tcPr>
            <w:tcW w:w="316" w:type="pct"/>
            <w:gridSpan w:val="2"/>
          </w:tcPr>
          <w:p w:rsidR="00690EF7" w:rsidRPr="00CB158A" w:rsidRDefault="00690EF7" w:rsidP="00466678">
            <w:pPr>
              <w:pStyle w:val="ConsPlusNormal"/>
              <w:jc w:val="center"/>
              <w:rPr>
                <w:rFonts w:ascii="Times New Roman" w:hAnsi="Times New Roman" w:cs="Times New Roman"/>
              </w:rPr>
            </w:pPr>
            <w:r w:rsidRPr="00CB158A">
              <w:rPr>
                <w:rFonts w:ascii="Times New Roman" w:hAnsi="Times New Roman" w:cs="Times New Roman"/>
              </w:rPr>
              <w:t>-</w:t>
            </w:r>
          </w:p>
        </w:tc>
        <w:tc>
          <w:tcPr>
            <w:tcW w:w="371" w:type="pct"/>
            <w:gridSpan w:val="2"/>
          </w:tcPr>
          <w:p w:rsidR="00690EF7" w:rsidRPr="00CB158A" w:rsidRDefault="00690EF7" w:rsidP="00466678">
            <w:pPr>
              <w:pStyle w:val="ConsPlusNormal"/>
              <w:jc w:val="center"/>
              <w:rPr>
                <w:rFonts w:ascii="Times New Roman" w:hAnsi="Times New Roman" w:cs="Times New Roman"/>
              </w:rPr>
            </w:pPr>
            <w:r w:rsidRPr="00CB158A">
              <w:rPr>
                <w:rFonts w:ascii="Times New Roman" w:hAnsi="Times New Roman" w:cs="Times New Roman"/>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7.3.2.</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Повышение энергоэффективности в строительстве и городском хозяйстве:</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7.3.2.2.</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стимулирование применения энергоэффективных технологий в строительной сфере (умный дом, энергоэффективный дом)</w:t>
            </w:r>
          </w:p>
        </w:tc>
        <w:tc>
          <w:tcPr>
            <w:tcW w:w="405"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Государственная программа Курской области «Обеспечение доступным и комфортным жильем и коммунальными услугами </w:t>
            </w:r>
            <w:r w:rsidRPr="00CB158A">
              <w:rPr>
                <w:rFonts w:ascii="Times New Roman" w:hAnsi="Times New Roman" w:cs="Times New Roman"/>
                <w:sz w:val="18"/>
                <w:szCs w:val="18"/>
              </w:rPr>
              <w:lastRenderedPageBreak/>
              <w:t>граждан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строительства Курской области, комитет жилищно-коммунального хозяйства и ТЭК Курской области, органы местного самоуправлени</w:t>
            </w:r>
            <w:r w:rsidRPr="00CB158A">
              <w:rPr>
                <w:rFonts w:ascii="Times New Roman" w:hAnsi="Times New Roman"/>
                <w:sz w:val="18"/>
                <w:szCs w:val="18"/>
              </w:rPr>
              <w:lastRenderedPageBreak/>
              <w:t>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lastRenderedPageBreak/>
              <w:t>Мероприятие выполняется</w:t>
            </w:r>
            <w:r w:rsidRPr="00CB158A">
              <w:rPr>
                <w:rFonts w:ascii="Times New Roman" w:hAnsi="Times New Roman" w:cs="Times New Roman"/>
                <w:sz w:val="18"/>
                <w:szCs w:val="18"/>
              </w:rPr>
              <w:t>.</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 проведении мероприятий капитального ремонта многоквартирных домов осуществляется установка элементов «энергоэффективного дома»: автоматизированных тепловых пунктов, датчиков движения, видеокамер и др</w:t>
            </w:r>
            <w:r w:rsidR="006C2DB2" w:rsidRPr="00CB158A">
              <w:rPr>
                <w:rFonts w:ascii="Times New Roman" w:hAnsi="Times New Roman" w:cs="Times New Roman"/>
                <w:sz w:val="18"/>
                <w:szCs w:val="18"/>
              </w:rPr>
              <w:t>.</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w:t>
            </w:r>
            <w:r w:rsidRPr="00CB158A">
              <w:rPr>
                <w:rFonts w:ascii="Times New Roman" w:hAnsi="Times New Roman"/>
                <w:sz w:val="18"/>
                <w:szCs w:val="18"/>
              </w:rPr>
              <w:t>нижение удельного расхода энергоресурсов в многоквартирных домах Курской области.</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Р</w:t>
            </w:r>
            <w:r w:rsidRPr="00CB158A">
              <w:rPr>
                <w:rFonts w:ascii="Times New Roman" w:hAnsi="Times New Roman" w:cs="Times New Roman"/>
                <w:sz w:val="18"/>
                <w:szCs w:val="18"/>
              </w:rPr>
              <w:t>еализован проект «Новый умный дом»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Обеспечение к 2024 году доли </w:t>
            </w:r>
            <w:r w:rsidRPr="00CB158A">
              <w:rPr>
                <w:rFonts w:ascii="Times New Roman" w:hAnsi="Times New Roman" w:cs="Times New Roman"/>
                <w:sz w:val="18"/>
                <w:szCs w:val="18"/>
              </w:rPr>
              <w:lastRenderedPageBreak/>
              <w:t>городов с благоприятной средой от общего количества городов – 42%</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7.3.2.4.</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внедрение ресурсосберегающих технологий (светильников с датчиками движения; модернизация придомового освещения; стимулирование введения многотарифного учета в быту и др.)</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Продолжена работа по внедрению ресурсосберегающих технологий: в подъездах домов устанавливаются светильники с датчиками движения, для включения уличного освещения и освещения придомовых территорий применяются датчик уровня освещенности, ресурсоснабжающие организации приборы учета  с автоматическим снятие показаний, в том числе  обеспечивающих возможность ведения многотарифного учета потребления электроэнергии</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w:t>
            </w:r>
            <w:r w:rsidRPr="00CB158A">
              <w:rPr>
                <w:rFonts w:ascii="Times New Roman" w:hAnsi="Times New Roman"/>
                <w:sz w:val="18"/>
                <w:szCs w:val="18"/>
              </w:rPr>
              <w:t>нижение удельного расхода энергоресурсов в многоквартирных домах Курской области</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t>Раздел «Экологизация ЖКХ, управление отходами»</w:t>
            </w: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b/>
                <w:spacing w:val="2"/>
                <w:sz w:val="18"/>
                <w:szCs w:val="18"/>
              </w:rPr>
              <w:t xml:space="preserve">Задача 7.4. Экологизация </w:t>
            </w:r>
            <w:r w:rsidRPr="00CB158A">
              <w:rPr>
                <w:rFonts w:ascii="Times New Roman" w:hAnsi="Times New Roman"/>
                <w:b/>
                <w:sz w:val="18"/>
                <w:szCs w:val="18"/>
              </w:rPr>
              <w:t>жилищно-коммунального комплекса Курской области, эффективное управление отходами производства и потребления</w:t>
            </w: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7.4.1.</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Ограничение генерации экологически вредных и бионеразлагаемых отходов и материалов: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990" w:type="pct"/>
          </w:tcPr>
          <w:p w:rsidR="00690EF7" w:rsidRPr="00CB158A" w:rsidRDefault="00690EF7" w:rsidP="00466678">
            <w:pPr>
              <w:widowControl w:val="0"/>
              <w:spacing w:after="0" w:line="240" w:lineRule="auto"/>
              <w:rPr>
                <w:rFonts w:ascii="Times New Roman" w:hAnsi="Times New Roman" w:cs="Times New Roman"/>
                <w:sz w:val="18"/>
                <w:szCs w:val="18"/>
              </w:rPr>
            </w:pPr>
          </w:p>
        </w:tc>
        <w:tc>
          <w:tcPr>
            <w:tcW w:w="497" w:type="pct"/>
            <w:shd w:val="clear" w:color="auto" w:fill="auto"/>
          </w:tcPr>
          <w:p w:rsidR="00690EF7" w:rsidRPr="00CB158A" w:rsidRDefault="00690EF7" w:rsidP="00466678">
            <w:pPr>
              <w:widowControl w:val="0"/>
              <w:spacing w:after="0" w:line="240" w:lineRule="auto"/>
              <w:rPr>
                <w:rFonts w:ascii="Times New Roman" w:hAnsi="Times New Roman" w:cs="Times New Roman"/>
                <w:sz w:val="18"/>
                <w:szCs w:val="18"/>
              </w:rPr>
            </w:pPr>
          </w:p>
        </w:tc>
        <w:tc>
          <w:tcPr>
            <w:tcW w:w="378" w:type="pct"/>
            <w:gridSpan w:val="2"/>
            <w:shd w:val="clear" w:color="auto" w:fill="auto"/>
          </w:tcPr>
          <w:p w:rsidR="00690EF7" w:rsidRPr="00CB158A" w:rsidRDefault="00690EF7" w:rsidP="00466678">
            <w:pPr>
              <w:widowControl w:val="0"/>
              <w:spacing w:after="0" w:line="240" w:lineRule="auto"/>
              <w:rPr>
                <w:rFonts w:ascii="Times New Roman" w:hAnsi="Times New Roman"/>
                <w:sz w:val="18"/>
                <w:szCs w:val="18"/>
              </w:rPr>
            </w:pPr>
          </w:p>
        </w:tc>
        <w:tc>
          <w:tcPr>
            <w:tcW w:w="316"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71" w:type="pct"/>
            <w:gridSpan w:val="2"/>
          </w:tcPr>
          <w:p w:rsidR="00690EF7" w:rsidRPr="00CB158A" w:rsidRDefault="00690EF7" w:rsidP="00466678">
            <w:pPr>
              <w:widowControl w:val="0"/>
              <w:spacing w:after="0" w:line="240" w:lineRule="auto"/>
              <w:rPr>
                <w:rFonts w:ascii="Times New Roman" w:hAnsi="Times New Roman"/>
                <w:sz w:val="18"/>
                <w:szCs w:val="18"/>
              </w:rPr>
            </w:pP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7.4.1.3.</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ограничение на использование потенциально опасных товаров бытовой химии, токсичных и бионеразлагаемых продуктов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промышленности, торговли и предпринимательства Курской области </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розничной торговле расширяется ассортимент</w:t>
            </w:r>
            <w:r w:rsidR="006C2DB2" w:rsidRPr="00CB158A">
              <w:rPr>
                <w:rFonts w:ascii="Times New Roman" w:hAnsi="Times New Roman" w:cs="Times New Roman"/>
                <w:sz w:val="18"/>
                <w:szCs w:val="18"/>
              </w:rPr>
              <w:t xml:space="preserve"> </w:t>
            </w:r>
            <w:r w:rsidRPr="00CB158A">
              <w:rPr>
                <w:rFonts w:ascii="Times New Roman" w:hAnsi="Times New Roman" w:cs="Times New Roman"/>
                <w:sz w:val="18"/>
                <w:szCs w:val="18"/>
              </w:rPr>
              <w:t>экологической бытовой химии,</w:t>
            </w:r>
            <w:r w:rsidR="006C2DB2" w:rsidRPr="00CB158A">
              <w:rPr>
                <w:rFonts w:ascii="Times New Roman" w:hAnsi="Times New Roman" w:cs="Times New Roman"/>
                <w:sz w:val="18"/>
                <w:szCs w:val="18"/>
              </w:rPr>
              <w:t xml:space="preserve"> </w:t>
            </w:r>
            <w:r w:rsidRPr="00CB158A">
              <w:rPr>
                <w:rFonts w:ascii="Times New Roman" w:hAnsi="Times New Roman" w:cs="Times New Roman"/>
                <w:sz w:val="18"/>
                <w:szCs w:val="18"/>
              </w:rPr>
              <w:t>широко представлены  эти товары в  интернет-магазинах</w:t>
            </w:r>
          </w:p>
          <w:p w:rsidR="00690EF7" w:rsidRPr="00CB158A" w:rsidRDefault="00690EF7" w:rsidP="00466678">
            <w:pPr>
              <w:widowControl w:val="0"/>
              <w:spacing w:after="0" w:line="240" w:lineRule="auto"/>
              <w:rPr>
                <w:rFonts w:ascii="Times New Roman" w:hAnsi="Times New Roman" w:cs="Times New Roman"/>
                <w:sz w:val="18"/>
                <w:szCs w:val="18"/>
              </w:rPr>
            </w:pP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trike/>
                <w:sz w:val="18"/>
                <w:szCs w:val="18"/>
              </w:rPr>
            </w:pPr>
            <w:r w:rsidRPr="00CB158A">
              <w:rPr>
                <w:rFonts w:ascii="Times New Roman" w:hAnsi="Times New Roman" w:cs="Times New Roman"/>
                <w:sz w:val="18"/>
                <w:szCs w:val="18"/>
              </w:rPr>
              <w:t>Снижение объема образованных экологически вредных и бионеразлагаемых отходов</w:t>
            </w:r>
          </w:p>
        </w:tc>
        <w:tc>
          <w:tcPr>
            <w:tcW w:w="316" w:type="pct"/>
            <w:gridSpan w:val="2"/>
          </w:tcPr>
          <w:p w:rsidR="00690EF7" w:rsidRPr="00CB158A" w:rsidRDefault="00690EF7" w:rsidP="00466678">
            <w:pPr>
              <w:widowControl w:val="0"/>
              <w:spacing w:after="0" w:line="240" w:lineRule="auto"/>
              <w:jc w:val="center"/>
              <w:rPr>
                <w:rFonts w:ascii="Times New Roman" w:hAnsi="Times New Roman"/>
                <w:strike/>
                <w:sz w:val="18"/>
                <w:szCs w:val="18"/>
              </w:rPr>
            </w:pPr>
            <w:r w:rsidRPr="00CB158A">
              <w:rPr>
                <w:rFonts w:ascii="Times New Roman" w:hAnsi="Times New Roman"/>
                <w:strike/>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trike/>
                <w:sz w:val="18"/>
                <w:szCs w:val="18"/>
              </w:rPr>
            </w:pPr>
            <w:r w:rsidRPr="00CB158A">
              <w:rPr>
                <w:rFonts w:ascii="Times New Roman" w:hAnsi="Times New Roman"/>
                <w:strike/>
                <w:sz w:val="18"/>
                <w:szCs w:val="18"/>
              </w:rPr>
              <w:t>-</w:t>
            </w:r>
          </w:p>
        </w:tc>
        <w:tc>
          <w:tcPr>
            <w:tcW w:w="330" w:type="pct"/>
          </w:tcPr>
          <w:p w:rsidR="00690EF7" w:rsidRPr="00CB158A" w:rsidRDefault="00690EF7" w:rsidP="00466678">
            <w:pPr>
              <w:widowControl w:val="0"/>
              <w:spacing w:after="0" w:line="240" w:lineRule="auto"/>
              <w:rPr>
                <w:rFonts w:ascii="Times New Roman" w:hAnsi="Times New Roman"/>
                <w:strike/>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7.4.1.4.</w:t>
            </w:r>
          </w:p>
        </w:tc>
        <w:tc>
          <w:tcPr>
            <w:tcW w:w="672" w:type="pct"/>
            <w:shd w:val="clear" w:color="auto" w:fill="auto"/>
          </w:tcPr>
          <w:p w:rsidR="00690EF7" w:rsidRPr="00CB158A" w:rsidRDefault="00690EF7" w:rsidP="00466678">
            <w:pPr>
              <w:widowControl w:val="0"/>
              <w:autoSpaceDE w:val="0"/>
              <w:autoSpaceDN w:val="0"/>
              <w:adjustRightInd w:val="0"/>
              <w:spacing w:after="0" w:line="240" w:lineRule="auto"/>
              <w:rPr>
                <w:rFonts w:ascii="Times New Roman" w:hAnsi="Times New Roman"/>
                <w:sz w:val="18"/>
                <w:szCs w:val="18"/>
              </w:rPr>
            </w:pPr>
            <w:r w:rsidRPr="00CB158A">
              <w:rPr>
                <w:rFonts w:ascii="Times New Roman" w:hAnsi="Times New Roman"/>
                <w:sz w:val="18"/>
                <w:szCs w:val="18"/>
              </w:rPr>
              <w:t xml:space="preserve">повышение экологичности используемых удобрений и веществ в </w:t>
            </w:r>
            <w:r w:rsidRPr="00CB158A">
              <w:rPr>
                <w:rFonts w:ascii="Times New Roman" w:hAnsi="Times New Roman"/>
                <w:sz w:val="18"/>
                <w:szCs w:val="18"/>
              </w:rPr>
              <w:lastRenderedPageBreak/>
              <w:t>сельском хозяйстве</w:t>
            </w:r>
          </w:p>
        </w:tc>
        <w:tc>
          <w:tcPr>
            <w:tcW w:w="405" w:type="pct"/>
          </w:tcPr>
          <w:p w:rsidR="00690EF7" w:rsidRPr="00CB158A" w:rsidRDefault="00690EF7" w:rsidP="00466678">
            <w:pPr>
              <w:pStyle w:val="ConsPlusNormal"/>
              <w:jc w:val="both"/>
              <w:rPr>
                <w:sz w:val="18"/>
                <w:szCs w:val="18"/>
              </w:rPr>
            </w:pPr>
            <w:r w:rsidRPr="00CB158A">
              <w:rPr>
                <w:rFonts w:ascii="Times New Roman" w:hAnsi="Times New Roman" w:cs="Times New Roman"/>
                <w:sz w:val="18"/>
                <w:szCs w:val="18"/>
              </w:rPr>
              <w:lastRenderedPageBreak/>
              <w:t xml:space="preserve">Государственная программаКурской </w:t>
            </w:r>
            <w:r w:rsidRPr="00CB158A">
              <w:rPr>
                <w:rFonts w:ascii="Times New Roman" w:hAnsi="Times New Roman" w:cs="Times New Roman"/>
                <w:sz w:val="18"/>
                <w:szCs w:val="18"/>
              </w:rPr>
              <w:lastRenderedPageBreak/>
              <w:t>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агропромышленного комплекса </w:t>
            </w:r>
            <w:r w:rsidRPr="00CB158A">
              <w:rPr>
                <w:rFonts w:ascii="Times New Roman" w:hAnsi="Times New Roman"/>
                <w:sz w:val="18"/>
                <w:szCs w:val="18"/>
              </w:rPr>
              <w:lastRenderedPageBreak/>
              <w:t>Курской области</w:t>
            </w:r>
          </w:p>
        </w:tc>
        <w:tc>
          <w:tcPr>
            <w:tcW w:w="990" w:type="pct"/>
          </w:tcPr>
          <w:p w:rsidR="00690EF7" w:rsidRPr="00CB158A" w:rsidRDefault="00690EF7" w:rsidP="00466678">
            <w:pPr>
              <w:widowControl w:val="0"/>
              <w:spacing w:after="0" w:line="240" w:lineRule="auto"/>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целях повышения экологичности </w:t>
            </w:r>
            <w:r w:rsidRPr="00CB158A">
              <w:rPr>
                <w:rFonts w:ascii="Times New Roman" w:hAnsi="Times New Roman"/>
                <w:sz w:val="18"/>
                <w:szCs w:val="18"/>
              </w:rPr>
              <w:t>используемых удобрений и веществ в сельском хозяйстве</w:t>
            </w:r>
            <w:r w:rsidR="006C2DB2" w:rsidRPr="00CB158A">
              <w:rPr>
                <w:rFonts w:ascii="Times New Roman" w:hAnsi="Times New Roman"/>
                <w:sz w:val="18"/>
                <w:szCs w:val="18"/>
              </w:rPr>
              <w:t xml:space="preserve"> </w:t>
            </w:r>
            <w:r w:rsidRPr="00CB158A">
              <w:rPr>
                <w:rFonts w:ascii="Times New Roman" w:hAnsi="Times New Roman" w:cs="Times New Roman"/>
                <w:sz w:val="18"/>
                <w:szCs w:val="18"/>
              </w:rPr>
              <w:t xml:space="preserve">используются </w:t>
            </w:r>
            <w:r w:rsidRPr="00CB158A">
              <w:rPr>
                <w:rFonts w:ascii="Times New Roman" w:hAnsi="Times New Roman" w:cs="Times New Roman"/>
                <w:sz w:val="18"/>
                <w:szCs w:val="18"/>
              </w:rPr>
              <w:lastRenderedPageBreak/>
              <w:t>органические удобрения, сидеральные культуры.</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Удельный вес площади с внесенными органическими удобрениями во всей посевной площади составил 2 % (плановое значение – 2 %)</w:t>
            </w:r>
          </w:p>
        </w:tc>
        <w:tc>
          <w:tcPr>
            <w:tcW w:w="1562" w:type="pct"/>
            <w:gridSpan w:val="7"/>
            <w:shd w:val="clear" w:color="auto" w:fill="auto"/>
          </w:tcPr>
          <w:p w:rsidR="00690EF7" w:rsidRPr="00CB158A" w:rsidRDefault="00690EF7" w:rsidP="00466678">
            <w:pPr>
              <w:jc w:val="both"/>
              <w:rPr>
                <w:lang w:eastAsia="ru-RU"/>
              </w:rPr>
            </w:pPr>
            <w:r w:rsidRPr="00CB158A">
              <w:rPr>
                <w:rFonts w:ascii="Times New Roman" w:hAnsi="Times New Roman" w:cs="Times New Roman"/>
                <w:sz w:val="18"/>
                <w:szCs w:val="18"/>
              </w:rPr>
              <w:lastRenderedPageBreak/>
              <w:t>Обеспечение экологической безопасности</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jc w:val="both"/>
              <w:rPr>
                <w:rFonts w:ascii="Times New Roman" w:hAnsi="Times New Roman" w:cs="Times New Roman"/>
                <w:sz w:val="18"/>
                <w:szCs w:val="18"/>
              </w:rPr>
            </w:pPr>
            <w:r w:rsidRPr="00CB158A">
              <w:rPr>
                <w:rFonts w:ascii="Times New Roman" w:hAnsi="Times New Roman" w:cs="Times New Roman"/>
                <w:sz w:val="18"/>
                <w:szCs w:val="18"/>
              </w:rPr>
              <w:lastRenderedPageBreak/>
              <w:t>7.4.1.5.</w:t>
            </w:r>
          </w:p>
        </w:tc>
        <w:tc>
          <w:tcPr>
            <w:tcW w:w="672" w:type="pct"/>
            <w:shd w:val="clear" w:color="auto" w:fill="auto"/>
          </w:tcPr>
          <w:p w:rsidR="00690EF7" w:rsidRPr="00CB158A" w:rsidRDefault="00690EF7" w:rsidP="00466678">
            <w:pPr>
              <w:widowControl w:val="0"/>
              <w:spacing w:after="0" w:line="240" w:lineRule="auto"/>
              <w:contextualSpacing/>
              <w:jc w:val="both"/>
              <w:rPr>
                <w:rFonts w:ascii="Times New Roman" w:hAnsi="Times New Roman"/>
                <w:sz w:val="18"/>
                <w:szCs w:val="18"/>
              </w:rPr>
            </w:pPr>
            <w:r w:rsidRPr="00CB158A">
              <w:rPr>
                <w:rFonts w:ascii="Times New Roman" w:hAnsi="Times New Roman"/>
                <w:sz w:val="18"/>
                <w:szCs w:val="18"/>
              </w:rPr>
              <w:t>постепенный запрет на использование экологически опасных строительных материалов</w:t>
            </w:r>
          </w:p>
        </w:tc>
        <w:tc>
          <w:tcPr>
            <w:tcW w:w="405" w:type="pct"/>
          </w:tcPr>
          <w:p w:rsidR="00690EF7" w:rsidRPr="00CB158A" w:rsidRDefault="00690EF7" w:rsidP="00466678">
            <w:pPr>
              <w:widowControl w:val="0"/>
              <w:spacing w:after="0" w:line="240" w:lineRule="auto"/>
              <w:ind w:right="-43"/>
              <w:jc w:val="center"/>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690EF7" w:rsidRPr="00CB158A" w:rsidRDefault="00690EF7" w:rsidP="00466678">
            <w:pPr>
              <w:widowControl w:val="0"/>
              <w:spacing w:after="0" w:line="240" w:lineRule="auto"/>
              <w:ind w:right="-43"/>
              <w:jc w:val="center"/>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Комитетом строительства Курской области в соответствии с Постановлением Правительства РФ от 16.02.2008 № 87«О составе разделов проектной документации и требованиях к их содержанию» разрабатывается раздел «Охрана окружающей среды», определяющий ряд   мероприятий, исключающих негативное воздействие на</w:t>
            </w:r>
            <w:r w:rsidR="006C2DB2" w:rsidRPr="00CB158A">
              <w:rPr>
                <w:rFonts w:ascii="Times New Roman" w:hAnsi="Times New Roman" w:cs="Times New Roman"/>
                <w:sz w:val="18"/>
                <w:szCs w:val="18"/>
              </w:rPr>
              <w:t xml:space="preserve"> </w:t>
            </w:r>
            <w:r w:rsidRPr="00CB158A">
              <w:rPr>
                <w:rFonts w:ascii="Times New Roman" w:hAnsi="Times New Roman" w:cs="Times New Roman"/>
                <w:sz w:val="18"/>
                <w:szCs w:val="18"/>
              </w:rPr>
              <w:t>окружающую среду при строительстве и эксплуатации объекта</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Обеспечение экологической безопасности.</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Обеспечение граждан комфортной и безопасной средой проживания</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7.4.1.6.</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производство и продвижение продуктов, которые подходят для многократного использования</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промышленности, торговли и предпринимательства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Предприятиями области ведется работа по производству и продвижению продуктов многократного использования.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ООО «Эко Текс» реализует проект по модернизации производства по переработке шин и выпуску </w:t>
            </w:r>
            <w:r w:rsidRPr="00CB158A">
              <w:rPr>
                <w:rFonts w:ascii="Times New Roman" w:hAnsi="Times New Roman" w:cs="Times New Roman"/>
                <w:sz w:val="18"/>
                <w:szCs w:val="18"/>
              </w:rPr>
              <w:lastRenderedPageBreak/>
              <w:t>резиновой крошки для использования в качестве сырья для производства резиново-полимерных покрытий (спортивных, детских площадок и т.д.).</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Группа компаний «КЭАЗ» в процессе производственной деятельности</w:t>
            </w:r>
            <w:r w:rsidR="006C2DB2" w:rsidRPr="00CB158A">
              <w:rPr>
                <w:rFonts w:ascii="Times New Roman" w:hAnsi="Times New Roman" w:cs="Times New Roman"/>
                <w:sz w:val="18"/>
                <w:szCs w:val="18"/>
              </w:rPr>
              <w:t xml:space="preserve"> </w:t>
            </w:r>
            <w:r w:rsidRPr="00CB158A">
              <w:rPr>
                <w:rFonts w:ascii="Times New Roman" w:hAnsi="Times New Roman" w:cs="Times New Roman"/>
                <w:sz w:val="18"/>
                <w:szCs w:val="18"/>
              </w:rPr>
              <w:t>используют различные полимеры. Одним из предприятий группы компаний освоено производство специального негорючего полимера. Для обеспечения полной безотходности на территории «КЭАЗ» организовано производство изделий для коммунальных и строительных нужд (канализационные люки, лотки для стока воды, в том числе  для обустройства автомобильных дорог, тротуарную плитку) сырьём для которых служат полимерные технологические отходы производств</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Снижение объема образованных отходов</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5E1CC4">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7.4.2.</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Организация системы раздельного сбора (накопления) и переработки отходов:</w:t>
            </w:r>
          </w:p>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внедрение системы раздельного накопления твердых коммунальных отходов;</w:t>
            </w:r>
          </w:p>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 развитие сети предприятий по переработке и сортировке твердых </w:t>
            </w:r>
            <w:r w:rsidRPr="00CB158A">
              <w:rPr>
                <w:rFonts w:ascii="Times New Roman" w:hAnsi="Times New Roman"/>
                <w:sz w:val="18"/>
                <w:szCs w:val="18"/>
              </w:rPr>
              <w:lastRenderedPageBreak/>
              <w:t>коммунальных отходов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Муниципальные программы</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В рамках национального проекта «Экология» регионального проекта «Комплексная система обращения с твердыми коммунальными отходами» в г. Курске приобретено 256 контейнеров для раздельного сбора твердых коммунальных отходов</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Система внедрена и эффективно функционирует.</w:t>
            </w:r>
          </w:p>
          <w:p w:rsidR="00690EF7" w:rsidRPr="00CB158A" w:rsidRDefault="00690EF7" w:rsidP="00466678">
            <w:pPr>
              <w:widowControl w:val="0"/>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 xml:space="preserve">Доля направленных </w:t>
            </w:r>
            <w:r w:rsidRPr="00CB158A">
              <w:rPr>
                <w:rFonts w:ascii="Times New Roman" w:eastAsia="Times New Roman" w:hAnsi="Times New Roman" w:cs="Times New Roman"/>
                <w:sz w:val="18"/>
                <w:szCs w:val="18"/>
                <w:lang w:eastAsia="ru-RU"/>
              </w:rPr>
              <w:t>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 не менее 5%.</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eastAsia="Times New Roman" w:hAnsi="Times New Roman" w:cs="Times New Roman"/>
                <w:sz w:val="18"/>
                <w:szCs w:val="18"/>
                <w:lang w:eastAsia="ru-RU"/>
              </w:rPr>
              <w:t xml:space="preserve">Доля твердых коммунальных </w:t>
            </w:r>
            <w:r w:rsidRPr="00CB158A">
              <w:rPr>
                <w:rFonts w:ascii="Times New Roman" w:eastAsia="Times New Roman" w:hAnsi="Times New Roman" w:cs="Times New Roman"/>
                <w:sz w:val="18"/>
                <w:szCs w:val="18"/>
                <w:lang w:eastAsia="ru-RU"/>
              </w:rPr>
              <w:lastRenderedPageBreak/>
              <w:t>отходов, направленных на обработку (сортировку), в общей массе образованных твердых коммунальных отходов, - не менее 50%</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7.4.3.</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Совершенствование системы обращения с отходами:</w:t>
            </w:r>
          </w:p>
          <w:p w:rsidR="00690EF7" w:rsidRPr="00CB158A" w:rsidRDefault="00690EF7" w:rsidP="00466678">
            <w:pPr>
              <w:widowControl w:val="0"/>
              <w:spacing w:after="0" w:line="240" w:lineRule="auto"/>
              <w:contextualSpacing/>
              <w:rPr>
                <w:rFonts w:ascii="Times New Roman" w:eastAsia="PMingLiU" w:hAnsi="Times New Roman"/>
                <w:sz w:val="18"/>
                <w:szCs w:val="18"/>
              </w:rPr>
            </w:pPr>
            <w:r w:rsidRPr="00CB158A">
              <w:rPr>
                <w:rFonts w:ascii="Times New Roman" w:hAnsi="Times New Roman"/>
                <w:sz w:val="18"/>
                <w:szCs w:val="18"/>
              </w:rPr>
              <w:t>- ликвидация несанкционированных свалок;</w:t>
            </w:r>
          </w:p>
          <w:p w:rsidR="00690EF7" w:rsidRPr="00CB158A" w:rsidRDefault="00690EF7" w:rsidP="00466678">
            <w:pPr>
              <w:widowControl w:val="0"/>
              <w:spacing w:after="0" w:line="240" w:lineRule="auto"/>
              <w:contextualSpacing/>
              <w:rPr>
                <w:rFonts w:ascii="Times New Roman" w:eastAsia="PMingLiU" w:hAnsi="Times New Roman"/>
                <w:sz w:val="18"/>
                <w:szCs w:val="18"/>
              </w:rPr>
            </w:pPr>
            <w:r w:rsidRPr="00CB158A">
              <w:rPr>
                <w:rFonts w:ascii="Times New Roman" w:eastAsia="PMingLiU" w:hAnsi="Times New Roman"/>
                <w:sz w:val="18"/>
                <w:szCs w:val="18"/>
              </w:rPr>
              <w:t>- расширение</w:t>
            </w:r>
            <w:r w:rsidRPr="00CB158A">
              <w:rPr>
                <w:rFonts w:ascii="Times New Roman" w:hAnsi="Times New Roman"/>
                <w:sz w:val="18"/>
                <w:szCs w:val="18"/>
              </w:rPr>
              <w:t xml:space="preserve"> полигонов промышленных и твердых коммунальных отходов;</w:t>
            </w:r>
          </w:p>
          <w:p w:rsidR="00690EF7" w:rsidRPr="00CB158A" w:rsidRDefault="00690EF7" w:rsidP="00466678">
            <w:pPr>
              <w:widowControl w:val="0"/>
              <w:spacing w:after="0" w:line="240" w:lineRule="auto"/>
              <w:contextualSpacing/>
              <w:rPr>
                <w:rFonts w:ascii="Times New Roman" w:eastAsia="PMingLiU" w:hAnsi="Times New Roman"/>
                <w:sz w:val="18"/>
                <w:szCs w:val="18"/>
              </w:rPr>
            </w:pPr>
            <w:r w:rsidRPr="00CB158A">
              <w:rPr>
                <w:rFonts w:ascii="Times New Roman" w:eastAsia="PMingLiU" w:hAnsi="Times New Roman"/>
                <w:sz w:val="18"/>
                <w:szCs w:val="18"/>
              </w:rPr>
              <w:t>- повышение эффективности функционирования института регионального оператора;</w:t>
            </w:r>
          </w:p>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eastAsia="PMingLiU" w:hAnsi="Times New Roman"/>
                <w:sz w:val="18"/>
                <w:szCs w:val="18"/>
              </w:rPr>
              <w:t>- создание производственно-технических комплексов по обработке, утилизации и обезвреживанию отходов, строительство мусоросортировочных комплексов ТКО, мусороперегрузочных станций</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Территориальная схема обращения с отходами, нормативные акты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природных ресурсов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Согласно проекту Территориальной</w:t>
            </w:r>
            <w:r w:rsidR="006C2DB2"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схемы обращения с отходами в период с 2026-2027 гг. предусмотрена реконструкция полигонов твердых коммунальных отходов (ТКО): Полигона ТКО АО «САБ по уборке г. Курска», Полигона ТКО ООО «Экопол».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2025-2026 гг. запланировано строительство полигонов в Рыльском районеи создание комплекса по обработке, утилизации и захоронению ТКО в Железногорском районе.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Утверждены порядок накопления ТКО на территории Курской области и порядок осуществления контроля за деятельностью региональных операторов.</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С целью оказания поддержки органам местного самоуправления на реализацию возложенных полномочий ведется работа по выделению денежных средств на создание мест накопления ТКО, а также на закупку контейнеров для раздельного сбора ТКО.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Организован еженедельный сбор и анализ информации о состоянии </w:t>
            </w:r>
            <w:r w:rsidRPr="00CB158A">
              <w:rPr>
                <w:rFonts w:ascii="Times New Roman" w:hAnsi="Times New Roman" w:cs="Times New Roman"/>
                <w:sz w:val="18"/>
                <w:szCs w:val="18"/>
              </w:rPr>
              <w:lastRenderedPageBreak/>
              <w:t>контейнерных площадок и мониторинг</w:t>
            </w:r>
            <w:r w:rsidR="006C2DB2" w:rsidRPr="00CB158A">
              <w:rPr>
                <w:rFonts w:ascii="Times New Roman" w:hAnsi="Times New Roman" w:cs="Times New Roman"/>
                <w:sz w:val="18"/>
                <w:szCs w:val="18"/>
              </w:rPr>
              <w:t xml:space="preserve"> </w:t>
            </w:r>
            <w:r w:rsidRPr="00CB158A">
              <w:rPr>
                <w:rFonts w:ascii="Times New Roman" w:hAnsi="Times New Roman" w:cs="Times New Roman"/>
                <w:sz w:val="18"/>
                <w:szCs w:val="18"/>
              </w:rPr>
              <w:t>деятельности региональных операторов, в том числе с использованием системы Г</w:t>
            </w:r>
            <w:r w:rsidR="006C2DB2" w:rsidRPr="00CB158A">
              <w:rPr>
                <w:rFonts w:ascii="Times New Roman" w:hAnsi="Times New Roman" w:cs="Times New Roman"/>
                <w:sz w:val="18"/>
                <w:szCs w:val="18"/>
              </w:rPr>
              <w:t xml:space="preserve">ЛОНАСС. Проводится </w:t>
            </w:r>
            <w:r w:rsidRPr="00CB158A">
              <w:rPr>
                <w:rFonts w:ascii="Times New Roman" w:hAnsi="Times New Roman" w:cs="Times New Roman"/>
                <w:sz w:val="18"/>
                <w:szCs w:val="18"/>
              </w:rPr>
              <w:t xml:space="preserve"> разъяснительная работа с населением о направлениях развития отрасли обращения с отходами, недопустимости складирования отходов вне специально оборудованных мест. Ведутся работы по созданию площадок перегруза ТКО.</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Проводится работа по ликвидации несанкционированных свалок. Ликвидированы 64 свалки.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рамках федерального проекта «Чистая страна» между Минприроды России и Администрацией Курской области заключено Соглашение о предоставлении субсидии из федерального бюджета бюджету субъекта Российской Федерации, в рамках которого в 2022-2024 годах планируется ликвидация объекта накопленного вреда окружающей среде «Полигон твердых бытовых отходов, расположенный на поверхности отвала № 2 в районе примыкания к западному склону отвала № 8 в 6 км от г. Железногорска (Курская область)»  </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Введены в промышленную эксплуатацию мощности по обработке (сортировке) твердых коммунальных отходов;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введены в промышленную эксплуатацию мощности по утилизации твердых коммунальных отходов; обеспечена деятельность по оказанию коммунальной услуги населению по обращению с твердыми коммунальными отходами;</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закуплены контейнеры для раздельного накопления твердых коммунальных отходов, устанавливаемые на контейнерные площадки, включенные в реестр мест (площадок) накопления твердых коммунальных отходов</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7.4.4.</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 xml:space="preserve">Стимулирование государственно-частного партнерства </w:t>
            </w:r>
            <w:r w:rsidRPr="00CB158A">
              <w:rPr>
                <w:rFonts w:ascii="Times New Roman" w:hAnsi="Times New Roman"/>
                <w:sz w:val="18"/>
                <w:szCs w:val="18"/>
              </w:rPr>
              <w:lastRenderedPageBreak/>
              <w:t>для обновления систем теплоснабжения, водоснабжения, водоотведения</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Соглашения</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жилищно-коммунального </w:t>
            </w:r>
            <w:r w:rsidRPr="00CB158A">
              <w:rPr>
                <w:rFonts w:ascii="Times New Roman" w:hAnsi="Times New Roman"/>
                <w:sz w:val="18"/>
                <w:szCs w:val="18"/>
              </w:rPr>
              <w:lastRenderedPageBreak/>
              <w:t>хозяйства и ТЭК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выполняется.</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Заключено концессионное  соглашение в отношении  объектов </w:t>
            </w:r>
            <w:r w:rsidRPr="00CB158A">
              <w:rPr>
                <w:rFonts w:ascii="Times New Roman" w:hAnsi="Times New Roman"/>
                <w:sz w:val="18"/>
                <w:szCs w:val="18"/>
              </w:rPr>
              <w:lastRenderedPageBreak/>
              <w:t>водоснабжения в  МО «Советский сельсовет Советского района»</w:t>
            </w:r>
          </w:p>
        </w:tc>
        <w:tc>
          <w:tcPr>
            <w:tcW w:w="875" w:type="pct"/>
            <w:gridSpan w:val="3"/>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Заключено не менее 40 новых договоров ГЧП</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7.4.5.</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Совершенствование нормативно-правовой базы и системы финансирования экопроектов</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Нормативные акты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Комитет природных ресурсов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 xml:space="preserve">Своевременно актуализируется нормативная правовая база в экологической сфере </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Принято не менее 10 новых нормативных актов</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7.4.6.</w:t>
            </w:r>
          </w:p>
        </w:tc>
        <w:tc>
          <w:tcPr>
            <w:tcW w:w="672" w:type="pct"/>
            <w:shd w:val="clear" w:color="auto" w:fill="auto"/>
          </w:tcPr>
          <w:p w:rsidR="00690EF7" w:rsidRPr="00CB158A" w:rsidRDefault="00690EF7" w:rsidP="00466678">
            <w:pPr>
              <w:widowControl w:val="0"/>
              <w:spacing w:after="0" w:line="240" w:lineRule="auto"/>
              <w:contextualSpacing/>
              <w:rPr>
                <w:rFonts w:ascii="Times New Roman" w:hAnsi="Times New Roman"/>
                <w:sz w:val="18"/>
                <w:szCs w:val="18"/>
              </w:rPr>
            </w:pPr>
            <w:r w:rsidRPr="00CB158A">
              <w:rPr>
                <w:rFonts w:ascii="Times New Roman" w:hAnsi="Times New Roman"/>
                <w:sz w:val="18"/>
                <w:szCs w:val="18"/>
              </w:rPr>
              <w:t>Капитальный ремонт и модернизация инженерных сетей: теплоснабжение, водоснабжение, водоотведение, очистные сооружения, реконструкции канализационно-очистных сооружений</w:t>
            </w:r>
          </w:p>
        </w:tc>
        <w:tc>
          <w:tcPr>
            <w:tcW w:w="405" w:type="pct"/>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Проекты предприятий</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жилищно-коммунального хозяйства и ТЭК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 целью снижения уровня износа инженерных сетей проводятся мероприятия по реконструкции тепловых, водопроводных сетей в рамках действующих программных мероприятий, в том числе с привлечением средств областного и федерального бюджетов.</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За 2021 год средний износ объектов составляет: </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теплоснабжения - 58,2%,</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водоснабжения - 75,46%,</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водоотведения - 74,31%.</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t>Филиалом ПАО «Квадра»-«Курская генерация» в 2021  году осуществлен капитальный ремонт 63 м магистральных и 2552 м внутриквартальных тепловых сетей  в ходе подготовки к отопительному сезону 2021-2022гг.</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МУП «Курскводоканал» произведён капитальный ремонт 1,74 км сетей водоснабжения, 500 м сетей водоотведения в ходе подготовки к отопительному сезону 2021-2022гг.</w:t>
            </w:r>
          </w:p>
        </w:tc>
        <w:tc>
          <w:tcPr>
            <w:tcW w:w="875" w:type="pct"/>
            <w:gridSpan w:val="3"/>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Снижение уровня износа коммунальной инфраструктуры к 2030 году до уровня не выше 56%.</w:t>
            </w:r>
          </w:p>
          <w:p w:rsidR="00690EF7" w:rsidRPr="00CB158A" w:rsidRDefault="00690EF7"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Снижение числа технологических сбоев (аварий) инженерных сетей</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01432F">
        <w:tc>
          <w:tcPr>
            <w:tcW w:w="180" w:type="pct"/>
            <w:shd w:val="clear" w:color="auto" w:fill="auto"/>
            <w:vAlign w:val="center"/>
          </w:tcPr>
          <w:p w:rsidR="00690EF7" w:rsidRPr="00CB158A" w:rsidRDefault="00690EF7"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7.4.7.</w:t>
            </w:r>
          </w:p>
        </w:tc>
        <w:tc>
          <w:tcPr>
            <w:tcW w:w="672" w:type="pct"/>
            <w:shd w:val="clear" w:color="auto" w:fill="auto"/>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eastAsia="Calibri" w:hAnsi="Times New Roman"/>
                <w:sz w:val="18"/>
                <w:szCs w:val="18"/>
              </w:rPr>
              <w:t>Создание благоприятных инфраструктурных условий в сельской местности (комплексное обустройство объектами инженерной инфраструктуры путем развития газоснабжения, водоснабжения и электросетей)</w:t>
            </w:r>
          </w:p>
        </w:tc>
        <w:tc>
          <w:tcPr>
            <w:tcW w:w="405" w:type="pct"/>
          </w:tcPr>
          <w:p w:rsidR="00690EF7" w:rsidRPr="00CB158A" w:rsidRDefault="00690EF7" w:rsidP="00466678">
            <w:pPr>
              <w:pStyle w:val="ConsPlusNormal"/>
              <w:jc w:val="both"/>
              <w:rPr>
                <w:sz w:val="18"/>
                <w:szCs w:val="18"/>
              </w:rPr>
            </w:pPr>
            <w:r w:rsidRPr="00CB158A">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403" w:type="pct"/>
            <w:shd w:val="clear" w:color="auto" w:fill="auto"/>
          </w:tcPr>
          <w:p w:rsidR="00690EF7" w:rsidRPr="00CB158A" w:rsidRDefault="00690EF7"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690EF7" w:rsidRPr="00CB158A" w:rsidRDefault="00690EF7"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агропромышленного комплекса Курской области, органы местного самоуправления Курской области</w:t>
            </w:r>
          </w:p>
        </w:tc>
        <w:tc>
          <w:tcPr>
            <w:tcW w:w="990" w:type="pct"/>
          </w:tcPr>
          <w:p w:rsidR="00690EF7" w:rsidRPr="00CB158A" w:rsidRDefault="00690EF7" w:rsidP="00466678">
            <w:pPr>
              <w:widowControl w:val="0"/>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690EF7" w:rsidRPr="00CB158A" w:rsidRDefault="00690EF7" w:rsidP="00466678">
            <w:pPr>
              <w:widowControl w:val="0"/>
              <w:spacing w:after="0" w:line="240" w:lineRule="auto"/>
              <w:jc w:val="both"/>
              <w:rPr>
                <w:rFonts w:ascii="Times New Roman" w:eastAsia="Calibri" w:hAnsi="Times New Roman"/>
                <w:sz w:val="18"/>
                <w:szCs w:val="18"/>
              </w:rPr>
            </w:pPr>
            <w:r w:rsidRPr="00CB158A">
              <w:rPr>
                <w:rFonts w:ascii="Times New Roman" w:eastAsia="Calibri" w:hAnsi="Times New Roman"/>
                <w:sz w:val="18"/>
                <w:szCs w:val="18"/>
              </w:rPr>
              <w:t>Проводится работа по созданию благоприятных инфраструктурных условий в сельской местности (комплексное обустройство объектами инженерной инфраструктуры путем развития газоснабжения, водоснабжения и электросетей).</w:t>
            </w:r>
          </w:p>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eastAsia="Calibri" w:hAnsi="Times New Roman"/>
                <w:sz w:val="18"/>
                <w:szCs w:val="18"/>
              </w:rPr>
              <w:t xml:space="preserve">В 2021 году реализован 31 проект </w:t>
            </w:r>
            <w:r w:rsidRPr="00CB158A">
              <w:rPr>
                <w:rFonts w:ascii="Times New Roman" w:hAnsi="Times New Roman" w:cs="Times New Roman"/>
                <w:sz w:val="18"/>
                <w:szCs w:val="18"/>
              </w:rPr>
              <w:t>по благоустройству сельских территорий</w:t>
            </w:r>
          </w:p>
        </w:tc>
        <w:tc>
          <w:tcPr>
            <w:tcW w:w="497" w:type="pct"/>
            <w:shd w:val="clear" w:color="auto" w:fill="auto"/>
          </w:tcPr>
          <w:p w:rsidR="00690EF7" w:rsidRPr="00CB158A" w:rsidRDefault="00690EF7"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Реализовано к 2030 году не менее 50 проектов комплексного развития сельских территорий</w:t>
            </w:r>
          </w:p>
        </w:tc>
        <w:tc>
          <w:tcPr>
            <w:tcW w:w="378" w:type="pct"/>
            <w:gridSpan w:val="2"/>
            <w:shd w:val="clear" w:color="auto" w:fill="auto"/>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30</w:t>
            </w:r>
          </w:p>
        </w:tc>
        <w:tc>
          <w:tcPr>
            <w:tcW w:w="316"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31</w:t>
            </w:r>
          </w:p>
        </w:tc>
        <w:tc>
          <w:tcPr>
            <w:tcW w:w="371" w:type="pct"/>
            <w:gridSpan w:val="2"/>
          </w:tcPr>
          <w:p w:rsidR="00690EF7" w:rsidRPr="00CB158A" w:rsidRDefault="00690EF7"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+ 1</w:t>
            </w:r>
          </w:p>
        </w:tc>
        <w:tc>
          <w:tcPr>
            <w:tcW w:w="330" w:type="pct"/>
          </w:tcPr>
          <w:p w:rsidR="00690EF7" w:rsidRPr="00CB158A" w:rsidRDefault="00690EF7" w:rsidP="00466678">
            <w:pPr>
              <w:widowControl w:val="0"/>
              <w:spacing w:after="0" w:line="240" w:lineRule="auto"/>
              <w:rPr>
                <w:rFonts w:ascii="Times New Roman" w:hAnsi="Times New Roman"/>
                <w:sz w:val="18"/>
                <w:szCs w:val="18"/>
              </w:rPr>
            </w:pP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eastAsia="ヒラギノ角ゴ Pro W3" w:hAnsi="Times New Roman"/>
                <w:b/>
                <w:sz w:val="18"/>
                <w:szCs w:val="18"/>
              </w:rPr>
              <w:t>Раздел «Развитие территориальных подсистем единой государственной системы предупреждения и ликвидации чрезвычайных ситуаций, устойчивое функционирование объектов жизнеобеспечения при угрозе и возникновении чрезвычайных ситуаций»</w:t>
            </w:r>
          </w:p>
        </w:tc>
      </w:tr>
      <w:tr w:rsidR="00690EF7" w:rsidRPr="00CB158A" w:rsidTr="00D03AB2">
        <w:tc>
          <w:tcPr>
            <w:tcW w:w="5000" w:type="pct"/>
            <w:gridSpan w:val="14"/>
            <w:shd w:val="clear" w:color="auto" w:fill="auto"/>
            <w:vAlign w:val="center"/>
          </w:tcPr>
          <w:p w:rsidR="00690EF7" w:rsidRPr="00CB158A" w:rsidRDefault="00690EF7"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7.5. Развитие системы гражданской обороны, защиты населения и территории Курской области от чрезвычайных ситуаций и, как следствие, минимизация социальных и экономических последствий возникновения чрезвычайных ситуаций</w:t>
            </w:r>
          </w:p>
        </w:tc>
      </w:tr>
      <w:tr w:rsidR="0078025E" w:rsidRPr="00CB158A" w:rsidTr="0078025E">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7.5.2.</w:t>
            </w:r>
          </w:p>
        </w:tc>
        <w:tc>
          <w:tcPr>
            <w:tcW w:w="672" w:type="pct"/>
            <w:shd w:val="clear" w:color="auto" w:fill="auto"/>
          </w:tcPr>
          <w:p w:rsidR="0078025E" w:rsidRPr="00CB158A" w:rsidRDefault="0078025E" w:rsidP="00466678">
            <w:pPr>
              <w:widowControl w:val="0"/>
              <w:spacing w:after="0" w:line="240" w:lineRule="auto"/>
              <w:rPr>
                <w:rFonts w:ascii="Times New Roman" w:eastAsia="Calibri" w:hAnsi="Times New Roman"/>
                <w:sz w:val="18"/>
                <w:szCs w:val="18"/>
              </w:rPr>
            </w:pPr>
            <w:r w:rsidRPr="00CB158A">
              <w:rPr>
                <w:rFonts w:ascii="Times New Roman" w:hAnsi="Times New Roman" w:cs="Times New Roman"/>
                <w:sz w:val="18"/>
                <w:szCs w:val="18"/>
              </w:rPr>
              <w:t>Реализация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5" w:type="pct"/>
          </w:tcPr>
          <w:p w:rsidR="0078025E" w:rsidRPr="00CB158A" w:rsidRDefault="0078025E" w:rsidP="00466678">
            <w:pPr>
              <w:pStyle w:val="1"/>
              <w:shd w:val="clear" w:color="auto" w:fill="F8F8F8"/>
              <w:spacing w:before="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«Защита населения и территорий от чрезвычайных ситуаций, обеспечение пожарной безопасности</w:t>
            </w:r>
            <w:r w:rsidRPr="00CB158A">
              <w:rPr>
                <w:rFonts w:ascii="Times New Roman" w:hAnsi="Times New Roman" w:cs="Times New Roman"/>
                <w:color w:val="020C22"/>
                <w:sz w:val="18"/>
                <w:szCs w:val="18"/>
              </w:rPr>
              <w:lastRenderedPageBreak/>
              <w:t>, безопасности людей на водных объектах»</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w:t>
            </w:r>
          </w:p>
        </w:tc>
        <w:tc>
          <w:tcPr>
            <w:tcW w:w="990" w:type="pct"/>
          </w:tcPr>
          <w:p w:rsidR="0078025E" w:rsidRPr="00CB158A" w:rsidRDefault="0078025E" w:rsidP="00BA0384">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8025E" w:rsidRPr="00CB158A" w:rsidRDefault="0078025E" w:rsidP="00BA0384">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Обеспечен региональн</w:t>
            </w:r>
            <w:r w:rsidR="001B048F" w:rsidRPr="00CB158A">
              <w:rPr>
                <w:rFonts w:ascii="Times New Roman" w:hAnsi="Times New Roman" w:cs="Times New Roman"/>
                <w:sz w:val="18"/>
                <w:szCs w:val="18"/>
              </w:rPr>
              <w:t>ый</w:t>
            </w:r>
            <w:r w:rsidRPr="00CB158A">
              <w:rPr>
                <w:rFonts w:ascii="Times New Roman" w:hAnsi="Times New Roman" w:cs="Times New Roman"/>
                <w:sz w:val="18"/>
                <w:szCs w:val="18"/>
              </w:rPr>
              <w:t xml:space="preserve"> государственн</w:t>
            </w:r>
            <w:r w:rsidR="001B048F" w:rsidRPr="00CB158A">
              <w:rPr>
                <w:rFonts w:ascii="Times New Roman" w:hAnsi="Times New Roman" w:cs="Times New Roman"/>
                <w:sz w:val="18"/>
                <w:szCs w:val="18"/>
              </w:rPr>
              <w:t>ый</w:t>
            </w:r>
            <w:r w:rsidRPr="00CB158A">
              <w:rPr>
                <w:rFonts w:ascii="Times New Roman" w:hAnsi="Times New Roman" w:cs="Times New Roman"/>
                <w:sz w:val="18"/>
                <w:szCs w:val="18"/>
              </w:rPr>
              <w:t xml:space="preserve"> надзор в области защиты населения и территорий от чрезвычайных ситуаций региональ</w:t>
            </w:r>
            <w:r w:rsidR="001B048F" w:rsidRPr="00CB158A">
              <w:rPr>
                <w:rFonts w:ascii="Times New Roman" w:hAnsi="Times New Roman" w:cs="Times New Roman"/>
                <w:sz w:val="18"/>
                <w:szCs w:val="18"/>
              </w:rPr>
              <w:t>-</w:t>
            </w:r>
            <w:r w:rsidRPr="00CB158A">
              <w:rPr>
                <w:rFonts w:ascii="Times New Roman" w:hAnsi="Times New Roman" w:cs="Times New Roman"/>
                <w:sz w:val="18"/>
                <w:szCs w:val="18"/>
              </w:rPr>
              <w:t>ного, межмуниципального и муниципального характера.</w:t>
            </w:r>
          </w:p>
          <w:p w:rsidR="0078025E" w:rsidRPr="00CB158A" w:rsidRDefault="0078025E" w:rsidP="0078025E">
            <w:pPr>
              <w:spacing w:after="0" w:line="240" w:lineRule="auto"/>
              <w:jc w:val="both"/>
              <w:rPr>
                <w:rFonts w:ascii="Times New Roman" w:hAnsi="Times New Roman" w:cs="Times New Roman"/>
                <w:bCs/>
                <w:sz w:val="18"/>
                <w:szCs w:val="18"/>
              </w:rPr>
            </w:pPr>
            <w:r w:rsidRPr="00CB158A">
              <w:rPr>
                <w:rFonts w:ascii="Times New Roman" w:hAnsi="Times New Roman" w:cs="Times New Roman"/>
                <w:bCs/>
                <w:sz w:val="18"/>
                <w:szCs w:val="18"/>
              </w:rPr>
              <w:t>В 2021 году проведено 17 проверок, в том числе 8 плановых и 9 внеплановых проверок: 15 проверок в отношении органов местного самоуправления, 2 в отношении хозяйствующих субъектов.</w:t>
            </w:r>
          </w:p>
          <w:p w:rsidR="0078025E" w:rsidRPr="00CB158A" w:rsidRDefault="0078025E" w:rsidP="0078025E">
            <w:pPr>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bCs/>
                <w:sz w:val="18"/>
                <w:szCs w:val="18"/>
              </w:rPr>
              <w:t xml:space="preserve">По результатам надзорных </w:t>
            </w:r>
            <w:r w:rsidRPr="00CB158A">
              <w:rPr>
                <w:rFonts w:ascii="Times New Roman" w:hAnsi="Times New Roman" w:cs="Times New Roman"/>
                <w:bCs/>
                <w:sz w:val="18"/>
                <w:szCs w:val="18"/>
              </w:rPr>
              <w:lastRenderedPageBreak/>
              <w:t>мероприятий: выявлено 36 нарушений обязательных требований законодательства в области защиты населения и территорий от чрезвычайных ситуаций; выдано 15 предписаний об устранении выявленных нарушений; составлено 4 протокола об административных правонарушениях</w:t>
            </w:r>
          </w:p>
        </w:tc>
        <w:tc>
          <w:tcPr>
            <w:tcW w:w="875" w:type="pct"/>
            <w:gridSpan w:val="3"/>
            <w:shd w:val="clear" w:color="auto" w:fill="auto"/>
          </w:tcPr>
          <w:p w:rsidR="0078025E" w:rsidRPr="00CB158A" w:rsidRDefault="0078025E" w:rsidP="0078025E">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Снижение количества гибели людей при чрезвычайных ситуациях и на воде на 26% к 2030 году (базовый – 2012 год)</w:t>
            </w:r>
          </w:p>
        </w:tc>
        <w:tc>
          <w:tcPr>
            <w:tcW w:w="316" w:type="pct"/>
            <w:gridSpan w:val="2"/>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371" w:type="pct"/>
            <w:gridSpan w:val="2"/>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7.5.3.</w:t>
            </w:r>
          </w:p>
        </w:tc>
        <w:tc>
          <w:tcPr>
            <w:tcW w:w="672" w:type="pct"/>
            <w:shd w:val="clear" w:color="auto" w:fill="auto"/>
          </w:tcPr>
          <w:p w:rsidR="0078025E" w:rsidRPr="00CB158A" w:rsidRDefault="0078025E" w:rsidP="00466678">
            <w:pPr>
              <w:widowControl w:val="0"/>
              <w:spacing w:after="0" w:line="240" w:lineRule="auto"/>
              <w:rPr>
                <w:rFonts w:ascii="Times New Roman" w:eastAsia="Calibri" w:hAnsi="Times New Roman"/>
                <w:sz w:val="18"/>
                <w:szCs w:val="18"/>
              </w:rPr>
            </w:pPr>
            <w:r w:rsidRPr="00CB158A">
              <w:rPr>
                <w:rFonts w:ascii="Times New Roman" w:hAnsi="Times New Roman" w:cs="Times New Roman"/>
                <w:sz w:val="18"/>
                <w:szCs w:val="18"/>
              </w:rPr>
              <w:t>Реализация Основ государственной политики Российской Федерации в области пожарной безопасности на период до 2030 года</w:t>
            </w:r>
          </w:p>
        </w:tc>
        <w:tc>
          <w:tcPr>
            <w:tcW w:w="405" w:type="pct"/>
          </w:tcPr>
          <w:p w:rsidR="0078025E" w:rsidRPr="00CB158A" w:rsidRDefault="0078025E" w:rsidP="00466678">
            <w:pPr>
              <w:pStyle w:val="1"/>
              <w:shd w:val="clear" w:color="auto" w:fill="F8F8F8"/>
              <w:spacing w:before="0" w:line="240" w:lineRule="auto"/>
              <w:rPr>
                <w:rFonts w:ascii="Times New Roman" w:hAnsi="Times New Roman" w:cs="Times New Roman"/>
                <w:sz w:val="18"/>
                <w:szCs w:val="18"/>
              </w:rPr>
            </w:pPr>
            <w:r w:rsidRPr="00CB158A">
              <w:rPr>
                <w:rFonts w:ascii="Times New Roman" w:hAnsi="Times New Roman" w:cs="Times New Roman"/>
                <w:color w:val="020C22"/>
                <w:sz w:val="18"/>
                <w:szCs w:val="18"/>
              </w:rPr>
              <w:t>Государственная программа Курской области «Защита населения и территорий от чрезвычайных ситуаций, обеспечение пожарной безопасности, безопасности людей на водных объектах»</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целях улучшения материально-технического обеспечения подразделений и поддержания в готовности сил и средств</w:t>
            </w:r>
            <w:r w:rsidR="00A241F8" w:rsidRPr="00CB158A">
              <w:rPr>
                <w:rFonts w:ascii="Times New Roman" w:hAnsi="Times New Roman" w:cs="Times New Roman"/>
                <w:sz w:val="18"/>
                <w:szCs w:val="18"/>
              </w:rPr>
              <w:t xml:space="preserve"> </w:t>
            </w:r>
            <w:r w:rsidRPr="00CB158A">
              <w:rPr>
                <w:rFonts w:ascii="Times New Roman" w:hAnsi="Times New Roman" w:cs="Times New Roman"/>
                <w:sz w:val="18"/>
                <w:szCs w:val="18"/>
              </w:rPr>
              <w:t xml:space="preserve">противопожарной службы области приобретены 5 пожарных автомобилей </w:t>
            </w:r>
            <w:r w:rsidR="00A241F8" w:rsidRPr="00CB158A">
              <w:rPr>
                <w:rFonts w:ascii="Times New Roman" w:hAnsi="Times New Roman" w:cs="Times New Roman"/>
                <w:sz w:val="18"/>
                <w:szCs w:val="18"/>
              </w:rPr>
              <w:t>(</w:t>
            </w:r>
            <w:r w:rsidRPr="00CB158A">
              <w:rPr>
                <w:rFonts w:ascii="Times New Roman" w:hAnsi="Times New Roman" w:cs="Times New Roman"/>
                <w:sz w:val="18"/>
                <w:szCs w:val="18"/>
              </w:rPr>
              <w:t>35,3 млн. рублей</w:t>
            </w:r>
            <w:r w:rsidR="00A241F8" w:rsidRPr="00CB158A">
              <w:rPr>
                <w:rFonts w:ascii="Times New Roman" w:hAnsi="Times New Roman" w:cs="Times New Roman"/>
                <w:sz w:val="18"/>
                <w:szCs w:val="18"/>
              </w:rPr>
              <w:t>)</w:t>
            </w:r>
            <w:r w:rsidRPr="00CB158A">
              <w:rPr>
                <w:rFonts w:ascii="Times New Roman" w:hAnsi="Times New Roman" w:cs="Times New Roman"/>
                <w:sz w:val="18"/>
                <w:szCs w:val="18"/>
              </w:rPr>
              <w:t xml:space="preserve">. </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Произведен капитальный ремонт кровли здания пожарной части Конышевского района </w:t>
            </w:r>
            <w:r w:rsidR="00A241F8" w:rsidRPr="00CB158A">
              <w:rPr>
                <w:rFonts w:ascii="Times New Roman" w:hAnsi="Times New Roman" w:cs="Times New Roman"/>
                <w:sz w:val="18"/>
                <w:szCs w:val="18"/>
              </w:rPr>
              <w:t>(</w:t>
            </w:r>
            <w:r w:rsidRPr="00CB158A">
              <w:rPr>
                <w:rFonts w:ascii="Times New Roman" w:hAnsi="Times New Roman" w:cs="Times New Roman"/>
                <w:sz w:val="18"/>
                <w:szCs w:val="18"/>
              </w:rPr>
              <w:t>3,7 млн. рублей</w:t>
            </w:r>
            <w:r w:rsidR="00A241F8" w:rsidRPr="00CB158A">
              <w:rPr>
                <w:rFonts w:ascii="Times New Roman" w:hAnsi="Times New Roman" w:cs="Times New Roman"/>
                <w:sz w:val="18"/>
                <w:szCs w:val="18"/>
              </w:rPr>
              <w:t>)</w:t>
            </w:r>
            <w:r w:rsidRPr="00CB158A">
              <w:rPr>
                <w:rFonts w:ascii="Times New Roman" w:hAnsi="Times New Roman" w:cs="Times New Roman"/>
                <w:sz w:val="18"/>
                <w:szCs w:val="18"/>
              </w:rPr>
              <w:t>.</w:t>
            </w:r>
          </w:p>
          <w:p w:rsidR="0078025E" w:rsidRPr="00CB158A" w:rsidRDefault="0078025E" w:rsidP="00A241F8">
            <w:pPr>
              <w:spacing w:after="0" w:line="240" w:lineRule="auto"/>
              <w:jc w:val="both"/>
              <w:rPr>
                <w:rFonts w:cs="Times New Roman"/>
              </w:rPr>
            </w:pPr>
            <w:r w:rsidRPr="00CB158A">
              <w:rPr>
                <w:rFonts w:ascii="Times New Roman" w:hAnsi="Times New Roman" w:cs="Times New Roman"/>
                <w:sz w:val="18"/>
                <w:szCs w:val="18"/>
              </w:rPr>
              <w:t xml:space="preserve">Подготовлена проектно-сметная документация на выполнение капитального ремонта кровель зданий пожарной части Кореневского района и 2-х зданий пожарных частей, переданных в пользование Главному управлению МЧС России по Курской области, расположенных в г. Железногорск и г. Курск </w:t>
            </w:r>
            <w:r w:rsidR="00A241F8" w:rsidRPr="00CB158A">
              <w:rPr>
                <w:rFonts w:ascii="Times New Roman" w:hAnsi="Times New Roman" w:cs="Times New Roman"/>
                <w:sz w:val="18"/>
                <w:szCs w:val="18"/>
              </w:rPr>
              <w:t>(</w:t>
            </w:r>
            <w:r w:rsidRPr="00CB158A">
              <w:rPr>
                <w:rFonts w:ascii="Times New Roman" w:hAnsi="Times New Roman" w:cs="Times New Roman"/>
                <w:sz w:val="18"/>
                <w:szCs w:val="18"/>
              </w:rPr>
              <w:t>309,5 тыс. рублей</w:t>
            </w:r>
            <w:r w:rsidR="00A241F8" w:rsidRPr="00CB158A">
              <w:rPr>
                <w:rFonts w:ascii="Times New Roman" w:hAnsi="Times New Roman" w:cs="Times New Roman"/>
                <w:sz w:val="18"/>
                <w:szCs w:val="18"/>
              </w:rPr>
              <w:t>)</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Снижение количества пожаров к 2030 году – до 6320 случаев</w:t>
            </w:r>
          </w:p>
        </w:tc>
        <w:tc>
          <w:tcPr>
            <w:tcW w:w="316"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7.5.4.</w:t>
            </w:r>
          </w:p>
        </w:tc>
        <w:tc>
          <w:tcPr>
            <w:tcW w:w="672" w:type="pct"/>
            <w:shd w:val="clear" w:color="auto" w:fill="auto"/>
          </w:tcPr>
          <w:p w:rsidR="0078025E" w:rsidRPr="00CB158A" w:rsidRDefault="0078025E" w:rsidP="00466678">
            <w:pPr>
              <w:widowControl w:val="0"/>
              <w:spacing w:after="0" w:line="240" w:lineRule="auto"/>
              <w:rPr>
                <w:rFonts w:ascii="Times New Roman" w:eastAsia="Calibri" w:hAnsi="Times New Roman"/>
                <w:sz w:val="18"/>
                <w:szCs w:val="18"/>
              </w:rPr>
            </w:pPr>
            <w:r w:rsidRPr="00CB158A">
              <w:rPr>
                <w:rFonts w:ascii="Times New Roman" w:hAnsi="Times New Roman" w:cs="Times New Roman"/>
                <w:sz w:val="18"/>
                <w:szCs w:val="18"/>
              </w:rPr>
              <w:t xml:space="preserve">Проведение единой политики по вопросам гражданской обороны, предупреждения и </w:t>
            </w:r>
            <w:r w:rsidRPr="00CB158A">
              <w:rPr>
                <w:rFonts w:ascii="Times New Roman" w:hAnsi="Times New Roman" w:cs="Times New Roman"/>
                <w:sz w:val="18"/>
                <w:szCs w:val="18"/>
              </w:rPr>
              <w:lastRenderedPageBreak/>
              <w:t>ликвидации чрезвычайных ситуаций, защиты жизни и здоровья людей, материальных и культурных ценностей, окружающей природной среды</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Нормативные акты Курской области</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shd w:val="clear" w:color="auto" w:fill="FFFFFF"/>
              </w:rPr>
            </w:pPr>
            <w:r w:rsidRPr="00CB158A">
              <w:rPr>
                <w:rFonts w:ascii="Times New Roman" w:hAnsi="Times New Roman"/>
                <w:sz w:val="18"/>
                <w:szCs w:val="18"/>
              </w:rPr>
              <w:t xml:space="preserve">Комитет региональной безопасности Курской </w:t>
            </w:r>
            <w:r w:rsidRPr="00CB158A">
              <w:rPr>
                <w:rFonts w:ascii="Times New Roman" w:hAnsi="Times New Roman"/>
                <w:sz w:val="18"/>
                <w:szCs w:val="18"/>
              </w:rPr>
              <w:lastRenderedPageBreak/>
              <w:t>области, комитет природных ресурсов Курской области, комитет здравоохранения Курской области</w:t>
            </w:r>
          </w:p>
        </w:tc>
        <w:tc>
          <w:tcPr>
            <w:tcW w:w="990" w:type="pct"/>
          </w:tcPr>
          <w:p w:rsidR="0078025E" w:rsidRPr="00CB158A" w:rsidRDefault="0078025E" w:rsidP="00466678">
            <w:pPr>
              <w:widowControl w:val="0"/>
              <w:spacing w:after="0" w:line="240" w:lineRule="auto"/>
              <w:jc w:val="both"/>
              <w:rPr>
                <w:rFonts w:ascii="Times New Roman" w:hAnsi="Times New Roman" w:cs="Times New Roman"/>
                <w:b/>
                <w:sz w:val="18"/>
                <w:szCs w:val="18"/>
                <w:shd w:val="clear" w:color="auto" w:fill="FFFFFF"/>
              </w:rPr>
            </w:pPr>
            <w:r w:rsidRPr="00CB158A">
              <w:rPr>
                <w:rFonts w:ascii="Times New Roman" w:hAnsi="Times New Roman" w:cs="Times New Roman"/>
                <w:b/>
                <w:sz w:val="18"/>
                <w:szCs w:val="18"/>
                <w:shd w:val="clear" w:color="auto" w:fill="FFFFFF"/>
              </w:rPr>
              <w:lastRenderedPageBreak/>
              <w:t>Мероприятие выполняется.</w:t>
            </w:r>
          </w:p>
          <w:p w:rsidR="0078025E" w:rsidRPr="00CB158A" w:rsidRDefault="0078025E" w:rsidP="00466678">
            <w:pPr>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rPr>
              <w:t xml:space="preserve">В случае выявления мест размещения непригодных и запрещенных к применению </w:t>
            </w:r>
            <w:r w:rsidRPr="00CB158A">
              <w:rPr>
                <w:rFonts w:ascii="Times New Roman" w:hAnsi="Times New Roman" w:cs="Times New Roman"/>
                <w:sz w:val="18"/>
                <w:szCs w:val="18"/>
              </w:rPr>
              <w:lastRenderedPageBreak/>
              <w:t>пестицидов и агрохимикатов на территории Курской области вносятся соответствующие изменения в постановление Правительства Курской области от 04.10.2004 № 104 «О перечне мест размещения пестицидов и агрохимикатов»</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shd w:val="clear" w:color="auto" w:fill="FFFFFF"/>
              </w:rPr>
              <w:lastRenderedPageBreak/>
              <w:t xml:space="preserve">Своевременно вносятся изменения в нормативно-правовую, нормативно-техническую и методическую </w:t>
            </w:r>
            <w:r w:rsidRPr="00CB158A">
              <w:rPr>
                <w:rFonts w:ascii="Times New Roman" w:hAnsi="Times New Roman" w:cs="Times New Roman"/>
                <w:sz w:val="18"/>
                <w:szCs w:val="18"/>
                <w:shd w:val="clear" w:color="auto" w:fill="FFFFFF"/>
              </w:rPr>
              <w:lastRenderedPageBreak/>
              <w:t>базы с учетом изменений, вносимых в законодательные акты Российской Федерации</w:t>
            </w:r>
          </w:p>
        </w:tc>
        <w:tc>
          <w:tcPr>
            <w:tcW w:w="316"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71"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7.5.6.</w:t>
            </w:r>
          </w:p>
        </w:tc>
        <w:tc>
          <w:tcPr>
            <w:tcW w:w="672" w:type="pct"/>
            <w:shd w:val="clear" w:color="auto" w:fill="auto"/>
          </w:tcPr>
          <w:p w:rsidR="0078025E" w:rsidRPr="00CB158A" w:rsidRDefault="0078025E" w:rsidP="00466678">
            <w:pPr>
              <w:widowControl w:val="0"/>
              <w:spacing w:after="0" w:line="240" w:lineRule="auto"/>
              <w:rPr>
                <w:rFonts w:ascii="Times New Roman" w:eastAsia="Calibri" w:hAnsi="Times New Roman"/>
                <w:sz w:val="18"/>
                <w:szCs w:val="18"/>
              </w:rPr>
            </w:pPr>
            <w:r w:rsidRPr="00CB158A">
              <w:rPr>
                <w:rFonts w:ascii="Times New Roman" w:hAnsi="Times New Roman" w:cs="Times New Roman"/>
                <w:sz w:val="18"/>
                <w:szCs w:val="18"/>
              </w:rPr>
              <w:t>Разработка и реализация правовых и экономических мер по обеспечению защиты населения, технологической и экологической безопасности территории от чрезвычайных ситуаций</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Нормативные авты Курской области</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Проводится своевременн</w:t>
            </w:r>
            <w:r w:rsidR="006D742A" w:rsidRPr="00CB158A">
              <w:rPr>
                <w:rFonts w:ascii="Times New Roman" w:hAnsi="Times New Roman" w:cs="Times New Roman"/>
                <w:sz w:val="18"/>
                <w:szCs w:val="18"/>
              </w:rPr>
              <w:t>ая</w:t>
            </w:r>
            <w:r w:rsidRPr="00CB158A">
              <w:rPr>
                <w:rFonts w:ascii="Times New Roman" w:hAnsi="Times New Roman" w:cs="Times New Roman"/>
                <w:sz w:val="18"/>
                <w:szCs w:val="18"/>
              </w:rPr>
              <w:t xml:space="preserve"> разработк</w:t>
            </w:r>
            <w:r w:rsidR="006D742A" w:rsidRPr="00CB158A">
              <w:rPr>
                <w:rFonts w:ascii="Times New Roman" w:hAnsi="Times New Roman" w:cs="Times New Roman"/>
                <w:sz w:val="18"/>
                <w:szCs w:val="18"/>
              </w:rPr>
              <w:t>а</w:t>
            </w:r>
            <w:r w:rsidRPr="00CB158A">
              <w:rPr>
                <w:rFonts w:ascii="Times New Roman" w:hAnsi="Times New Roman" w:cs="Times New Roman"/>
                <w:sz w:val="18"/>
                <w:szCs w:val="18"/>
              </w:rPr>
              <w:t xml:space="preserve"> и реализаци</w:t>
            </w:r>
            <w:r w:rsidR="006D742A" w:rsidRPr="00CB158A">
              <w:rPr>
                <w:rFonts w:ascii="Times New Roman" w:hAnsi="Times New Roman" w:cs="Times New Roman"/>
                <w:sz w:val="18"/>
                <w:szCs w:val="18"/>
              </w:rPr>
              <w:t>я</w:t>
            </w:r>
            <w:r w:rsidRPr="00CB158A">
              <w:rPr>
                <w:rFonts w:ascii="Times New Roman" w:hAnsi="Times New Roman" w:cs="Times New Roman"/>
                <w:sz w:val="18"/>
                <w:szCs w:val="18"/>
              </w:rPr>
              <w:t xml:space="preserve"> правовых и экономических мер по обеспечению защиты населения, технологической и экологической безопасности территории от чрезвычайных ситуаций</w:t>
            </w:r>
            <w:r w:rsidR="006D742A" w:rsidRPr="00CB158A">
              <w:rPr>
                <w:rFonts w:ascii="Times New Roman" w:hAnsi="Times New Roman" w:cs="Times New Roman"/>
                <w:sz w:val="18"/>
                <w:szCs w:val="18"/>
              </w:rPr>
              <w:t>.</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Мониторинговым центром Курской области в 2021 году проводился постоянный мониторинг и своевременное представление информации в информационный центр по мониторингу ситуации с коронавирусом. Обработано 423 поручения Правительства Российской Федерации на портале ИЦК.</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Обеспечен прием и обработка информации, ежедневно поступающей от муниципальных образований, по работе межведомственных групп по контролю за соблюдением гражданами и организациями </w:t>
            </w:r>
            <w:r w:rsidRPr="00CB158A">
              <w:rPr>
                <w:rFonts w:ascii="Times New Roman" w:hAnsi="Times New Roman" w:cs="Times New Roman"/>
                <w:sz w:val="18"/>
                <w:szCs w:val="18"/>
              </w:rPr>
              <w:lastRenderedPageBreak/>
              <w:t>установленных ограничений по недопущению распространения нового типа коронавируса и подготовка сводных аналитических материалов</w:t>
            </w:r>
          </w:p>
        </w:tc>
        <w:tc>
          <w:tcPr>
            <w:tcW w:w="1562" w:type="pct"/>
            <w:gridSpan w:val="7"/>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cs="Times New Roman"/>
                <w:sz w:val="18"/>
                <w:szCs w:val="18"/>
              </w:rPr>
              <w:lastRenderedPageBreak/>
              <w:t xml:space="preserve">Приняты проекты нормативных актов </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8164EC">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7.5.10.</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Повышение уровня готовности систем оповещения и информирования населения об опасностях, возникших при военных конфликтах и чрезвычайных ситуациях, а также обеспеченности населения защитными сооружениями гражданской обороны, средствами индивидуальной защиты и медицинскими средствами индивидуальной защиты</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Муниципальные программы</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 комитет здравоохранения Курской области, органы местного самоуправления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Выполнены работы в полном объеме по ремонту и профилактическому обслуживанию оборудования сиренно-речевых систем оповещения </w:t>
            </w:r>
            <w:r w:rsidRPr="00CB158A">
              <w:rPr>
                <w:rFonts w:ascii="Times New Roman" w:hAnsi="Times New Roman" w:cs="Times New Roman"/>
                <w:sz w:val="18"/>
                <w:szCs w:val="18"/>
              </w:rPr>
              <w:br/>
              <w:t>на многоквартирных домахи интегрированных в городской сегмент Комплексной системы экстренного оповещения населения об угрозе или о возникновении чрезвычайных ситуаций Курской области на территории города Курска.</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Комплексная система экстренного оповещения населения об угрозе </w:t>
            </w:r>
            <w:r w:rsidRPr="00CB158A">
              <w:rPr>
                <w:rFonts w:ascii="Times New Roman" w:hAnsi="Times New Roman" w:cs="Times New Roman"/>
                <w:sz w:val="18"/>
                <w:szCs w:val="18"/>
              </w:rPr>
              <w:br/>
              <w:t>или о возникновении чрезвычайных ситуаций на территории города Курска (КСЭОН) находиласьв исправном состоянии и применялась дежурной сменой ЕДДС города Курскав ежедневном режиме.</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Согласно электронному журналу учета проверки оповещения населения с применением КСЭОН с начала 2021 года проведено 679 проверок готовности системы к использованию. Система исправна, готова к выполнению задач</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Достижение необходимого уровня готовности систем оповещения населения об опасностях, возникающих при военных конфликтах и чрезвычайных ситуациях.</w:t>
            </w:r>
          </w:p>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100% обеспечение населения Курской области медицинскими средствами индивидуальной защиты</w:t>
            </w:r>
          </w:p>
        </w:tc>
        <w:tc>
          <w:tcPr>
            <w:tcW w:w="316"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DC47F6">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7.5.11.</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 xml:space="preserve">Повышение грамотности населения </w:t>
            </w:r>
            <w:r w:rsidRPr="00CB158A">
              <w:rPr>
                <w:rFonts w:ascii="Times New Roman" w:hAnsi="Times New Roman" w:cs="Times New Roman"/>
                <w:sz w:val="18"/>
                <w:szCs w:val="18"/>
              </w:rPr>
              <w:lastRenderedPageBreak/>
              <w:t>в вопросах защиты населения и территории от чрезвычайных ситуаций с использованием средств массовой информации и сети Интернет</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 xml:space="preserve">Муниципальные </w:t>
            </w:r>
            <w:r w:rsidRPr="00CB158A">
              <w:rPr>
                <w:rFonts w:ascii="Times New Roman" w:hAnsi="Times New Roman" w:cs="Times New Roman"/>
                <w:sz w:val="18"/>
                <w:szCs w:val="18"/>
              </w:rPr>
              <w:lastRenderedPageBreak/>
              <w:t>программы</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региональной </w:t>
            </w:r>
            <w:r w:rsidRPr="00CB158A">
              <w:rPr>
                <w:rFonts w:ascii="Times New Roman" w:hAnsi="Times New Roman"/>
                <w:sz w:val="18"/>
                <w:szCs w:val="18"/>
              </w:rPr>
              <w:lastRenderedPageBreak/>
              <w:t xml:space="preserve">безопасности Курской области, органы местного самоуправления Курской области </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течение 2021 года проводилась </w:t>
            </w:r>
            <w:r w:rsidRPr="00CB158A">
              <w:rPr>
                <w:rFonts w:ascii="Times New Roman" w:hAnsi="Times New Roman" w:cs="Times New Roman"/>
                <w:sz w:val="18"/>
                <w:szCs w:val="18"/>
              </w:rPr>
              <w:lastRenderedPageBreak/>
              <w:t>информационно-разъяснительная работа с использованием ресурсов в сети Интернет.</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На данных ресурсах публиковались материалы по темам: гражданская оборона;</w:t>
            </w:r>
            <w:r w:rsidR="00D66500" w:rsidRPr="00CB158A">
              <w:rPr>
                <w:rFonts w:ascii="Times New Roman" w:hAnsi="Times New Roman" w:cs="Times New Roman"/>
                <w:sz w:val="18"/>
                <w:szCs w:val="18"/>
              </w:rPr>
              <w:t xml:space="preserve"> </w:t>
            </w:r>
            <w:r w:rsidRPr="00CB158A">
              <w:rPr>
                <w:rFonts w:ascii="Times New Roman" w:hAnsi="Times New Roman" w:cs="Times New Roman"/>
                <w:sz w:val="18"/>
                <w:szCs w:val="18"/>
              </w:rPr>
              <w:t>предупреждение возможных чрезвычайных ситуаций природного и техногенного характера и происшествий;</w:t>
            </w:r>
            <w:r w:rsidR="00D66500"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обеспечение пожарной безопасности;</w:t>
            </w:r>
            <w:r w:rsidR="00D66500" w:rsidRPr="00CB158A">
              <w:rPr>
                <w:rFonts w:ascii="Times New Roman" w:hAnsi="Times New Roman" w:cs="Times New Roman"/>
                <w:sz w:val="18"/>
                <w:szCs w:val="18"/>
              </w:rPr>
              <w:t xml:space="preserve"> </w:t>
            </w:r>
            <w:r w:rsidRPr="00CB158A">
              <w:rPr>
                <w:rFonts w:ascii="Times New Roman" w:hAnsi="Times New Roman" w:cs="Times New Roman"/>
                <w:sz w:val="18"/>
                <w:szCs w:val="18"/>
              </w:rPr>
              <w:t>обеспечение безопасности населения на водных объектах города;</w:t>
            </w:r>
            <w:r w:rsidR="00D66500" w:rsidRPr="00CB158A">
              <w:rPr>
                <w:rFonts w:ascii="Times New Roman" w:hAnsi="Times New Roman" w:cs="Times New Roman"/>
                <w:sz w:val="18"/>
                <w:szCs w:val="18"/>
              </w:rPr>
              <w:t xml:space="preserve"> </w:t>
            </w:r>
            <w:r w:rsidRPr="00CB158A">
              <w:rPr>
                <w:rFonts w:ascii="Times New Roman" w:hAnsi="Times New Roman" w:cs="Times New Roman"/>
                <w:sz w:val="18"/>
                <w:szCs w:val="18"/>
              </w:rPr>
              <w:t>памятки по безопасному поведению в иных жизненных ситуациях;</w:t>
            </w:r>
            <w:r w:rsidR="00D66500" w:rsidRPr="00CB158A">
              <w:rPr>
                <w:rFonts w:ascii="Times New Roman" w:hAnsi="Times New Roman" w:cs="Times New Roman"/>
                <w:sz w:val="18"/>
                <w:szCs w:val="18"/>
              </w:rPr>
              <w:t xml:space="preserve"> </w:t>
            </w:r>
            <w:r w:rsidRPr="00CB158A">
              <w:rPr>
                <w:rFonts w:ascii="Times New Roman" w:hAnsi="Times New Roman" w:cs="Times New Roman"/>
                <w:sz w:val="18"/>
                <w:szCs w:val="18"/>
              </w:rPr>
              <w:t>оперативная информация о происшествиях на территории города и проведении плановых работ на сетях ЖКХ</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 xml:space="preserve">Увеличение численности населения, проходящего подготовку в области гражданской обороны, повышение ее </w:t>
            </w:r>
            <w:r w:rsidRPr="00CB158A">
              <w:rPr>
                <w:rFonts w:ascii="Times New Roman" w:hAnsi="Times New Roman" w:cs="Times New Roman"/>
                <w:sz w:val="18"/>
                <w:szCs w:val="18"/>
              </w:rPr>
              <w:lastRenderedPageBreak/>
              <w:t>качества</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26267">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7.5.12.</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Подготовка населения к действиям по сигналам гражданской обороны и в чрезвычайных ситуациях, организация своевременного оповещения и информирования населения об угрозе возникновения или о возникновении чрезвычайных ситуациях, в том числе в местах массового пребывания людей</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течение 2021 года в учебно-методическом центре по ГО и ЧС Курской области проходят обучение  должностные лица и специалисты гражданской обороны организаций и учреждений. </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Оповещение населения производится:</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каналам ГТРК, согласно соглашений через ЦУКС (центр управления в кризисных ситуациях) Главного Управления МЧС России по Курской области;</w:t>
            </w:r>
          </w:p>
          <w:p w:rsidR="0078025E" w:rsidRPr="00CB158A" w:rsidRDefault="0078025E" w:rsidP="00466678">
            <w:pPr>
              <w:spacing w:after="0" w:line="240" w:lineRule="auto"/>
              <w:jc w:val="both"/>
              <w:rPr>
                <w:rFonts w:ascii="Times New Roman" w:hAnsi="Times New Roman"/>
                <w:sz w:val="18"/>
                <w:szCs w:val="18"/>
              </w:rPr>
            </w:pPr>
            <w:r w:rsidRPr="00CB158A">
              <w:rPr>
                <w:rFonts w:ascii="Times New Roman" w:hAnsi="Times New Roman" w:cs="Times New Roman"/>
                <w:sz w:val="18"/>
                <w:szCs w:val="18"/>
              </w:rPr>
              <w:t>по системе ОКСИОН (общероссийская комплексная система информирования, оповещения населения) и др.</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Доведение численности населения, находящегося в зоне воздействия технических средств оповещения, до уровня не менее 90%</w:t>
            </w:r>
          </w:p>
        </w:tc>
        <w:tc>
          <w:tcPr>
            <w:tcW w:w="316"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3524F4">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7.5.14.</w:t>
            </w:r>
          </w:p>
          <w:p w:rsidR="0078025E" w:rsidRPr="00CB158A" w:rsidRDefault="0078025E" w:rsidP="00466678">
            <w:pPr>
              <w:widowControl w:val="0"/>
              <w:spacing w:after="0" w:line="240" w:lineRule="auto"/>
              <w:ind w:right="-108"/>
              <w:rPr>
                <w:rFonts w:ascii="Times New Roman" w:hAnsi="Times New Roman" w:cs="Times New Roman"/>
                <w:sz w:val="18"/>
                <w:szCs w:val="18"/>
              </w:rPr>
            </w:pP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Обеспечение согласованности действий территориальных органов федеральных органов исполнительной власти, органов исполнительной власти области, органов местного самоуправления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объектов экономики, жилищно-коммунального хозяйства, социальной сферы, пострадавших в результате чрезвычайных ситуаций</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Органы исполнительной власти Курской области,</w:t>
            </w:r>
          </w:p>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органы местного самоуправления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Проведен учебно-методический семинар с работниками категорированных организаций, уполномоченными на решение задач гражданской обороны                                     по теме: «Практическая реализация требований нормативных правовых актов и внесенных в них изменений по вопросам планирования и организации выполнения мероприятий ГО»</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Повышение эффективности проводимых мер в области гражданской обороны, предупреждения и ликвидации чрезвычайных ситуаций </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D03AB2">
        <w:tc>
          <w:tcPr>
            <w:tcW w:w="5000" w:type="pct"/>
            <w:gridSpan w:val="14"/>
            <w:shd w:val="clear" w:color="auto" w:fill="auto"/>
            <w:vAlign w:val="center"/>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b/>
                <w:sz w:val="18"/>
                <w:szCs w:val="18"/>
              </w:rPr>
              <w:t>Задача 7.6. Обеспечение общественной безопасности, противодействие преступности</w:t>
            </w: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7.6.1.</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Развертывание правоохранительного сегмента Комплексной </w:t>
            </w:r>
            <w:r w:rsidRPr="00CB158A">
              <w:rPr>
                <w:rFonts w:ascii="Times New Roman" w:hAnsi="Times New Roman"/>
                <w:sz w:val="18"/>
                <w:szCs w:val="18"/>
              </w:rPr>
              <w:lastRenderedPageBreak/>
              <w:t>системы обеспечения безопасности жизнедеятельности населения Курской области (АПК «Безопасный город») на территории всех муниципальных образований региона</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2021-2024 годы</w:t>
            </w:r>
          </w:p>
        </w:tc>
        <w:tc>
          <w:tcPr>
            <w:tcW w:w="458" w:type="pct"/>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региональной безопасности </w:t>
            </w:r>
            <w:r w:rsidRPr="00CB158A">
              <w:rPr>
                <w:rFonts w:ascii="Times New Roman" w:hAnsi="Times New Roman"/>
                <w:sz w:val="18"/>
                <w:szCs w:val="18"/>
              </w:rPr>
              <w:lastRenderedPageBreak/>
              <w:t>Курской области, органы местного самоуправления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На территории области реализуется проект построения комплексной </w:t>
            </w:r>
            <w:r w:rsidRPr="00CB158A">
              <w:rPr>
                <w:rFonts w:ascii="Times New Roman" w:hAnsi="Times New Roman" w:cs="Times New Roman"/>
                <w:sz w:val="18"/>
                <w:szCs w:val="18"/>
              </w:rPr>
              <w:lastRenderedPageBreak/>
              <w:t>системы обеспечения безопасности жизнедеятельности населения «Безопасный город». В муниципальных образованиях строится система видеонаблюдения правоохранительного сегмента АПК «Безопасный город». Информация с видеокамер, установленных на территориях муниципальных образований, в реальном времени передается в ЕДДС и районные отделы УМВД.</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По состоянию на 30 декабря 2021 года камеры установлены в 14 муниципальных образованиях и в г. Льгов. Всего установлено 59 камер. </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2022 году запланировано установить камеры в 18 районах.</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Одним из основных сегментов КСОБЖН АПК «Безопасный город» на региональном уровне является Мониторинговый центр Курской области</w:t>
            </w:r>
          </w:p>
        </w:tc>
        <w:tc>
          <w:tcPr>
            <w:tcW w:w="875" w:type="pct"/>
            <w:gridSpan w:val="3"/>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Система создана и введена в эксплуатацию</w:t>
            </w:r>
          </w:p>
        </w:tc>
        <w:tc>
          <w:tcPr>
            <w:tcW w:w="316"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71"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7.6.2.</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Предупреждение террористических и экстремистских проявлений</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Государственная программа Курской области «Профилактика правонарушений в Курской области»</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Комитет региональной безопасности Курской области, комитет образования и науки Курской области, комитет по культуре Курской </w:t>
            </w:r>
            <w:r w:rsidRPr="00CB158A">
              <w:rPr>
                <w:rFonts w:ascii="Times New Roman" w:hAnsi="Times New Roman"/>
                <w:sz w:val="18"/>
                <w:szCs w:val="18"/>
              </w:rPr>
              <w:lastRenderedPageBreak/>
              <w:t>области, комитет молодежной политике Курской области, УМВД России по Курской области, УФСБ России по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на реализацию подпрограммы «Противодействие терроризму и экстремизму» государственной программы Курской области «Профилактика правонарушений в Курской области» из областного бюджета выделено 215,0 тыс. рублей, освоено 215,0 тыс. рублей (100%).</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 xml:space="preserve">По итогам 2021 года УМВД России по Курской области выявлено 8 </w:t>
            </w:r>
            <w:r w:rsidRPr="00CB158A">
              <w:rPr>
                <w:rFonts w:ascii="Times New Roman" w:hAnsi="Times New Roman" w:cs="Times New Roman"/>
                <w:sz w:val="18"/>
                <w:szCs w:val="18"/>
                <w:lang w:eastAsia="ru-RU" w:bidi="ru-RU"/>
              </w:rPr>
              <w:lastRenderedPageBreak/>
              <w:t>преступлений экстремистской и террористической направленности, раскрыто 19 преступлений.</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Вынесено 189 прокурорских предостережений о недопустимости нарушения законодательства в сфере противодействия экстремисткой деятельности. Составлено 175 административных протоколов.</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Сотрудниками УМВД России по Курской области проведены 150 профилактических бесед с представителями национальных и религиозных объединений</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Обеспечена реализация мер по противодействию терроризму и экстремизму на территории Курской области</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7.6.3.</w:t>
            </w:r>
          </w:p>
        </w:tc>
        <w:tc>
          <w:tcPr>
            <w:tcW w:w="672" w:type="pct"/>
            <w:shd w:val="clear" w:color="auto" w:fill="auto"/>
          </w:tcPr>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405"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региональной безопасности Курской области, комитет здравоохранения Курской области, комитет молодежной политике Курской области, комитет образования и науки </w:t>
            </w:r>
            <w:r w:rsidRPr="00CB158A">
              <w:rPr>
                <w:rFonts w:ascii="Times New Roman" w:hAnsi="Times New Roman" w:cs="Times New Roman"/>
                <w:sz w:val="18"/>
                <w:szCs w:val="18"/>
              </w:rPr>
              <w:t xml:space="preserve">Курской области, комитет по культуре Курской </w:t>
            </w:r>
            <w:r w:rsidRPr="00CB158A">
              <w:rPr>
                <w:rFonts w:ascii="Times New Roman" w:hAnsi="Times New Roman" w:cs="Times New Roman"/>
                <w:sz w:val="18"/>
                <w:szCs w:val="18"/>
              </w:rPr>
              <w:lastRenderedPageBreak/>
              <w:t>области, комитет по физической культуре и спорту Курской области,</w:t>
            </w:r>
          </w:p>
          <w:p w:rsidR="0078025E" w:rsidRPr="00CB158A" w:rsidRDefault="0078025E" w:rsidP="00466678">
            <w:pPr>
              <w:widowControl w:val="0"/>
              <w:spacing w:after="0" w:line="240" w:lineRule="auto"/>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органы местного самоуправления Курской области, УМВД России по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shd w:val="clear" w:color="auto" w:fill="FFFFFF"/>
              </w:rPr>
              <w:t xml:space="preserve">Проведены массовые мероприятия, направленные на формирование здорового образа жизни, антинаркотические акции </w:t>
            </w:r>
            <w:r w:rsidRPr="00CB158A">
              <w:rPr>
                <w:rFonts w:ascii="Times New Roman" w:hAnsi="Times New Roman" w:cs="Times New Roman"/>
                <w:sz w:val="18"/>
                <w:szCs w:val="18"/>
              </w:rPr>
              <w:t xml:space="preserve">Всероссийского уровня: </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Общероссийская акция «Сообщи, где торгуют смертью!»;</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- 1 этап межведомственной комплексной оперативно-профилактической операции «Дети России-2021»;</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межведомственная комплексная оперативно-профилактическая операция «Мак-2021»;</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оперативно-профилактическое мероприятие «Твой выбор».</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Среди мероприятий регионального масштаба:</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 областной месячник антинаркотической направленности </w:t>
            </w:r>
            <w:r w:rsidRPr="00CB158A">
              <w:rPr>
                <w:rFonts w:ascii="Times New Roman" w:hAnsi="Times New Roman" w:cs="Times New Roman"/>
                <w:sz w:val="18"/>
                <w:szCs w:val="18"/>
              </w:rPr>
              <w:lastRenderedPageBreak/>
              <w:t>и популяризации здорового образа жизни «Курский край – без наркотиков!»;</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областная молодежная антикризисная акция «Твой выбор – твоя жизнь»;</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городская акция «Чистый город».</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Правоохранительными структурами возбуждено 79 уголовных дел по фактам хранения и сбыта наркотических средств, зарегистри</w:t>
            </w:r>
            <w:r w:rsidR="000818F8" w:rsidRPr="00CB158A">
              <w:rPr>
                <w:rFonts w:ascii="Times New Roman" w:hAnsi="Times New Roman" w:cs="Times New Roman"/>
                <w:sz w:val="18"/>
                <w:szCs w:val="18"/>
              </w:rPr>
              <w:t>-</w:t>
            </w:r>
            <w:r w:rsidRPr="00CB158A">
              <w:rPr>
                <w:rFonts w:ascii="Times New Roman" w:hAnsi="Times New Roman" w:cs="Times New Roman"/>
                <w:sz w:val="18"/>
                <w:szCs w:val="18"/>
              </w:rPr>
              <w:t>ровано 118 административных правонарушений в сфере НОН. Из незаконного оборота изъято около 3400 кг различных наркотических средств.</w:t>
            </w:r>
          </w:p>
          <w:p w:rsidR="0078025E" w:rsidRPr="00CB158A" w:rsidRDefault="00FB7C1D"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w:t>
            </w:r>
            <w:r w:rsidR="0078025E" w:rsidRPr="00CB158A">
              <w:rPr>
                <w:rFonts w:ascii="Times New Roman" w:hAnsi="Times New Roman" w:cs="Times New Roman"/>
                <w:sz w:val="18"/>
                <w:szCs w:val="18"/>
              </w:rPr>
              <w:t xml:space="preserve">родолжает деятельность проект «Киберпатруль» для проведения мониторинга незаконного контента в сети Интернет. За годы реализации проекта выявлено более 3500 ссылок с наркорекламой, которые переданы в Управление Роскомнадзора по Курской области с целью блокировки. В </w:t>
            </w:r>
            <w:r w:rsidRPr="00CB158A">
              <w:rPr>
                <w:rFonts w:ascii="Times New Roman" w:hAnsi="Times New Roman" w:cs="Times New Roman"/>
                <w:sz w:val="18"/>
                <w:szCs w:val="18"/>
              </w:rPr>
              <w:t>2021</w:t>
            </w:r>
            <w:r w:rsidR="0078025E" w:rsidRPr="00CB158A">
              <w:rPr>
                <w:rFonts w:ascii="Times New Roman" w:hAnsi="Times New Roman" w:cs="Times New Roman"/>
                <w:sz w:val="18"/>
                <w:szCs w:val="18"/>
              </w:rPr>
              <w:t xml:space="preserve"> году выявлено более 170 ссылок с наркорекламой и психотропных веществ.</w:t>
            </w:r>
          </w:p>
          <w:p w:rsidR="0078025E" w:rsidRPr="00CB158A" w:rsidRDefault="00FB7C1D"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w:t>
            </w:r>
            <w:r w:rsidR="0078025E" w:rsidRPr="00CB158A">
              <w:rPr>
                <w:rFonts w:ascii="Times New Roman" w:hAnsi="Times New Roman" w:cs="Times New Roman"/>
                <w:sz w:val="18"/>
                <w:szCs w:val="18"/>
              </w:rPr>
              <w:t xml:space="preserve"> результате проведения комплекса мероприятий сотрудниками Курского ЛО МВД России</w:t>
            </w:r>
            <w:r w:rsidRPr="00CB158A">
              <w:rPr>
                <w:rFonts w:ascii="Times New Roman" w:hAnsi="Times New Roman" w:cs="Times New Roman"/>
                <w:sz w:val="18"/>
                <w:szCs w:val="18"/>
              </w:rPr>
              <w:t xml:space="preserve"> </w:t>
            </w:r>
            <w:r w:rsidR="0078025E" w:rsidRPr="00CB158A">
              <w:rPr>
                <w:rFonts w:ascii="Times New Roman" w:hAnsi="Times New Roman" w:cs="Times New Roman"/>
                <w:sz w:val="18"/>
                <w:szCs w:val="18"/>
              </w:rPr>
              <w:t xml:space="preserve">на транспорте выявлено 30 преступлений по линии противодействия незаконному обороту наркотиков, процент раскрываемости составил 100%. </w:t>
            </w:r>
          </w:p>
          <w:p w:rsidR="0078025E" w:rsidRPr="00CB158A" w:rsidRDefault="0078025E" w:rsidP="000818F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Профилактической антинаркоти-ческой работой охвачено 139262 человека. В СМИ размещено 2268 сообщений</w:t>
            </w:r>
          </w:p>
        </w:tc>
        <w:tc>
          <w:tcPr>
            <w:tcW w:w="1562" w:type="pct"/>
            <w:gridSpan w:val="7"/>
            <w:shd w:val="clear" w:color="auto" w:fill="auto"/>
          </w:tcPr>
          <w:p w:rsidR="0078025E" w:rsidRPr="00CB158A" w:rsidRDefault="0078025E" w:rsidP="00466678">
            <w:pPr>
              <w:widowControl w:val="0"/>
              <w:spacing w:after="0" w:line="240" w:lineRule="auto"/>
              <w:jc w:val="both"/>
              <w:rPr>
                <w:sz w:val="18"/>
                <w:szCs w:val="18"/>
              </w:rPr>
            </w:pPr>
            <w:r w:rsidRPr="00CB158A">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30" w:type="pct"/>
          </w:tcPr>
          <w:p w:rsidR="0078025E" w:rsidRPr="00CB158A" w:rsidRDefault="0078025E" w:rsidP="00466678">
            <w:pPr>
              <w:widowControl w:val="0"/>
              <w:spacing w:after="0" w:line="240" w:lineRule="auto"/>
              <w:rPr>
                <w:sz w:val="18"/>
                <w:szCs w:val="18"/>
              </w:rPr>
            </w:pPr>
          </w:p>
        </w:tc>
      </w:tr>
      <w:tr w:rsidR="0078025E" w:rsidRPr="00CB158A" w:rsidTr="004854AB">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7.6.5.</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Активизация антинаркотической пропаганды с использованием средств массовой информации и современных информационных технологий</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eastAsia="Times New Roman" w:hAnsi="Times New Roman" w:cs="Times New Roman"/>
                <w:sz w:val="18"/>
                <w:szCs w:val="18"/>
                <w:lang w:eastAsia="ru-RU"/>
              </w:rPr>
            </w:pPr>
            <w:r w:rsidRPr="00CB158A">
              <w:rPr>
                <w:rFonts w:ascii="Times New Roman" w:hAnsi="Times New Roman"/>
                <w:sz w:val="18"/>
                <w:szCs w:val="18"/>
              </w:rPr>
              <w:t xml:space="preserve">Комитет региональной безопасности Курской области, комитет здравоохранения Курской области, комитет печати и информации Курской области, органы местного самоуправления Курской области, </w:t>
            </w:r>
            <w:r w:rsidRPr="00CB158A">
              <w:rPr>
                <w:rFonts w:ascii="Times New Roman" w:hAnsi="Times New Roman" w:cs="Times New Roman"/>
                <w:sz w:val="18"/>
                <w:szCs w:val="18"/>
              </w:rPr>
              <w:t xml:space="preserve">УМВД России по Курской области </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выполняется.</w:t>
            </w:r>
          </w:p>
          <w:p w:rsidR="0078025E" w:rsidRPr="00CB158A" w:rsidRDefault="000818F8"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w:t>
            </w:r>
            <w:r w:rsidR="0078025E" w:rsidRPr="00CB158A">
              <w:rPr>
                <w:rFonts w:ascii="Times New Roman" w:hAnsi="Times New Roman" w:cs="Times New Roman"/>
                <w:sz w:val="18"/>
                <w:szCs w:val="18"/>
              </w:rPr>
              <w:t xml:space="preserve">существлено взаимодействие с региональными </w:t>
            </w:r>
            <w:r w:rsidRPr="00CB158A">
              <w:rPr>
                <w:rFonts w:ascii="Times New Roman" w:hAnsi="Times New Roman" w:cs="Times New Roman"/>
                <w:sz w:val="18"/>
                <w:szCs w:val="18"/>
              </w:rPr>
              <w:t xml:space="preserve">СМИ </w:t>
            </w:r>
            <w:r w:rsidR="0078025E" w:rsidRPr="00CB158A">
              <w:rPr>
                <w:rFonts w:ascii="Times New Roman" w:hAnsi="Times New Roman" w:cs="Times New Roman"/>
                <w:sz w:val="18"/>
                <w:szCs w:val="18"/>
              </w:rPr>
              <w:t>по позиционированию успешной модели поведения молодежи (спортивные достижения, участие в волонтерском и военно-патриотическом движении и т.д.).</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w:t>
            </w:r>
            <w:r w:rsidR="000818F8" w:rsidRPr="00CB158A">
              <w:rPr>
                <w:rFonts w:ascii="Times New Roman" w:hAnsi="Times New Roman" w:cs="Times New Roman"/>
                <w:sz w:val="18"/>
                <w:szCs w:val="18"/>
              </w:rPr>
              <w:t>СМИ</w:t>
            </w:r>
            <w:r w:rsidRPr="00CB158A">
              <w:rPr>
                <w:rFonts w:ascii="Times New Roman" w:hAnsi="Times New Roman" w:cs="Times New Roman"/>
                <w:sz w:val="18"/>
                <w:szCs w:val="18"/>
              </w:rPr>
              <w:t xml:space="preserve"> опубликованы сообщения соответствующей тематики. </w:t>
            </w:r>
          </w:p>
          <w:p w:rsidR="0078025E" w:rsidRPr="00CB158A" w:rsidRDefault="0078025E" w:rsidP="00466678">
            <w:pPr>
              <w:widowControl w:val="0"/>
              <w:spacing w:after="0" w:line="240" w:lineRule="auto"/>
              <w:jc w:val="both"/>
              <w:rPr>
                <w:rFonts w:ascii="Times New Roman" w:eastAsia="Times New Roman" w:hAnsi="Times New Roman" w:cs="Times New Roman"/>
                <w:sz w:val="18"/>
                <w:szCs w:val="18"/>
                <w:lang w:eastAsia="ru-RU"/>
              </w:rPr>
            </w:pPr>
            <w:r w:rsidRPr="00CB158A">
              <w:rPr>
                <w:rFonts w:ascii="Times New Roman" w:hAnsi="Times New Roman" w:cs="Times New Roman"/>
                <w:sz w:val="18"/>
                <w:szCs w:val="18"/>
              </w:rPr>
              <w:t>Информация о проводимых антинаркотических мероприятиях публикуется на официальных ресурсах Администрации Курской области,</w:t>
            </w:r>
            <w:r w:rsidR="00B3162D" w:rsidRPr="00CB158A">
              <w:rPr>
                <w:rFonts w:ascii="Times New Roman" w:hAnsi="Times New Roman" w:cs="Times New Roman"/>
                <w:sz w:val="18"/>
                <w:szCs w:val="18"/>
              </w:rPr>
              <w:t xml:space="preserve"> </w:t>
            </w:r>
            <w:r w:rsidRPr="00CB158A">
              <w:rPr>
                <w:rFonts w:ascii="Times New Roman" w:hAnsi="Times New Roman" w:cs="Times New Roman"/>
                <w:sz w:val="18"/>
                <w:szCs w:val="18"/>
              </w:rPr>
              <w:t>средствах массовой информации</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eastAsia="Times New Roman" w:hAnsi="Times New Roman" w:cs="Times New Roman"/>
                <w:sz w:val="18"/>
                <w:szCs w:val="18"/>
                <w:lang w:eastAsia="ru-RU"/>
              </w:rPr>
              <w:t>Формирование в обществе нетерпимого отношения к незаконному потреблению наркотических средств и психотропных веществ, наркомании</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7.6.6.</w:t>
            </w:r>
          </w:p>
        </w:tc>
        <w:tc>
          <w:tcPr>
            <w:tcW w:w="672" w:type="pct"/>
            <w:shd w:val="clear" w:color="auto" w:fill="auto"/>
          </w:tcPr>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eastAsia="Calibri" w:hAnsi="Times New Roman" w:cs="Times New Roman"/>
                <w:sz w:val="18"/>
                <w:szCs w:val="18"/>
              </w:rPr>
              <w:t xml:space="preserve">Организация и проведение социологического исследования по </w:t>
            </w:r>
            <w:r w:rsidRPr="00CB158A">
              <w:rPr>
                <w:rFonts w:ascii="Times New Roman" w:eastAsia="Times New Roman" w:hAnsi="Times New Roman" w:cs="Times New Roman"/>
                <w:sz w:val="18"/>
                <w:szCs w:val="18"/>
              </w:rPr>
              <w:t xml:space="preserve">выявлению уровня наркотизации общества и отношения населения к проблемам наркомании в рамках проведения ежегодного </w:t>
            </w:r>
            <w:r w:rsidRPr="00CB158A">
              <w:rPr>
                <w:rFonts w:ascii="Times New Roman" w:eastAsia="Times New Roman" w:hAnsi="Times New Roman" w:cs="Times New Roman"/>
                <w:sz w:val="18"/>
                <w:szCs w:val="18"/>
              </w:rPr>
              <w:lastRenderedPageBreak/>
              <w:t>мониторинга наркоситуации на территории Курской области</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eastAsia="Times New Roman" w:hAnsi="Times New Roman" w:cs="Times New Roman"/>
                <w:sz w:val="18"/>
                <w:szCs w:val="18"/>
                <w:lang w:eastAsia="ru-RU"/>
              </w:rPr>
            </w:pPr>
            <w:r w:rsidRPr="00CB158A">
              <w:rPr>
                <w:rFonts w:ascii="Times New Roman" w:hAnsi="Times New Roman"/>
                <w:sz w:val="18"/>
                <w:szCs w:val="18"/>
              </w:rPr>
              <w:t xml:space="preserve">Комитет региональной безопасности Курской области, комитет здравоохранения Курской области, </w:t>
            </w:r>
            <w:r w:rsidRPr="00CB158A">
              <w:rPr>
                <w:rFonts w:ascii="Times New Roman" w:hAnsi="Times New Roman" w:cs="Times New Roman"/>
                <w:sz w:val="18"/>
                <w:szCs w:val="18"/>
              </w:rPr>
              <w:t xml:space="preserve">комитет </w:t>
            </w:r>
            <w:r w:rsidRPr="00CB158A">
              <w:rPr>
                <w:rFonts w:ascii="Times New Roman" w:hAnsi="Times New Roman" w:cs="Times New Roman"/>
                <w:sz w:val="18"/>
                <w:szCs w:val="18"/>
              </w:rPr>
              <w:lastRenderedPageBreak/>
              <w:t xml:space="preserve">социального обеспечения, материнства и детства Курской области, комитет образования и науки Курской области, комитет молодежной политики Курской области, органы местного самоуправления Курской области, </w:t>
            </w:r>
            <w:r w:rsidRPr="00CB158A">
              <w:rPr>
                <w:rFonts w:ascii="Times New Roman" w:hAnsi="Times New Roman" w:cs="Times New Roman"/>
                <w:sz w:val="18"/>
                <w:szCs w:val="18"/>
                <w:shd w:val="clear" w:color="auto" w:fill="FFFFFF"/>
              </w:rPr>
              <w:t>ФГБОУ ВО «Курский государственный университет</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выполнено.</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Социологические исследования по выявлению уровня наркотизации общества проводится ежегодно.</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ходе проведения исследований опрошено более 3 тыс</w:t>
            </w:r>
            <w:r w:rsidR="00B3162D" w:rsidRPr="00CB158A">
              <w:rPr>
                <w:rFonts w:ascii="Times New Roman" w:hAnsi="Times New Roman" w:cs="Times New Roman"/>
                <w:sz w:val="18"/>
                <w:szCs w:val="18"/>
              </w:rPr>
              <w:t xml:space="preserve">. </w:t>
            </w:r>
            <w:r w:rsidRPr="00CB158A">
              <w:rPr>
                <w:rFonts w:ascii="Times New Roman" w:hAnsi="Times New Roman" w:cs="Times New Roman"/>
                <w:sz w:val="18"/>
                <w:szCs w:val="18"/>
              </w:rPr>
              <w:t>респондентов в возрасте от 14 до 60 лет.</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Большинство респондентов негативно относится к употреблению наркотических веществ. Население в </w:t>
            </w:r>
            <w:r w:rsidRPr="00CB158A">
              <w:rPr>
                <w:rFonts w:ascii="Times New Roman" w:hAnsi="Times New Roman" w:cs="Times New Roman"/>
                <w:sz w:val="18"/>
                <w:szCs w:val="18"/>
              </w:rPr>
              <w:lastRenderedPageBreak/>
              <w:t>качестве основных ценностей определяет здоровье, в качестве полезного досуга - занятие физической культурой и спортом.</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Более половины респондентов, отмечают, что наркомания – это серьезная проблема для нашей страны. </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Доля респондентов, которые считают, что проблема наркомании в их населенном пункте наиболее острая и требует решения в первую очередь, с каждым годом снижается. </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По итогам 2021 года в Курской области не изменился латентный уровень потребления наркотиков среди населения, рассчитываемого как соотношение числа респондентов, допускающих немедицинское потребление наркотиков, к общему числу респондентов – 2 % (2016 год – 4 %).</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Основным средством борьбы респонденты считают ужесточение мер наказания, физкультурные мероприятия, расширение работы с молодежью.</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Самым распространенным возрастом, в котором респонденты впервые попробовали наркотики, является возраст от 18 до 20 лет</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E3883">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7.6.7.</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Предупреждение немедицинского использования психоактивных </w:t>
            </w:r>
            <w:r w:rsidRPr="00CB158A">
              <w:rPr>
                <w:rFonts w:ascii="Times New Roman" w:hAnsi="Times New Roman"/>
                <w:sz w:val="18"/>
                <w:szCs w:val="18"/>
              </w:rPr>
              <w:lastRenderedPageBreak/>
              <w:t>лекарственных препаратов, предотвращение их вывода в «теневой» оборот</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 xml:space="preserve">УМВД России по Курской области, комитет </w:t>
            </w:r>
            <w:r w:rsidRPr="00CB158A">
              <w:rPr>
                <w:rFonts w:ascii="Times New Roman" w:hAnsi="Times New Roman"/>
                <w:sz w:val="18"/>
                <w:szCs w:val="18"/>
              </w:rPr>
              <w:lastRenderedPageBreak/>
              <w:t>здравоохранения Курской области, Территориальный орган Федеральной службы по надзору в сфере здравоохранения по Курской области</w:t>
            </w:r>
          </w:p>
        </w:tc>
        <w:tc>
          <w:tcPr>
            <w:tcW w:w="990" w:type="pct"/>
          </w:tcPr>
          <w:p w:rsidR="0078025E" w:rsidRPr="00CB158A" w:rsidRDefault="0078025E" w:rsidP="00466678">
            <w:pPr>
              <w:pStyle w:val="23"/>
              <w:shd w:val="clear" w:color="auto" w:fill="auto"/>
              <w:spacing w:line="240" w:lineRule="auto"/>
              <w:jc w:val="both"/>
              <w:rPr>
                <w:rFonts w:ascii="Times New Roman" w:hAnsi="Times New Roman" w:cs="Times New Roman"/>
                <w:b/>
                <w:sz w:val="18"/>
                <w:szCs w:val="18"/>
                <w:lang w:eastAsia="ru-RU" w:bidi="ru-RU"/>
              </w:rPr>
            </w:pPr>
            <w:r w:rsidRPr="00CB158A">
              <w:rPr>
                <w:rFonts w:ascii="Times New Roman" w:hAnsi="Times New Roman" w:cs="Times New Roman"/>
                <w:b/>
                <w:sz w:val="18"/>
                <w:szCs w:val="18"/>
                <w:lang w:eastAsia="ru-RU" w:bidi="ru-RU"/>
              </w:rPr>
              <w:lastRenderedPageBreak/>
              <w:t>Мероприятие выполняется.</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 xml:space="preserve">На территории Курской области организована межведомственная рабочая группа по противодействию </w:t>
            </w:r>
            <w:r w:rsidRPr="00CB158A">
              <w:rPr>
                <w:rFonts w:ascii="Times New Roman" w:hAnsi="Times New Roman" w:cs="Times New Roman"/>
                <w:sz w:val="18"/>
                <w:szCs w:val="18"/>
                <w:lang w:eastAsia="ru-RU" w:bidi="ru-RU"/>
              </w:rPr>
              <w:lastRenderedPageBreak/>
              <w:t>безрецептурному отпуску лекарственных препаратов, обладающих психоактивным действием.</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Сотрудниками УКОН УМВД России по Курской области совместно с территориальным органом Росздравнадзора Курской области проведены следующие мероприятия:</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установлено, что на территории оперативного обслуживания в Курской области осуществляют фармацевтическую деятельность 752 аптечных учреждения (г. Курске 136 аптек и 256 аптечных пунктов, в районе 131 аптека и 229 аптечных пунктов);</w:t>
            </w:r>
          </w:p>
          <w:p w:rsidR="0078025E" w:rsidRPr="00CB158A" w:rsidRDefault="0078025E" w:rsidP="00466678">
            <w:pPr>
              <w:pStyle w:val="23"/>
              <w:shd w:val="clear" w:color="auto" w:fill="auto"/>
              <w:tabs>
                <w:tab w:val="left" w:pos="4964"/>
                <w:tab w:val="left" w:pos="8161"/>
              </w:tabs>
              <w:spacing w:line="240" w:lineRule="auto"/>
              <w:jc w:val="both"/>
              <w:rPr>
                <w:rFonts w:ascii="Times New Roman" w:hAnsi="Times New Roman" w:cs="Times New Roman"/>
                <w:sz w:val="18"/>
                <w:szCs w:val="18"/>
                <w:lang w:eastAsia="ru-RU" w:bidi="ru-RU"/>
              </w:rPr>
            </w:pPr>
            <w:r w:rsidRPr="00CB158A">
              <w:rPr>
                <w:rFonts w:ascii="Times New Roman" w:hAnsi="Times New Roman" w:cs="Times New Roman"/>
                <w:sz w:val="18"/>
                <w:szCs w:val="18"/>
                <w:lang w:eastAsia="ru-RU" w:bidi="ru-RU"/>
              </w:rPr>
              <w:t xml:space="preserve">проведены проверочные мероприятия аптечных учреждений, которые осуществляют отпуск лекарственных препаратов, содержащих сильнодействующие вещества. </w:t>
            </w:r>
          </w:p>
          <w:p w:rsidR="0078025E" w:rsidRPr="00CB158A" w:rsidRDefault="0078025E" w:rsidP="00466678">
            <w:pPr>
              <w:pStyle w:val="23"/>
              <w:shd w:val="clear" w:color="auto" w:fill="auto"/>
              <w:tabs>
                <w:tab w:val="left" w:pos="4964"/>
                <w:tab w:val="left" w:pos="8161"/>
              </w:tabs>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В ходе проверки нарушений фактов реализации фармацевтами через аптечные учреждения лекарственных препаратов, обладающих психоактивным действием, не выявлено. Выявлен факт безрецептурной продажи антибиотиков, составлен административный протокол по ч.2 ст.14.1 КоАП РФ.</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 xml:space="preserve">С представителями аптечных учреждений проведены беседы по </w:t>
            </w:r>
            <w:r w:rsidRPr="00CB158A">
              <w:rPr>
                <w:rFonts w:ascii="Times New Roman" w:hAnsi="Times New Roman" w:cs="Times New Roman"/>
                <w:sz w:val="18"/>
                <w:szCs w:val="18"/>
                <w:lang w:eastAsia="ru-RU" w:bidi="ru-RU"/>
              </w:rPr>
              <w:lastRenderedPageBreak/>
              <w:t>вопросу соблюдения обязательных требований действующего законодательства</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sz w:val="18"/>
                <w:szCs w:val="18"/>
              </w:rPr>
              <w:lastRenderedPageBreak/>
              <w:t xml:space="preserve">Снижение количества преступлений, связанных с незаконным оборотом наркотиков, от общего числа </w:t>
            </w:r>
            <w:r w:rsidRPr="00CB158A">
              <w:rPr>
                <w:rFonts w:ascii="Times New Roman" w:hAnsi="Times New Roman"/>
                <w:sz w:val="18"/>
                <w:szCs w:val="18"/>
              </w:rPr>
              <w:lastRenderedPageBreak/>
              <w:t>выявленных преступлений</w:t>
            </w:r>
          </w:p>
        </w:tc>
        <w:tc>
          <w:tcPr>
            <w:tcW w:w="316"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71"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2E1588">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7.6.10.</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Профилактика, предупреждение, выявление и пресечение нарушений миграционного законодательства Российской Федерации, в том числе в рамках защиты регионального рынка труда</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УМВД России по Курской области </w:t>
            </w:r>
          </w:p>
        </w:tc>
        <w:tc>
          <w:tcPr>
            <w:tcW w:w="990" w:type="pct"/>
          </w:tcPr>
          <w:p w:rsidR="0078025E" w:rsidRPr="00CB158A" w:rsidRDefault="0078025E" w:rsidP="00466678">
            <w:pPr>
              <w:pStyle w:val="23"/>
              <w:shd w:val="clear" w:color="auto" w:fill="auto"/>
              <w:spacing w:line="240" w:lineRule="auto"/>
              <w:jc w:val="both"/>
              <w:rPr>
                <w:rFonts w:ascii="Times New Roman" w:hAnsi="Times New Roman" w:cs="Times New Roman"/>
                <w:b/>
                <w:sz w:val="18"/>
                <w:szCs w:val="18"/>
                <w:lang w:eastAsia="ru-RU" w:bidi="ru-RU"/>
              </w:rPr>
            </w:pPr>
            <w:r w:rsidRPr="00CB158A">
              <w:rPr>
                <w:rFonts w:ascii="Times New Roman" w:hAnsi="Times New Roman" w:cs="Times New Roman"/>
                <w:b/>
                <w:sz w:val="18"/>
                <w:szCs w:val="18"/>
                <w:lang w:eastAsia="ru-RU" w:bidi="ru-RU"/>
              </w:rPr>
              <w:t>Мероприятие выполняется.</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УМВД России по Курской области в тесном взаимодействии с другими органами власти осуществляется контроль в сфере миграции.</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sz w:val="18"/>
                <w:szCs w:val="18"/>
                <w:lang w:eastAsia="ru-RU" w:bidi="ru-RU"/>
              </w:rPr>
              <w:t>С учетом необходимости усиления контроля за миграционной ситуацией после открытия авиасообщения с государствами - основными донорами миграции на территории области с 19 по 26 марта 2021 года инициативно проведено оперативно-профилактическое мероприятие «Иностранец-2021», в рамках которого выявлено 273 административных правонарушения и 10 преступлений в сфере миграции. В рамках проведения комплексной оперативно-профилактической опе</w:t>
            </w:r>
            <w:r w:rsidR="00B77881" w:rsidRPr="00CB158A">
              <w:rPr>
                <w:rFonts w:ascii="Times New Roman" w:hAnsi="Times New Roman" w:cs="Times New Roman"/>
                <w:sz w:val="18"/>
                <w:szCs w:val="18"/>
                <w:lang w:eastAsia="ru-RU" w:bidi="ru-RU"/>
              </w:rPr>
              <w:t>-</w:t>
            </w:r>
            <w:r w:rsidRPr="00CB158A">
              <w:rPr>
                <w:rFonts w:ascii="Times New Roman" w:hAnsi="Times New Roman" w:cs="Times New Roman"/>
                <w:sz w:val="18"/>
                <w:szCs w:val="18"/>
                <w:lang w:eastAsia="ru-RU" w:bidi="ru-RU"/>
              </w:rPr>
              <w:t>рации «Нелегал-2021» выявлено 553 административных правонарушения и 18 преступлений в сфере миграции.</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lang w:eastAsia="ru-RU" w:bidi="ru-RU"/>
              </w:rPr>
            </w:pPr>
            <w:r w:rsidRPr="00CB158A">
              <w:rPr>
                <w:rFonts w:ascii="Times New Roman" w:hAnsi="Times New Roman" w:cs="Times New Roman"/>
                <w:sz w:val="18"/>
                <w:szCs w:val="18"/>
                <w:lang w:eastAsia="ru-RU" w:bidi="ru-RU"/>
              </w:rPr>
              <w:t>В 2021 году органами внутренних дел Курской области выявлено 3242 административных правонарушения по главе 18 КоАП РФ.</w:t>
            </w:r>
          </w:p>
          <w:p w:rsidR="0078025E" w:rsidRPr="00CB158A" w:rsidRDefault="00B77881" w:rsidP="00466678">
            <w:pPr>
              <w:pStyle w:val="23"/>
              <w:tabs>
                <w:tab w:val="left" w:pos="987"/>
              </w:tabs>
              <w:spacing w:line="240" w:lineRule="auto"/>
              <w:jc w:val="both"/>
              <w:rPr>
                <w:rFonts w:ascii="Times New Roman" w:hAnsi="Times New Roman" w:cs="Times New Roman"/>
                <w:sz w:val="18"/>
                <w:szCs w:val="18"/>
              </w:rPr>
            </w:pPr>
            <w:r w:rsidRPr="00CB158A">
              <w:rPr>
                <w:rFonts w:ascii="Times New Roman" w:hAnsi="Times New Roman" w:cs="Times New Roman"/>
                <w:sz w:val="18"/>
                <w:szCs w:val="18"/>
              </w:rPr>
              <w:t>Б</w:t>
            </w:r>
            <w:r w:rsidR="0078025E" w:rsidRPr="00CB158A">
              <w:rPr>
                <w:rFonts w:ascii="Times New Roman" w:hAnsi="Times New Roman" w:cs="Times New Roman"/>
                <w:sz w:val="18"/>
                <w:szCs w:val="18"/>
              </w:rPr>
              <w:t xml:space="preserve">ольшинство нарушителей миграционного законодательства являются гражданами соседней Украины (37% от общего количества иностранных граждан), Узбекистана (20,7%), Армении (10,8%). Основную </w:t>
            </w:r>
            <w:r w:rsidR="0078025E" w:rsidRPr="00CB158A">
              <w:rPr>
                <w:rFonts w:ascii="Times New Roman" w:hAnsi="Times New Roman" w:cs="Times New Roman"/>
                <w:sz w:val="18"/>
                <w:szCs w:val="18"/>
              </w:rPr>
              <w:lastRenderedPageBreak/>
              <w:t>часть незаконных трудовых мигрантов составляют граждане Узбекистана (53,5%), Украины (20,4%) и Таджикистана (17,2%).</w:t>
            </w:r>
          </w:p>
          <w:p w:rsidR="0078025E" w:rsidRPr="00CB158A" w:rsidRDefault="0078025E" w:rsidP="00466678">
            <w:pPr>
              <w:pStyle w:val="23"/>
              <w:tabs>
                <w:tab w:val="left" w:pos="987"/>
              </w:tabs>
              <w:spacing w:line="240" w:lineRule="auto"/>
              <w:jc w:val="both"/>
              <w:rPr>
                <w:rFonts w:ascii="Times New Roman" w:hAnsi="Times New Roman" w:cs="Times New Roman"/>
                <w:sz w:val="18"/>
                <w:szCs w:val="18"/>
              </w:rPr>
            </w:pPr>
            <w:r w:rsidRPr="00CB158A">
              <w:rPr>
                <w:rFonts w:ascii="Times New Roman" w:hAnsi="Times New Roman" w:cs="Times New Roman"/>
                <w:sz w:val="18"/>
                <w:szCs w:val="18"/>
              </w:rPr>
              <w:t>По результатам проверок мест миграционной активности органами внутренних дел инициативно возбуждено производством 138 уголовных дел по фактам преступлений в сфере миграции. По результатам отказных решений составлено 77 административных протоколов по ст. 19.27 КоАП РФ.</w:t>
            </w:r>
          </w:p>
          <w:p w:rsidR="0078025E" w:rsidRPr="00CB158A" w:rsidRDefault="0078025E" w:rsidP="00466678">
            <w:pPr>
              <w:pStyle w:val="23"/>
              <w:tabs>
                <w:tab w:val="left" w:pos="987"/>
              </w:tabs>
              <w:spacing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Наибольшее количество преступлений выявлено </w:t>
            </w:r>
            <w:r w:rsidR="00B77881" w:rsidRPr="00CB158A">
              <w:rPr>
                <w:rFonts w:ascii="Times New Roman" w:hAnsi="Times New Roman" w:cs="Times New Roman"/>
                <w:sz w:val="18"/>
                <w:szCs w:val="18"/>
              </w:rPr>
              <w:t>в</w:t>
            </w:r>
            <w:r w:rsidRPr="00CB158A">
              <w:rPr>
                <w:rFonts w:ascii="Times New Roman" w:hAnsi="Times New Roman" w:cs="Times New Roman"/>
                <w:sz w:val="18"/>
                <w:szCs w:val="18"/>
              </w:rPr>
              <w:t xml:space="preserve"> г. Курск</w:t>
            </w:r>
            <w:r w:rsidR="00B77881" w:rsidRPr="00CB158A">
              <w:rPr>
                <w:rFonts w:ascii="Times New Roman" w:hAnsi="Times New Roman" w:cs="Times New Roman"/>
                <w:sz w:val="18"/>
                <w:szCs w:val="18"/>
              </w:rPr>
              <w:t>е</w:t>
            </w:r>
            <w:r w:rsidRPr="00CB158A">
              <w:rPr>
                <w:rFonts w:ascii="Times New Roman" w:hAnsi="Times New Roman" w:cs="Times New Roman"/>
                <w:sz w:val="18"/>
                <w:szCs w:val="18"/>
              </w:rPr>
              <w:t xml:space="preserve"> и Курско</w:t>
            </w:r>
            <w:r w:rsidR="00B77881" w:rsidRPr="00CB158A">
              <w:rPr>
                <w:rFonts w:ascii="Times New Roman" w:hAnsi="Times New Roman" w:cs="Times New Roman"/>
                <w:sz w:val="18"/>
                <w:szCs w:val="18"/>
              </w:rPr>
              <w:t>м</w:t>
            </w:r>
            <w:r w:rsidRPr="00CB158A">
              <w:rPr>
                <w:rFonts w:ascii="Times New Roman" w:hAnsi="Times New Roman" w:cs="Times New Roman"/>
                <w:sz w:val="18"/>
                <w:szCs w:val="18"/>
              </w:rPr>
              <w:t xml:space="preserve"> район</w:t>
            </w:r>
            <w:r w:rsidR="00B77881" w:rsidRPr="00CB158A">
              <w:rPr>
                <w:rFonts w:ascii="Times New Roman" w:hAnsi="Times New Roman" w:cs="Times New Roman"/>
                <w:sz w:val="18"/>
                <w:szCs w:val="18"/>
              </w:rPr>
              <w:t>е</w:t>
            </w:r>
            <w:r w:rsidRPr="00CB158A">
              <w:rPr>
                <w:rFonts w:ascii="Times New Roman" w:hAnsi="Times New Roman" w:cs="Times New Roman"/>
                <w:sz w:val="18"/>
                <w:szCs w:val="18"/>
              </w:rPr>
              <w:t xml:space="preserve"> (64), г. Железногорск</w:t>
            </w:r>
            <w:r w:rsidR="00B77881" w:rsidRPr="00CB158A">
              <w:rPr>
                <w:rFonts w:ascii="Times New Roman" w:hAnsi="Times New Roman" w:cs="Times New Roman"/>
                <w:sz w:val="18"/>
                <w:szCs w:val="18"/>
              </w:rPr>
              <w:t>е</w:t>
            </w:r>
            <w:r w:rsidRPr="00CB158A">
              <w:rPr>
                <w:rFonts w:ascii="Times New Roman" w:hAnsi="Times New Roman" w:cs="Times New Roman"/>
                <w:sz w:val="18"/>
                <w:szCs w:val="18"/>
              </w:rPr>
              <w:t xml:space="preserve"> и Железногорск</w:t>
            </w:r>
            <w:r w:rsidR="00B77881" w:rsidRPr="00CB158A">
              <w:rPr>
                <w:rFonts w:ascii="Times New Roman" w:hAnsi="Times New Roman" w:cs="Times New Roman"/>
                <w:sz w:val="18"/>
                <w:szCs w:val="18"/>
              </w:rPr>
              <w:t>ом</w:t>
            </w:r>
            <w:r w:rsidRPr="00CB158A">
              <w:rPr>
                <w:rFonts w:ascii="Times New Roman" w:hAnsi="Times New Roman" w:cs="Times New Roman"/>
                <w:sz w:val="18"/>
                <w:szCs w:val="18"/>
              </w:rPr>
              <w:t xml:space="preserve"> район</w:t>
            </w:r>
            <w:r w:rsidR="00B77881" w:rsidRPr="00CB158A">
              <w:rPr>
                <w:rFonts w:ascii="Times New Roman" w:hAnsi="Times New Roman" w:cs="Times New Roman"/>
                <w:sz w:val="18"/>
                <w:szCs w:val="18"/>
              </w:rPr>
              <w:t>е</w:t>
            </w:r>
            <w:r w:rsidRPr="00CB158A">
              <w:rPr>
                <w:rFonts w:ascii="Times New Roman" w:hAnsi="Times New Roman" w:cs="Times New Roman"/>
                <w:sz w:val="18"/>
                <w:szCs w:val="18"/>
              </w:rPr>
              <w:t xml:space="preserve"> (22).</w:t>
            </w:r>
          </w:p>
          <w:p w:rsidR="0078025E" w:rsidRPr="00CB158A" w:rsidRDefault="0078025E" w:rsidP="00466678">
            <w:pPr>
              <w:pStyle w:val="23"/>
              <w:shd w:val="clear" w:color="auto" w:fill="auto"/>
              <w:tabs>
                <w:tab w:val="left" w:pos="987"/>
              </w:tabs>
              <w:spacing w:line="240" w:lineRule="auto"/>
              <w:jc w:val="both"/>
              <w:rPr>
                <w:rFonts w:ascii="Times New Roman" w:hAnsi="Times New Roman" w:cs="Times New Roman"/>
                <w:sz w:val="18"/>
                <w:szCs w:val="18"/>
              </w:rPr>
            </w:pPr>
            <w:r w:rsidRPr="00CB158A">
              <w:rPr>
                <w:rFonts w:ascii="Times New Roman" w:hAnsi="Times New Roman" w:cs="Times New Roman"/>
                <w:sz w:val="18"/>
                <w:szCs w:val="18"/>
              </w:rPr>
              <w:t>В рамках профилактики пребывания на территории РФ лиц, преследующих противоправные цели, в 2021 году отказано в выдачеиностранным гражданам 47 разрешительных документов и аннулировано 78 ранее выданных таких документов.</w:t>
            </w:r>
          </w:p>
          <w:p w:rsidR="0078025E" w:rsidRPr="00CB158A" w:rsidRDefault="0078025E" w:rsidP="00466678">
            <w:pPr>
              <w:pStyle w:val="23"/>
              <w:tabs>
                <w:tab w:val="left" w:pos="987"/>
              </w:tabs>
              <w:spacing w:line="240" w:lineRule="auto"/>
              <w:jc w:val="both"/>
              <w:rPr>
                <w:rFonts w:ascii="Times New Roman" w:hAnsi="Times New Roman" w:cs="Times New Roman"/>
                <w:sz w:val="18"/>
                <w:szCs w:val="18"/>
              </w:rPr>
            </w:pPr>
            <w:r w:rsidRPr="00CB158A">
              <w:rPr>
                <w:rFonts w:ascii="Times New Roman" w:hAnsi="Times New Roman" w:cs="Times New Roman"/>
                <w:sz w:val="18"/>
                <w:szCs w:val="18"/>
              </w:rPr>
              <w:t>Принято 267 решений о депортации иностранных граждан с территории РФ и 8 - об их реадмиссии.</w:t>
            </w:r>
          </w:p>
          <w:p w:rsidR="0078025E" w:rsidRPr="00CB158A" w:rsidRDefault="0078025E" w:rsidP="00466678">
            <w:pPr>
              <w:pStyle w:val="23"/>
              <w:shd w:val="clear" w:color="auto" w:fill="auto"/>
              <w:tabs>
                <w:tab w:val="left" w:pos="987"/>
              </w:tabs>
              <w:spacing w:line="240" w:lineRule="auto"/>
              <w:jc w:val="both"/>
              <w:rPr>
                <w:rFonts w:ascii="Times New Roman" w:hAnsi="Times New Roman" w:cs="Times New Roman"/>
                <w:sz w:val="18"/>
                <w:szCs w:val="18"/>
              </w:rPr>
            </w:pPr>
            <w:r w:rsidRPr="00CB158A">
              <w:rPr>
                <w:rFonts w:ascii="Times New Roman" w:hAnsi="Times New Roman" w:cs="Times New Roman"/>
                <w:sz w:val="18"/>
                <w:szCs w:val="18"/>
              </w:rPr>
              <w:t>Направлено в ПУ ФСБ России по Курской области 842 представления о неразрешении въезда на территорию Российской Федерации иностранным гражданам</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Снижение количества нарушений миграционного законодательства.</w:t>
            </w:r>
          </w:p>
          <w:p w:rsidR="0078025E" w:rsidRPr="00CB158A" w:rsidRDefault="0078025E" w:rsidP="00466678">
            <w:pPr>
              <w:widowControl w:val="0"/>
              <w:spacing w:after="0" w:line="240" w:lineRule="auto"/>
              <w:jc w:val="both"/>
              <w:rPr>
                <w:rFonts w:ascii="Times New Roman" w:hAnsi="Times New Roman"/>
                <w:strike/>
                <w:sz w:val="18"/>
                <w:szCs w:val="18"/>
              </w:rPr>
            </w:pPr>
            <w:r w:rsidRPr="00CB158A">
              <w:rPr>
                <w:rFonts w:ascii="Times New Roman" w:hAnsi="Times New Roman" w:cs="Times New Roman"/>
                <w:sz w:val="18"/>
                <w:szCs w:val="18"/>
              </w:rPr>
              <w:t>С</w:t>
            </w:r>
            <w:r w:rsidRPr="00CB158A">
              <w:rPr>
                <w:rFonts w:ascii="Times New Roman" w:hAnsi="Times New Roman" w:cs="Times New Roman"/>
                <w:sz w:val="18"/>
                <w:szCs w:val="18"/>
                <w:shd w:val="clear" w:color="auto" w:fill="FFFFFF"/>
              </w:rPr>
              <w:t>табилизация миграционной ситуации, выявление и пресечение каналов незаконной миграции, а также иных противоправных деяний, связанных с нелегальной миграцией</w:t>
            </w:r>
          </w:p>
        </w:tc>
        <w:tc>
          <w:tcPr>
            <w:tcW w:w="316" w:type="pct"/>
            <w:gridSpan w:val="2"/>
          </w:tcPr>
          <w:p w:rsidR="0078025E" w:rsidRPr="00CB158A" w:rsidRDefault="0078025E" w:rsidP="00466678">
            <w:pPr>
              <w:widowControl w:val="0"/>
              <w:spacing w:after="0" w:line="240" w:lineRule="auto"/>
              <w:jc w:val="center"/>
              <w:rPr>
                <w:rFonts w:ascii="Times New Roman" w:hAnsi="Times New Roman"/>
                <w:strike/>
                <w:sz w:val="18"/>
                <w:szCs w:val="18"/>
              </w:rPr>
            </w:pPr>
            <w:r w:rsidRPr="00CB158A">
              <w:rPr>
                <w:rFonts w:ascii="Times New Roman" w:hAnsi="Times New Roman"/>
                <w:strike/>
                <w:sz w:val="18"/>
                <w:szCs w:val="18"/>
              </w:rPr>
              <w:t>-</w:t>
            </w:r>
          </w:p>
        </w:tc>
        <w:tc>
          <w:tcPr>
            <w:tcW w:w="371" w:type="pct"/>
            <w:gridSpan w:val="2"/>
          </w:tcPr>
          <w:p w:rsidR="0078025E" w:rsidRPr="00CB158A" w:rsidRDefault="0078025E" w:rsidP="00466678">
            <w:pPr>
              <w:widowControl w:val="0"/>
              <w:spacing w:after="0" w:line="240" w:lineRule="auto"/>
              <w:jc w:val="center"/>
              <w:rPr>
                <w:rFonts w:ascii="Times New Roman" w:hAnsi="Times New Roman"/>
                <w:strike/>
                <w:sz w:val="18"/>
                <w:szCs w:val="18"/>
              </w:rPr>
            </w:pPr>
            <w:r w:rsidRPr="00CB158A">
              <w:rPr>
                <w:rFonts w:ascii="Times New Roman" w:hAnsi="Times New Roman"/>
                <w:strike/>
                <w:sz w:val="18"/>
                <w:szCs w:val="18"/>
              </w:rPr>
              <w:t>-</w:t>
            </w:r>
          </w:p>
        </w:tc>
        <w:tc>
          <w:tcPr>
            <w:tcW w:w="330" w:type="pct"/>
          </w:tcPr>
          <w:p w:rsidR="0078025E" w:rsidRPr="00CB158A" w:rsidRDefault="0078025E" w:rsidP="00466678">
            <w:pPr>
              <w:widowControl w:val="0"/>
              <w:spacing w:after="0" w:line="240" w:lineRule="auto"/>
              <w:rPr>
                <w:rFonts w:ascii="Times New Roman" w:hAnsi="Times New Roman"/>
                <w:strike/>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7.6.11</w:t>
            </w:r>
            <w:r w:rsidRPr="00CB158A">
              <w:rPr>
                <w:rFonts w:ascii="Times New Roman" w:hAnsi="Times New Roman" w:cs="Times New Roman"/>
                <w:sz w:val="18"/>
                <w:szCs w:val="18"/>
              </w:rPr>
              <w:lastRenderedPageBreak/>
              <w:t>.</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Организация </w:t>
            </w:r>
            <w:r w:rsidRPr="00CB158A">
              <w:rPr>
                <w:rFonts w:ascii="Times New Roman" w:hAnsi="Times New Roman"/>
                <w:sz w:val="18"/>
                <w:szCs w:val="18"/>
              </w:rPr>
              <w:lastRenderedPageBreak/>
              <w:t>профилактической, информационной и разъяснительной работы с гражданами, работодателями, заказчиками работ и услуг в целях предупреждения нарушений миграционного законодательства Российской Федерации</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2021-2030 </w:t>
            </w:r>
            <w:r w:rsidRPr="00CB158A">
              <w:rPr>
                <w:rFonts w:ascii="Times New Roman" w:hAnsi="Times New Roman" w:cs="Times New Roman"/>
                <w:sz w:val="18"/>
                <w:szCs w:val="18"/>
              </w:rPr>
              <w:lastRenderedPageBreak/>
              <w:t>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 xml:space="preserve">УМВД России </w:t>
            </w:r>
            <w:r w:rsidRPr="00CB158A">
              <w:rPr>
                <w:rFonts w:ascii="Times New Roman" w:hAnsi="Times New Roman"/>
                <w:sz w:val="18"/>
                <w:szCs w:val="18"/>
              </w:rPr>
              <w:lastRenderedPageBreak/>
              <w:t>по Курской области, комитет по труду и занятости населения Курской области</w:t>
            </w:r>
          </w:p>
        </w:tc>
        <w:tc>
          <w:tcPr>
            <w:tcW w:w="990" w:type="pct"/>
            <w:vAlign w:val="center"/>
          </w:tcPr>
          <w:p w:rsidR="0078025E" w:rsidRPr="00CB158A" w:rsidRDefault="0078025E" w:rsidP="00466678">
            <w:pPr>
              <w:pStyle w:val="af7"/>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78025E" w:rsidRPr="00CB158A" w:rsidRDefault="0078025E" w:rsidP="00466678">
            <w:pPr>
              <w:pStyle w:val="af7"/>
              <w:jc w:val="both"/>
              <w:rPr>
                <w:rFonts w:ascii="Times New Roman" w:hAnsi="Times New Roman" w:cs="Times New Roman"/>
                <w:sz w:val="18"/>
                <w:szCs w:val="18"/>
              </w:rPr>
            </w:pPr>
            <w:r w:rsidRPr="00CB158A">
              <w:rPr>
                <w:rFonts w:ascii="Times New Roman" w:hAnsi="Times New Roman" w:cs="Times New Roman"/>
                <w:sz w:val="18"/>
                <w:szCs w:val="18"/>
              </w:rPr>
              <w:lastRenderedPageBreak/>
              <w:t>При приеме заявок о потребности в привлечении иностранных работников для замещения вакантных и создаваемых рабочих мест либо выполнения работ (оказания услуг) с работодателями проводится разъяснительная работа по недопущению нарушений миграционного и трудового законодательства в части выплаты заработной платы, предоставления отпусков иностранным гражданам и выполнения обязательств по их жилищному обустройству.</w:t>
            </w:r>
          </w:p>
          <w:p w:rsidR="0078025E" w:rsidRPr="00CB158A" w:rsidRDefault="0078025E" w:rsidP="00466678">
            <w:pPr>
              <w:pStyle w:val="af7"/>
              <w:jc w:val="both"/>
              <w:rPr>
                <w:rFonts w:ascii="Times New Roman" w:hAnsi="Times New Roman" w:cs="Times New Roman"/>
                <w:color w:val="000000"/>
                <w:sz w:val="18"/>
                <w:szCs w:val="18"/>
              </w:rPr>
            </w:pPr>
            <w:r w:rsidRPr="00CB158A">
              <w:rPr>
                <w:rFonts w:ascii="Times New Roman" w:hAnsi="Times New Roman" w:cs="Times New Roman"/>
                <w:sz w:val="18"/>
                <w:szCs w:val="18"/>
              </w:rPr>
              <w:t>На базе УВМ УМВД России по Курской области при участии сотрудников комитета по труду и занятости населения Курской области и представителей организаций, привлекающих к трудовой деятельности иностранных граждан, представителей общественных объединений, сформированных по национальной принадлежности, представителей управлений и отделов международных отношений ВУЗов г. Курска, а также студенческих землячеств ВУЗов г. Курска проведена рабочая встреча. Участвующим лицам разъяснены нормы законодательства Российской Федерации в целях предупреждения его нарушений</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Обеспечено проведение </w:t>
            </w:r>
            <w:r w:rsidRPr="00CB158A">
              <w:rPr>
                <w:rFonts w:ascii="Times New Roman" w:hAnsi="Times New Roman" w:cs="Times New Roman"/>
                <w:sz w:val="18"/>
                <w:szCs w:val="18"/>
              </w:rPr>
              <w:lastRenderedPageBreak/>
              <w:t>ежегодных межведомственных операционно-профилактических операций.</w:t>
            </w:r>
          </w:p>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Увеличение к</w:t>
            </w:r>
            <w:r w:rsidRPr="00CB158A">
              <w:rPr>
                <w:rFonts w:ascii="Times New Roman" w:hAnsi="Times New Roman" w:cs="Times New Roman"/>
                <w:sz w:val="18"/>
                <w:szCs w:val="18"/>
                <w:shd w:val="clear" w:color="auto" w:fill="FFFFFF"/>
              </w:rPr>
              <w:t>оличества публикаций в средствах массовой информации (включая социальные сети).</w:t>
            </w:r>
          </w:p>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Снижение количества нарушений миграционного законодательства</w:t>
            </w:r>
          </w:p>
        </w:tc>
        <w:tc>
          <w:tcPr>
            <w:tcW w:w="316"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lastRenderedPageBreak/>
              <w:t>-</w:t>
            </w:r>
          </w:p>
        </w:tc>
        <w:tc>
          <w:tcPr>
            <w:tcW w:w="371" w:type="pct"/>
            <w:gridSpan w:val="2"/>
          </w:tcPr>
          <w:p w:rsidR="0078025E" w:rsidRPr="00CB158A" w:rsidRDefault="0078025E" w:rsidP="00466678">
            <w:pPr>
              <w:widowControl w:val="0"/>
              <w:spacing w:after="0" w:line="240" w:lineRule="auto"/>
              <w:jc w:val="center"/>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7.6.12</w:t>
            </w:r>
            <w:r w:rsidRPr="00CB158A">
              <w:rPr>
                <w:rFonts w:ascii="Times New Roman" w:hAnsi="Times New Roman" w:cs="Times New Roman"/>
                <w:sz w:val="18"/>
                <w:szCs w:val="18"/>
              </w:rPr>
              <w:lastRenderedPageBreak/>
              <w:t>.</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lastRenderedPageBreak/>
              <w:t xml:space="preserve">Профилактика </w:t>
            </w:r>
            <w:r w:rsidRPr="00CB158A">
              <w:rPr>
                <w:rFonts w:ascii="Times New Roman" w:hAnsi="Times New Roman"/>
                <w:sz w:val="18"/>
                <w:szCs w:val="18"/>
              </w:rPr>
              <w:lastRenderedPageBreak/>
              <w:t>межнациональных и межрелигиозных конфликтов, формирование у иностранных граждан и принимающего сообщества навыков межкультурного общения, противодействие социальной исключенности иностранных граждан, пространственной сегрегации и формированию этнических анклавов</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lastRenderedPageBreak/>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 xml:space="preserve">2021-2030 </w:t>
            </w:r>
            <w:r w:rsidRPr="00CB158A">
              <w:rPr>
                <w:rFonts w:ascii="Times New Roman" w:hAnsi="Times New Roman" w:cs="Times New Roman"/>
                <w:sz w:val="18"/>
                <w:szCs w:val="18"/>
              </w:rPr>
              <w:lastRenderedPageBreak/>
              <w:t>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lastRenderedPageBreak/>
              <w:t xml:space="preserve">Департамент </w:t>
            </w:r>
            <w:r w:rsidRPr="00CB158A">
              <w:rPr>
                <w:rFonts w:ascii="Times New Roman" w:hAnsi="Times New Roman"/>
                <w:sz w:val="18"/>
                <w:szCs w:val="18"/>
              </w:rPr>
              <w:lastRenderedPageBreak/>
              <w:t>внутренней политики Администрации Курской области, органы исполнительной власти Курской области</w:t>
            </w:r>
          </w:p>
        </w:tc>
        <w:tc>
          <w:tcPr>
            <w:tcW w:w="990" w:type="pct"/>
          </w:tcPr>
          <w:p w:rsidR="0078025E" w:rsidRPr="00CB158A" w:rsidRDefault="0078025E" w:rsidP="00466678">
            <w:pPr>
              <w:pStyle w:val="ConsPlusNormal"/>
              <w:jc w:val="both"/>
              <w:rPr>
                <w:rFonts w:ascii="Times New Roman" w:hAnsi="Times New Roman" w:cs="Times New Roman"/>
                <w:b/>
                <w:sz w:val="18"/>
                <w:szCs w:val="18"/>
              </w:rPr>
            </w:pPr>
            <w:r w:rsidRPr="00CB158A">
              <w:rPr>
                <w:rFonts w:ascii="Times New Roman" w:hAnsi="Times New Roman" w:cs="Times New Roman"/>
                <w:b/>
                <w:sz w:val="18"/>
                <w:szCs w:val="18"/>
              </w:rPr>
              <w:lastRenderedPageBreak/>
              <w:t>Мероприятие выполняется.</w:t>
            </w:r>
          </w:p>
          <w:p w:rsidR="0078025E" w:rsidRPr="00CB158A" w:rsidRDefault="0078025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lastRenderedPageBreak/>
              <w:t>Проведен ряд мероприятий по профилактике и предупреждению попыток разжигания расовой, национальной и религиозной розни, ненависти или вражды. На регулярной основе проводятся встречи с общественными деятелями, лидерами религиозных организаций и национальных общественных объединений.</w:t>
            </w:r>
          </w:p>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Проводится работа по профилактике межэтнических конфликтов в вузах. </w:t>
            </w:r>
          </w:p>
          <w:p w:rsidR="0078025E" w:rsidRPr="00CB158A" w:rsidRDefault="0078025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23.12.2021 года проведен «круглый стол» на тему «Гармонизация межнационального и межконфессионального диалога на территории Курской области как фактор противодействия экстремизму». </w:t>
            </w:r>
          </w:p>
          <w:p w:rsidR="0078025E" w:rsidRPr="00CB158A" w:rsidRDefault="0078025E" w:rsidP="00466678">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 xml:space="preserve">Проведено 2 «круглых стола» со студентами факультета теологии и религиоведения Курского государственного университета, 10 встреч с руководителями религиозных объединений.  </w:t>
            </w:r>
          </w:p>
          <w:p w:rsidR="0078025E" w:rsidRPr="00CB158A" w:rsidRDefault="0078025E" w:rsidP="00B3162D">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 3 сентября проводится акция «Дорога к миру без терроризма». В течение года в региональных СМИ размещаются более 2000 тематических сообщений, включая ежедневную трансляцию в эфире ТРК «Сейм» видеороликов антитеррористической направлен</w:t>
            </w:r>
            <w:r w:rsidR="00B3162D" w:rsidRPr="00CB158A">
              <w:rPr>
                <w:rFonts w:ascii="Times New Roman" w:hAnsi="Times New Roman" w:cs="Times New Roman"/>
                <w:sz w:val="18"/>
                <w:szCs w:val="18"/>
              </w:rPr>
              <w:t>-</w:t>
            </w:r>
            <w:r w:rsidRPr="00CB158A">
              <w:rPr>
                <w:rFonts w:ascii="Times New Roman" w:hAnsi="Times New Roman" w:cs="Times New Roman"/>
                <w:sz w:val="18"/>
                <w:szCs w:val="18"/>
              </w:rPr>
              <w:t xml:space="preserve">ности, ежемесячную публикацию в печатных СМИ объявлений о </w:t>
            </w:r>
            <w:r w:rsidRPr="00CB158A">
              <w:rPr>
                <w:rFonts w:ascii="Times New Roman" w:hAnsi="Times New Roman" w:cs="Times New Roman"/>
                <w:sz w:val="18"/>
                <w:szCs w:val="18"/>
              </w:rPr>
              <w:lastRenderedPageBreak/>
              <w:t>«телефонах доверия» силовых структур и памяток для населения</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lastRenderedPageBreak/>
              <w:t xml:space="preserve">Обеспечено снижение количества межнациональных и </w:t>
            </w:r>
            <w:r w:rsidRPr="00CB158A">
              <w:rPr>
                <w:rFonts w:ascii="Times New Roman" w:hAnsi="Times New Roman" w:cs="Times New Roman"/>
                <w:sz w:val="18"/>
                <w:szCs w:val="18"/>
              </w:rPr>
              <w:lastRenderedPageBreak/>
              <w:t>межрелигиозных конфликтов</w:t>
            </w:r>
          </w:p>
          <w:p w:rsidR="0078025E" w:rsidRPr="00CB158A" w:rsidRDefault="0078025E" w:rsidP="00466678">
            <w:pPr>
              <w:widowControl w:val="0"/>
              <w:spacing w:after="0" w:line="240" w:lineRule="auto"/>
              <w:rPr>
                <w:rFonts w:ascii="Times New Roman" w:hAnsi="Times New Roman"/>
                <w:sz w:val="18"/>
                <w:szCs w:val="18"/>
              </w:rPr>
            </w:pP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7.6.13.</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Совершенствование социальной и культурной адаптации различных категорий иностранных граждан, в том числе в рамках существующих программ и в формате государственно-общественного партнерства с участием общественных и образовательных организаций, учреждений культуры</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Нормативный акт Курской области</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Департамент внутренней политики Администрации Курской области, комитет образования и науки Курской области, органы исполнительной власти Курской области</w:t>
            </w:r>
          </w:p>
        </w:tc>
        <w:tc>
          <w:tcPr>
            <w:tcW w:w="990" w:type="pct"/>
          </w:tcPr>
          <w:p w:rsidR="0078025E" w:rsidRPr="00CB158A" w:rsidRDefault="0078025E" w:rsidP="00466678">
            <w:pPr>
              <w:pStyle w:val="ConsPlusNormal"/>
              <w:jc w:val="both"/>
              <w:rPr>
                <w:rFonts w:ascii="Times New Roman" w:hAnsi="Times New Roman" w:cs="Times New Roman"/>
                <w:sz w:val="18"/>
                <w:szCs w:val="18"/>
              </w:rPr>
            </w:pPr>
            <w:r w:rsidRPr="00CB158A">
              <w:rPr>
                <w:rFonts w:ascii="Times New Roman" w:hAnsi="Times New Roman" w:cs="Times New Roman"/>
                <w:b/>
                <w:sz w:val="18"/>
                <w:szCs w:val="18"/>
              </w:rPr>
              <w:t>Мероприятие выполняется</w:t>
            </w:r>
            <w:r w:rsidRPr="00CB158A">
              <w:rPr>
                <w:rFonts w:ascii="Times New Roman" w:hAnsi="Times New Roman" w:cs="Times New Roman"/>
                <w:sz w:val="18"/>
                <w:szCs w:val="18"/>
              </w:rPr>
              <w:t>.</w:t>
            </w:r>
          </w:p>
          <w:p w:rsidR="0078025E" w:rsidRPr="00CB158A" w:rsidRDefault="00B77881" w:rsidP="00B77881">
            <w:pPr>
              <w:pStyle w:val="ConsPlusNormal"/>
              <w:jc w:val="both"/>
              <w:rPr>
                <w:rFonts w:ascii="Times New Roman" w:hAnsi="Times New Roman" w:cs="Times New Roman"/>
                <w:sz w:val="18"/>
                <w:szCs w:val="18"/>
              </w:rPr>
            </w:pPr>
            <w:r w:rsidRPr="00CB158A">
              <w:rPr>
                <w:rFonts w:ascii="Times New Roman" w:hAnsi="Times New Roman" w:cs="Times New Roman"/>
                <w:sz w:val="18"/>
                <w:szCs w:val="18"/>
              </w:rPr>
              <w:t>В рамках</w:t>
            </w:r>
            <w:r w:rsidR="0078025E" w:rsidRPr="00CB158A">
              <w:rPr>
                <w:rFonts w:ascii="Times New Roman" w:hAnsi="Times New Roman" w:cs="Times New Roman"/>
                <w:sz w:val="18"/>
                <w:szCs w:val="18"/>
              </w:rPr>
              <w:t xml:space="preserve"> Плана мероприятий («дорожной карты») по интеграции и адаптации иностранных граждан на территории Курской области на 2021-2023 годы</w:t>
            </w:r>
            <w:r w:rsidRPr="00CB158A">
              <w:rPr>
                <w:rFonts w:ascii="Times New Roman" w:hAnsi="Times New Roman" w:cs="Times New Roman"/>
                <w:sz w:val="18"/>
                <w:szCs w:val="18"/>
              </w:rPr>
              <w:t xml:space="preserve"> налажено </w:t>
            </w:r>
            <w:r w:rsidR="0078025E" w:rsidRPr="00CB158A">
              <w:rPr>
                <w:rFonts w:ascii="Times New Roman" w:hAnsi="Times New Roman" w:cs="Times New Roman"/>
                <w:sz w:val="18"/>
                <w:szCs w:val="18"/>
              </w:rPr>
              <w:t xml:space="preserve"> сотрудничество с руководителями национальных диаспор и религиозных общин Курской области по данному вопросу; оказывается всестороннее содействие в организации их деятельности; представители являются постоянными участниками мероприятий, посвященных памятным датам истории Отечества</w:t>
            </w:r>
          </w:p>
        </w:tc>
        <w:tc>
          <w:tcPr>
            <w:tcW w:w="875" w:type="pct"/>
            <w:gridSpan w:val="3"/>
            <w:shd w:val="clear" w:color="auto" w:fill="auto"/>
          </w:tcPr>
          <w:p w:rsidR="0078025E" w:rsidRPr="00CB158A" w:rsidRDefault="0078025E" w:rsidP="00466678">
            <w:pPr>
              <w:widowControl w:val="0"/>
              <w:spacing w:after="0" w:line="240" w:lineRule="auto"/>
              <w:jc w:val="both"/>
              <w:rPr>
                <w:rFonts w:ascii="Times New Roman" w:hAnsi="Times New Roman" w:cs="Times New Roman"/>
                <w:sz w:val="18"/>
                <w:szCs w:val="18"/>
                <w:shd w:val="clear" w:color="auto" w:fill="FFFFFF"/>
              </w:rPr>
            </w:pPr>
            <w:r w:rsidRPr="00CB158A">
              <w:rPr>
                <w:rFonts w:ascii="Times New Roman" w:hAnsi="Times New Roman" w:cs="Times New Roman"/>
                <w:sz w:val="18"/>
                <w:szCs w:val="18"/>
              </w:rPr>
              <w:t>Увеличение количества мероприятий, направленных на р</w:t>
            </w:r>
            <w:r w:rsidRPr="00CB158A">
              <w:rPr>
                <w:rFonts w:ascii="Times New Roman" w:hAnsi="Times New Roman" w:cs="Times New Roman"/>
                <w:sz w:val="18"/>
                <w:szCs w:val="18"/>
                <w:shd w:val="clear" w:color="auto" w:fill="FFFFFF"/>
              </w:rPr>
              <w:t>аспространение знаний об основах российской государственности, истории, культуры, а также традиций народов Курской области.</w:t>
            </w:r>
          </w:p>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shd w:val="clear" w:color="auto" w:fill="FFFFFF"/>
              </w:rPr>
              <w:t xml:space="preserve">Увеличение количества иностранных студентов, участвующих в общегородских молодежных (культурно-массовых, патриотических, спортивных и др.) мероприятиях </w:t>
            </w:r>
          </w:p>
        </w:tc>
        <w:tc>
          <w:tcPr>
            <w:tcW w:w="316" w:type="pct"/>
            <w:gridSpan w:val="2"/>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371" w:type="pct"/>
            <w:gridSpan w:val="2"/>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784EDE">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7.6.14.</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sz w:val="18"/>
                <w:szCs w:val="18"/>
              </w:rPr>
            </w:pPr>
            <w:r w:rsidRPr="00CB158A">
              <w:rPr>
                <w:rFonts w:ascii="Times New Roman" w:hAnsi="Times New Roman"/>
                <w:sz w:val="18"/>
                <w:szCs w:val="18"/>
              </w:rPr>
              <w:t>Координация деятельности федеральных органов государственной власти, органов государственной власти Курской области, органов местного самоуправления, институтов гражданского общества при принятии управленческих решений в сфере миграции</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color w:val="000000"/>
                <w:sz w:val="18"/>
                <w:szCs w:val="18"/>
                <w:lang w:eastAsia="ru-RU" w:bidi="ru-RU"/>
              </w:rPr>
              <w:t>Планы межведомственного взаимодействия</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УМВД России по Курской области</w:t>
            </w:r>
          </w:p>
        </w:tc>
        <w:tc>
          <w:tcPr>
            <w:tcW w:w="990" w:type="pct"/>
          </w:tcPr>
          <w:p w:rsidR="0078025E" w:rsidRPr="00CB158A" w:rsidRDefault="0078025E" w:rsidP="00466678">
            <w:pPr>
              <w:pStyle w:val="23"/>
              <w:shd w:val="clear" w:color="auto" w:fill="auto"/>
              <w:spacing w:line="240" w:lineRule="auto"/>
              <w:jc w:val="both"/>
              <w:rPr>
                <w:rFonts w:ascii="Times New Roman" w:hAnsi="Times New Roman" w:cs="Times New Roman"/>
                <w:b/>
                <w:color w:val="000000"/>
                <w:sz w:val="18"/>
                <w:szCs w:val="18"/>
                <w:lang w:eastAsia="ru-RU" w:bidi="ru-RU"/>
              </w:rPr>
            </w:pPr>
            <w:r w:rsidRPr="00CB158A">
              <w:rPr>
                <w:rFonts w:ascii="Times New Roman" w:hAnsi="Times New Roman" w:cs="Times New Roman"/>
                <w:b/>
                <w:color w:val="000000"/>
                <w:sz w:val="18"/>
                <w:szCs w:val="18"/>
                <w:lang w:eastAsia="ru-RU" w:bidi="ru-RU"/>
              </w:rPr>
              <w:t>Мероприятие выполнено.</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lang w:eastAsia="ru-RU" w:bidi="ru-RU"/>
              </w:rPr>
              <w:t>УМВД России по Курской области в Администрацию Курской области, Прокуратуру Курской области и УФСБ России по Курской области ежеквартально направляется анализ миграционной ситуации на территории Курской области.</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lang w:eastAsia="ru-RU" w:bidi="ru-RU"/>
              </w:rPr>
              <w:t>По отдельным вопросам реализации государственной миграционной политики направлено 6 аналитических материалов.</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lang w:eastAsia="ru-RU" w:bidi="ru-RU"/>
              </w:rPr>
              <w:t xml:space="preserve">В еженедельном порядке в комитет по труду и занятости населения Курской области направлялся мониторинг миграционной ситуации в части анализа прибывающих </w:t>
            </w:r>
            <w:r w:rsidRPr="00CB158A">
              <w:rPr>
                <w:rFonts w:ascii="Times New Roman" w:hAnsi="Times New Roman" w:cs="Times New Roman"/>
                <w:color w:val="000000"/>
                <w:sz w:val="18"/>
                <w:szCs w:val="18"/>
                <w:lang w:eastAsia="ru-RU" w:bidi="ru-RU"/>
              </w:rPr>
              <w:lastRenderedPageBreak/>
              <w:t>иностранных граждан и регулирования внешней трудовой миграции. Раз в две недели в комитет региональной безопасности Курской области направлялся мониторинг потребности во временных местах размещения и питания иностранных граждан.</w:t>
            </w:r>
          </w:p>
          <w:p w:rsidR="0078025E" w:rsidRPr="00CB158A" w:rsidRDefault="0078025E" w:rsidP="00466678">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lang w:eastAsia="ru-RU" w:bidi="ru-RU"/>
              </w:rPr>
              <w:t>В Курскую областную Думу дважды направлялся анализ правоприме-нения миграционного законода</w:t>
            </w:r>
            <w:r w:rsidR="00436BA1" w:rsidRPr="00CB158A">
              <w:rPr>
                <w:rFonts w:ascii="Times New Roman" w:hAnsi="Times New Roman" w:cs="Times New Roman"/>
                <w:color w:val="000000"/>
                <w:sz w:val="18"/>
                <w:szCs w:val="18"/>
                <w:lang w:eastAsia="ru-RU" w:bidi="ru-RU"/>
              </w:rPr>
              <w:t>-</w:t>
            </w:r>
            <w:r w:rsidRPr="00CB158A">
              <w:rPr>
                <w:rFonts w:ascii="Times New Roman" w:hAnsi="Times New Roman" w:cs="Times New Roman"/>
                <w:color w:val="000000"/>
                <w:sz w:val="18"/>
                <w:szCs w:val="18"/>
                <w:lang w:eastAsia="ru-RU" w:bidi="ru-RU"/>
              </w:rPr>
              <w:t>тельства РФ в части осуществления трудовой деятельности иностранными работниками.</w:t>
            </w:r>
          </w:p>
          <w:p w:rsidR="0078025E" w:rsidRPr="00CB158A" w:rsidRDefault="0078025E" w:rsidP="00466678">
            <w:pPr>
              <w:pStyle w:val="23"/>
              <w:shd w:val="clear" w:color="auto" w:fill="auto"/>
              <w:spacing w:line="240" w:lineRule="auto"/>
              <w:jc w:val="both"/>
              <w:rPr>
                <w:rFonts w:ascii="Times New Roman" w:hAnsi="Times New Roman" w:cs="Times New Roman"/>
                <w:color w:val="000000"/>
                <w:sz w:val="18"/>
                <w:szCs w:val="18"/>
                <w:lang w:eastAsia="ru-RU" w:bidi="ru-RU"/>
              </w:rPr>
            </w:pPr>
            <w:r w:rsidRPr="00CB158A">
              <w:rPr>
                <w:rFonts w:ascii="Times New Roman" w:hAnsi="Times New Roman" w:cs="Times New Roman"/>
                <w:color w:val="000000"/>
                <w:sz w:val="18"/>
                <w:szCs w:val="18"/>
                <w:lang w:eastAsia="ru-RU" w:bidi="ru-RU"/>
              </w:rPr>
              <w:t>В целях повышения качества проводимых мероприятий, своевременного обмена имеющейся оперативно-значимой информацией с УФСБ России по Курской области, ПУ ФСБ России и Курской таможней разработаны планы межведомственного взаимодействия.</w:t>
            </w:r>
          </w:p>
          <w:p w:rsidR="0078025E" w:rsidRPr="00CB158A" w:rsidRDefault="0078025E" w:rsidP="00B77881">
            <w:pPr>
              <w:pStyle w:val="23"/>
              <w:shd w:val="clear" w:color="auto" w:fill="auto"/>
              <w:spacing w:line="240" w:lineRule="auto"/>
              <w:jc w:val="both"/>
              <w:rPr>
                <w:rFonts w:ascii="Times New Roman" w:hAnsi="Times New Roman" w:cs="Times New Roman"/>
                <w:sz w:val="18"/>
                <w:szCs w:val="18"/>
              </w:rPr>
            </w:pPr>
            <w:r w:rsidRPr="00CB158A">
              <w:rPr>
                <w:rFonts w:ascii="Times New Roman" w:hAnsi="Times New Roman" w:cs="Times New Roman"/>
                <w:color w:val="000000"/>
                <w:sz w:val="18"/>
                <w:szCs w:val="18"/>
                <w:lang w:eastAsia="ru-RU" w:bidi="ru-RU"/>
              </w:rPr>
              <w:t xml:space="preserve">С учетом приграничного статуса региона в Курской области сформирована межведомственная рабочая группа в сфере противодействия незаконной миграции с участием сотрудников УМВД, УФСБ, ПУ ФСБ, СУ СК, военной прокуратуры гарнизона, на заседании которой 22.12.2021 рассмотрен вопрос «О состоянии законности и практике прокурорского надзора за исполнением законодательства в </w:t>
            </w:r>
            <w:r w:rsidRPr="00CB158A">
              <w:rPr>
                <w:rFonts w:ascii="Times New Roman" w:hAnsi="Times New Roman" w:cs="Times New Roman"/>
                <w:color w:val="000000"/>
                <w:sz w:val="18"/>
                <w:szCs w:val="18"/>
                <w:lang w:eastAsia="ru-RU" w:bidi="ru-RU"/>
              </w:rPr>
              <w:lastRenderedPageBreak/>
              <w:t>сфере противодействия незаконной миграции»</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strike/>
                <w:sz w:val="18"/>
                <w:szCs w:val="18"/>
              </w:rPr>
            </w:pPr>
            <w:r w:rsidRPr="00CB158A">
              <w:rPr>
                <w:rFonts w:ascii="Times New Roman" w:hAnsi="Times New Roman" w:cs="Times New Roman"/>
                <w:sz w:val="18"/>
                <w:szCs w:val="18"/>
              </w:rPr>
              <w:lastRenderedPageBreak/>
              <w:t>Повышение эффективности проведения миграционной политики</w:t>
            </w:r>
          </w:p>
        </w:tc>
        <w:tc>
          <w:tcPr>
            <w:tcW w:w="330" w:type="pct"/>
          </w:tcPr>
          <w:p w:rsidR="0078025E" w:rsidRPr="00CB158A" w:rsidRDefault="0078025E" w:rsidP="00466678">
            <w:pPr>
              <w:widowControl w:val="0"/>
              <w:spacing w:after="0" w:line="240" w:lineRule="auto"/>
              <w:rPr>
                <w:rFonts w:ascii="Times New Roman" w:hAnsi="Times New Roman"/>
                <w:strike/>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7.6.15.</w:t>
            </w:r>
          </w:p>
        </w:tc>
        <w:tc>
          <w:tcPr>
            <w:tcW w:w="672" w:type="pct"/>
          </w:tcPr>
          <w:p w:rsidR="0078025E" w:rsidRPr="00CB158A" w:rsidRDefault="0078025E" w:rsidP="00466678">
            <w:pPr>
              <w:spacing w:after="0" w:line="240" w:lineRule="auto"/>
              <w:jc w:val="both"/>
              <w:rPr>
                <w:rFonts w:ascii="Times New Roman" w:hAnsi="Times New Roman"/>
                <w:sz w:val="18"/>
                <w:szCs w:val="18"/>
              </w:rPr>
            </w:pPr>
            <w:r w:rsidRPr="00CB158A">
              <w:rPr>
                <w:rFonts w:ascii="Times New Roman" w:hAnsi="Times New Roman" w:cs="Times New Roman"/>
                <w:sz w:val="18"/>
                <w:szCs w:val="18"/>
              </w:rPr>
              <w:t>Обеспечение взаимодействия органов исполнительной власти Курской области с правоохранительными органами Курской области, территориальными органами федеральных органов исполнительной власти, органами местного самоуправления Курской области по вопросам социальной профилактики правонарушений, обеспечения общественного порядка</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cs="Times New Roman"/>
                <w:sz w:val="18"/>
                <w:szCs w:val="18"/>
              </w:rPr>
              <w:t>Комитет региональной безопасности Курской области, УМВД России по Курской области, органы местного самоуправления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 году обеспечено проведение:</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6 заседаний Координационного совещания по обеспечению правопорядка в Курской области;</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7 заседаний антитеррористической комиссии Курской области;</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4 заседаний антинаркотической комиссии в Курской области;</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4 заседаний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2 заседаний Координационного совета по пограничным вопросам при Губернаторе Курской области.</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Продолжена работа по взаимодействию с Правительствен-ной комиссией по профилактике правонарушений, Межведомствен-ной комиссией по противодействию экстремизму в Российской Федерации, Государственным антинаркотическим комитетом, аппаратом Национального антитеррористического комитетаи направление информаций по исполнению протоколов указанных комиссий в установленные сроки</w:t>
            </w:r>
          </w:p>
        </w:tc>
        <w:tc>
          <w:tcPr>
            <w:tcW w:w="1562" w:type="pct"/>
            <w:gridSpan w:val="7"/>
          </w:tcPr>
          <w:p w:rsidR="0078025E" w:rsidRPr="00CB158A" w:rsidRDefault="0078025E" w:rsidP="00466678">
            <w:pPr>
              <w:spacing w:after="0" w:line="240" w:lineRule="auto"/>
              <w:jc w:val="both"/>
              <w:rPr>
                <w:rFonts w:ascii="Times New Roman" w:hAnsi="Times New Roman"/>
                <w:sz w:val="18"/>
                <w:szCs w:val="18"/>
              </w:rPr>
            </w:pPr>
            <w:r w:rsidRPr="00CB158A">
              <w:rPr>
                <w:rFonts w:ascii="Times New Roman" w:hAnsi="Times New Roman" w:cs="Times New Roman"/>
                <w:sz w:val="18"/>
                <w:szCs w:val="18"/>
              </w:rPr>
              <w:t>Выработка совместных мер по вопросам социальной профилактики правонарушений, обеспечения общественного порядка</w:t>
            </w:r>
          </w:p>
        </w:tc>
        <w:tc>
          <w:tcPr>
            <w:tcW w:w="330" w:type="pct"/>
          </w:tcPr>
          <w:p w:rsidR="0078025E" w:rsidRPr="00CB158A" w:rsidRDefault="0078025E" w:rsidP="00466678">
            <w:pPr>
              <w:spacing w:after="0" w:line="240" w:lineRule="auto"/>
              <w:jc w:val="both"/>
              <w:rPr>
                <w:rFonts w:ascii="Times New Roman" w:hAnsi="Times New Roman"/>
                <w:sz w:val="18"/>
                <w:szCs w:val="18"/>
              </w:rPr>
            </w:pPr>
          </w:p>
        </w:tc>
      </w:tr>
      <w:tr w:rsidR="0078025E" w:rsidRPr="00CB158A" w:rsidTr="00D03AB2">
        <w:tc>
          <w:tcPr>
            <w:tcW w:w="5000" w:type="pct"/>
            <w:gridSpan w:val="14"/>
            <w:shd w:val="clear" w:color="auto" w:fill="auto"/>
            <w:vAlign w:val="center"/>
          </w:tcPr>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b/>
                <w:sz w:val="18"/>
                <w:szCs w:val="18"/>
              </w:rPr>
              <w:t>Задача 7.7. Обеспечение режима безопасного функционирования и повышение уровня антитеррористической защищенности организаций жизнеобеспечения населения, мест проведения массовых мероприятий, транспортной инфраструктуры и других критически важных и потенциально опасных объектов</w:t>
            </w: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7.7.1.</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Повышение качества мониторинга явлений и процессов в общественно-политической, экономической, социальной и иных сферах </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региональной безопасности Курской области </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 xml:space="preserve">В феврале 2021 года на заседании антитеррористической комиссии Курской области в перечень вопросов </w:t>
            </w:r>
            <w:r w:rsidRPr="00CB158A">
              <w:rPr>
                <w:rFonts w:ascii="Times New Roman" w:hAnsi="Times New Roman" w:cs="Times New Roman"/>
                <w:color w:val="000000"/>
                <w:sz w:val="18"/>
                <w:szCs w:val="18"/>
              </w:rPr>
              <w:t>Р</w:t>
            </w:r>
            <w:r w:rsidRPr="00CB158A">
              <w:rPr>
                <w:rFonts w:ascii="Times New Roman" w:hAnsi="Times New Roman" w:cs="Times New Roman"/>
                <w:bCs/>
                <w:sz w:val="18"/>
                <w:szCs w:val="18"/>
              </w:rPr>
              <w:t>егламента</w:t>
            </w:r>
            <w:r w:rsidRPr="00CB158A">
              <w:rPr>
                <w:rFonts w:ascii="Times New Roman" w:hAnsi="Times New Roman" w:cs="Times New Roman"/>
                <w:sz w:val="18"/>
                <w:szCs w:val="18"/>
              </w:rPr>
              <w:t xml:space="preserve">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на территории Курской внесены дополнения, направленные на выявление причин, условий и обстоятельств, способствующих формированию угроз совершения террористических актов с использованием патогенных биологических агентов, токсичных химикатов и радиоактивных веществ. Результаты анализа мониторинга используются при планировании деятельности АТК Курской области, а также при подготовке заседаний Комиссии по актуальным вопросам противодействия терроризму</w:t>
            </w:r>
          </w:p>
        </w:tc>
        <w:tc>
          <w:tcPr>
            <w:tcW w:w="1562" w:type="pct"/>
            <w:gridSpan w:val="7"/>
            <w:shd w:val="clear" w:color="auto" w:fill="auto"/>
          </w:tcPr>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Осуществляется постоянный мониторинг</w:t>
            </w:r>
            <w:r w:rsidRPr="00CB158A">
              <w:rPr>
                <w:rFonts w:ascii="Times New Roman" w:hAnsi="Times New Roman"/>
                <w:sz w:val="18"/>
                <w:szCs w:val="18"/>
              </w:rPr>
              <w:t xml:space="preserve"> явлений и процессов в общественно-политической, экономической, социальной и иных сферах</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t>7.7.2.</w:t>
            </w:r>
          </w:p>
        </w:tc>
        <w:tc>
          <w:tcPr>
            <w:tcW w:w="672" w:type="pct"/>
            <w:shd w:val="clear" w:color="auto" w:fill="auto"/>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Реализация эффективных мер информационного противодействия распространению идеологии экстремизма и терроризма</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widowControl w:val="0"/>
              <w:spacing w:after="0" w:line="240" w:lineRule="auto"/>
              <w:rPr>
                <w:rFonts w:ascii="Times New Roman" w:hAnsi="Times New Roman" w:cs="Times New Roman"/>
                <w:sz w:val="18"/>
                <w:szCs w:val="18"/>
              </w:rPr>
            </w:pPr>
            <w:r w:rsidRPr="00CB158A">
              <w:rPr>
                <w:rFonts w:ascii="Times New Roman" w:hAnsi="Times New Roman"/>
                <w:sz w:val="18"/>
                <w:szCs w:val="18"/>
              </w:rPr>
              <w:t xml:space="preserve">Комитет информации и печати Курской области, органы исполнительной власти Курской области, органы </w:t>
            </w:r>
            <w:r w:rsidRPr="00CB158A">
              <w:rPr>
                <w:rFonts w:ascii="Times New Roman" w:hAnsi="Times New Roman"/>
                <w:sz w:val="18"/>
                <w:szCs w:val="18"/>
              </w:rPr>
              <w:lastRenderedPageBreak/>
              <w:t>местного самоуправления Курской области</w:t>
            </w:r>
          </w:p>
        </w:tc>
        <w:tc>
          <w:tcPr>
            <w:tcW w:w="990" w:type="pct"/>
          </w:tcPr>
          <w:p w:rsidR="0078025E" w:rsidRPr="00CB158A" w:rsidRDefault="0078025E" w:rsidP="00466678">
            <w:pPr>
              <w:widowControl w:val="0"/>
              <w:spacing w:after="0" w:line="240" w:lineRule="auto"/>
              <w:jc w:val="both"/>
              <w:rPr>
                <w:rFonts w:ascii="Times New Roman" w:hAnsi="Times New Roman"/>
                <w:b/>
                <w:sz w:val="18"/>
                <w:szCs w:val="18"/>
              </w:rPr>
            </w:pPr>
            <w:r w:rsidRPr="00CB158A">
              <w:rPr>
                <w:rFonts w:ascii="Times New Roman" w:hAnsi="Times New Roman"/>
                <w:b/>
                <w:sz w:val="18"/>
                <w:szCs w:val="18"/>
              </w:rPr>
              <w:lastRenderedPageBreak/>
              <w:t>Мероприятие выполнено.</w:t>
            </w:r>
          </w:p>
          <w:p w:rsidR="0078025E" w:rsidRPr="00CB158A" w:rsidRDefault="0078025E" w:rsidP="00466678">
            <w:pPr>
              <w:widowControl w:val="0"/>
              <w:spacing w:after="0" w:line="240" w:lineRule="auto"/>
              <w:jc w:val="both"/>
              <w:rPr>
                <w:rFonts w:ascii="Times New Roman" w:hAnsi="Times New Roman" w:cs="Times New Roman"/>
                <w:sz w:val="18"/>
                <w:szCs w:val="18"/>
              </w:rPr>
            </w:pPr>
            <w:r w:rsidRPr="00CB158A">
              <w:rPr>
                <w:rFonts w:ascii="Times New Roman" w:hAnsi="Times New Roman"/>
                <w:sz w:val="18"/>
                <w:szCs w:val="18"/>
              </w:rPr>
              <w:t>Публиковались информационные материалы в государственных СМИ Курской области, на сайте и в официальных аккаунтах в социальных сетях Администрации Курской области</w:t>
            </w:r>
          </w:p>
        </w:tc>
        <w:tc>
          <w:tcPr>
            <w:tcW w:w="1562" w:type="pct"/>
            <w:gridSpan w:val="7"/>
            <w:shd w:val="clear" w:color="auto" w:fill="auto"/>
          </w:tcPr>
          <w:p w:rsidR="0078025E" w:rsidRPr="00CB158A" w:rsidRDefault="0078025E" w:rsidP="00466678">
            <w:pPr>
              <w:widowControl w:val="0"/>
              <w:spacing w:after="0" w:line="240" w:lineRule="auto"/>
              <w:jc w:val="both"/>
              <w:rPr>
                <w:rFonts w:ascii="Arial" w:hAnsi="Arial" w:cs="Arial"/>
                <w:color w:val="333333"/>
                <w:sz w:val="18"/>
                <w:szCs w:val="18"/>
              </w:rPr>
            </w:pPr>
            <w:r w:rsidRPr="00CB158A">
              <w:rPr>
                <w:rFonts w:ascii="Times New Roman" w:hAnsi="Times New Roman" w:cs="Times New Roman"/>
                <w:sz w:val="18"/>
                <w:szCs w:val="18"/>
              </w:rPr>
              <w:t>Обеспечено размещение в СМИ и сети «Интернет» информационных материалов в области противодействия идеологии терроризма.</w:t>
            </w:r>
          </w:p>
          <w:p w:rsidR="0078025E" w:rsidRPr="00CB158A" w:rsidRDefault="0078025E" w:rsidP="00466678">
            <w:pPr>
              <w:widowControl w:val="0"/>
              <w:spacing w:after="0" w:line="240" w:lineRule="auto"/>
              <w:jc w:val="both"/>
              <w:rPr>
                <w:rFonts w:ascii="Times New Roman" w:hAnsi="Times New Roman"/>
                <w:sz w:val="18"/>
                <w:szCs w:val="18"/>
              </w:rPr>
            </w:pPr>
            <w:r w:rsidRPr="00CB158A">
              <w:rPr>
                <w:rFonts w:ascii="Times New Roman" w:hAnsi="Times New Roman" w:cs="Times New Roman"/>
                <w:sz w:val="18"/>
                <w:szCs w:val="18"/>
              </w:rPr>
              <w:t xml:space="preserve">Обеспечено создание и функционирование на официальных сайтах органов исполнительной власти Курской области  и органов местного самоуправления Курской области разделов, посвященных вопросам противодействия терроризму </w:t>
            </w: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CB158A"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7.7.3.</w:t>
            </w:r>
          </w:p>
        </w:tc>
        <w:tc>
          <w:tcPr>
            <w:tcW w:w="672" w:type="pct"/>
            <w:shd w:val="clear" w:color="auto" w:fill="auto"/>
          </w:tcPr>
          <w:p w:rsidR="0078025E" w:rsidRPr="00CB158A" w:rsidRDefault="0078025E" w:rsidP="00466678">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eastAsia="Calibri" w:hAnsi="Times New Roman"/>
                <w:sz w:val="18"/>
                <w:szCs w:val="18"/>
              </w:rPr>
              <w:t>Усиление антитеррористической защищенности мест массового пребывания людей и объектов образования, здравоохранения, культуры, спорта, торговли, религиозных объектов и т.д. средствами инженерно-технической укрепленности, средствами видеонаблюдения, экстренного оповещения и пожарной безопасности</w:t>
            </w:r>
          </w:p>
        </w:tc>
        <w:tc>
          <w:tcPr>
            <w:tcW w:w="405" w:type="pct"/>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2021-2030 годы</w:t>
            </w:r>
          </w:p>
        </w:tc>
        <w:tc>
          <w:tcPr>
            <w:tcW w:w="458" w:type="pct"/>
          </w:tcPr>
          <w:p w:rsidR="0078025E" w:rsidRPr="00CB158A" w:rsidRDefault="0078025E" w:rsidP="00466678">
            <w:pPr>
              <w:spacing w:after="0" w:line="240" w:lineRule="auto"/>
              <w:rPr>
                <w:rFonts w:ascii="Times New Roman" w:hAnsi="Times New Roman" w:cs="Times New Roman"/>
                <w:sz w:val="18"/>
                <w:szCs w:val="18"/>
              </w:rPr>
            </w:pPr>
            <w:r w:rsidRPr="00CB158A">
              <w:rPr>
                <w:rFonts w:ascii="Times New Roman" w:hAnsi="Times New Roman"/>
                <w:sz w:val="18"/>
                <w:szCs w:val="18"/>
              </w:rPr>
              <w:t>Комитет региональной безопасности Курской области, органы исполнительной власти Курской области, органы местного самоуправления Курской области</w:t>
            </w:r>
          </w:p>
        </w:tc>
        <w:tc>
          <w:tcPr>
            <w:tcW w:w="990" w:type="pct"/>
          </w:tcPr>
          <w:p w:rsidR="0078025E" w:rsidRPr="00CB158A" w:rsidRDefault="0078025E" w:rsidP="00466678">
            <w:pPr>
              <w:spacing w:after="0" w:line="240" w:lineRule="auto"/>
              <w:jc w:val="both"/>
              <w:rPr>
                <w:rFonts w:ascii="Times New Roman" w:hAnsi="Times New Roman" w:cs="Times New Roman"/>
                <w:b/>
                <w:sz w:val="18"/>
                <w:szCs w:val="18"/>
              </w:rPr>
            </w:pPr>
            <w:r w:rsidRPr="00CB158A">
              <w:rPr>
                <w:rFonts w:ascii="Times New Roman" w:hAnsi="Times New Roman" w:cs="Times New Roman"/>
                <w:b/>
                <w:sz w:val="18"/>
                <w:szCs w:val="18"/>
              </w:rPr>
              <w:t>Мероприятие выполнено.</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 2021</w:t>
            </w:r>
            <w:r w:rsidR="00436BA1" w:rsidRPr="00CB158A">
              <w:rPr>
                <w:rFonts w:ascii="Times New Roman" w:hAnsi="Times New Roman" w:cs="Times New Roman"/>
                <w:sz w:val="18"/>
                <w:szCs w:val="18"/>
              </w:rPr>
              <w:t xml:space="preserve"> </w:t>
            </w:r>
            <w:r w:rsidRPr="00CB158A">
              <w:rPr>
                <w:rFonts w:ascii="Times New Roman" w:hAnsi="Times New Roman" w:cs="Times New Roman"/>
                <w:sz w:val="18"/>
                <w:szCs w:val="18"/>
              </w:rPr>
              <w:t>году на заседаниях антитеррористической комиссии Курской области рассмотрены вопросы, связанные с антитеррористической защищен</w:t>
            </w:r>
            <w:r w:rsidR="00436BA1" w:rsidRPr="00CB158A">
              <w:rPr>
                <w:rFonts w:ascii="Times New Roman" w:hAnsi="Times New Roman" w:cs="Times New Roman"/>
                <w:sz w:val="18"/>
                <w:szCs w:val="18"/>
              </w:rPr>
              <w:t>-</w:t>
            </w:r>
            <w:r w:rsidRPr="00CB158A">
              <w:rPr>
                <w:rFonts w:ascii="Times New Roman" w:hAnsi="Times New Roman" w:cs="Times New Roman"/>
                <w:sz w:val="18"/>
                <w:szCs w:val="18"/>
              </w:rPr>
              <w:t>ностью объектов образования, торговли, топливно-энергетического комплекса, транспортной инфраструктуры, филиала АО «Концерн Росэнергоатом» «Курская атомная станция», а также объектов, задействованных в избирательной кампании.</w:t>
            </w:r>
          </w:p>
          <w:p w:rsidR="0078025E" w:rsidRPr="00CB158A" w:rsidRDefault="00436BA1" w:rsidP="00466678">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В</w:t>
            </w:r>
            <w:r w:rsidR="0078025E" w:rsidRPr="00CB158A">
              <w:rPr>
                <w:rFonts w:ascii="Times New Roman" w:hAnsi="Times New Roman" w:cs="Times New Roman"/>
                <w:sz w:val="18"/>
                <w:szCs w:val="18"/>
              </w:rPr>
              <w:t>ыработаны дополнительные меры по обеспечению антитеррорис</w:t>
            </w:r>
            <w:r w:rsidRPr="00CB158A">
              <w:rPr>
                <w:rFonts w:ascii="Times New Roman" w:hAnsi="Times New Roman" w:cs="Times New Roman"/>
                <w:sz w:val="18"/>
                <w:szCs w:val="18"/>
              </w:rPr>
              <w:t>-</w:t>
            </w:r>
            <w:r w:rsidR="0078025E" w:rsidRPr="00CB158A">
              <w:rPr>
                <w:rFonts w:ascii="Times New Roman" w:hAnsi="Times New Roman" w:cs="Times New Roman"/>
                <w:sz w:val="18"/>
                <w:szCs w:val="18"/>
              </w:rPr>
              <w:t>тической защищенности объектов транспортной инфраструктуры и телерадиовещания, расположенных на приграничной с Украиной территориях.</w:t>
            </w:r>
          </w:p>
          <w:p w:rsidR="0078025E" w:rsidRPr="00CB158A" w:rsidRDefault="0078025E" w:rsidP="00436BA1">
            <w:pPr>
              <w:spacing w:after="0" w:line="240" w:lineRule="auto"/>
              <w:jc w:val="both"/>
              <w:rPr>
                <w:rFonts w:ascii="Times New Roman" w:hAnsi="Times New Roman" w:cs="Times New Roman"/>
                <w:sz w:val="18"/>
                <w:szCs w:val="18"/>
              </w:rPr>
            </w:pPr>
            <w:r w:rsidRPr="00CB158A">
              <w:rPr>
                <w:rFonts w:ascii="Times New Roman" w:hAnsi="Times New Roman" w:cs="Times New Roman"/>
                <w:sz w:val="18"/>
                <w:szCs w:val="18"/>
              </w:rPr>
              <w:t>Ежегодно на заседаниях антитеррористической комиссии прорабатываются вопросы, связанные с принятием дополнительных мер по антитеррористической защищен</w:t>
            </w:r>
            <w:r w:rsidR="00436BA1" w:rsidRPr="00CB158A">
              <w:rPr>
                <w:rFonts w:ascii="Times New Roman" w:hAnsi="Times New Roman" w:cs="Times New Roman"/>
                <w:sz w:val="18"/>
                <w:szCs w:val="18"/>
              </w:rPr>
              <w:t>-</w:t>
            </w:r>
            <w:r w:rsidRPr="00CB158A">
              <w:rPr>
                <w:rFonts w:ascii="Times New Roman" w:hAnsi="Times New Roman" w:cs="Times New Roman"/>
                <w:sz w:val="18"/>
                <w:szCs w:val="18"/>
              </w:rPr>
              <w:t xml:space="preserve">ности мест массового пребывания людей, объектов особой важности, повышенной опасности и жизнеобеспечения в период </w:t>
            </w:r>
            <w:r w:rsidRPr="00CB158A">
              <w:rPr>
                <w:rFonts w:ascii="Times New Roman" w:hAnsi="Times New Roman" w:cs="Times New Roman"/>
                <w:sz w:val="18"/>
                <w:szCs w:val="18"/>
              </w:rPr>
              <w:lastRenderedPageBreak/>
              <w:t>проведения мероприятий, посвященных праздникам Весны и Труда, Дню Победы, Дню знаний, новогодних и рождественских праздников</w:t>
            </w:r>
          </w:p>
        </w:tc>
        <w:tc>
          <w:tcPr>
            <w:tcW w:w="1562" w:type="pct"/>
            <w:gridSpan w:val="7"/>
            <w:shd w:val="clear" w:color="auto" w:fill="auto"/>
          </w:tcPr>
          <w:p w:rsidR="0078025E" w:rsidRPr="00CB158A" w:rsidRDefault="0078025E" w:rsidP="00466678">
            <w:pPr>
              <w:spacing w:after="0" w:line="240" w:lineRule="auto"/>
              <w:jc w:val="both"/>
              <w:rPr>
                <w:rFonts w:ascii="Times New Roman" w:hAnsi="Times New Roman"/>
                <w:sz w:val="18"/>
                <w:szCs w:val="18"/>
              </w:rPr>
            </w:pPr>
            <w:r w:rsidRPr="00CB158A">
              <w:rPr>
                <w:rFonts w:ascii="Times New Roman" w:hAnsi="Times New Roman" w:cs="Times New Roman"/>
                <w:sz w:val="18"/>
                <w:szCs w:val="18"/>
              </w:rPr>
              <w:lastRenderedPageBreak/>
              <w:t>Обеспечена безопасность мест массового пребывания людей и социальных объектов</w:t>
            </w:r>
          </w:p>
          <w:p w:rsidR="0078025E" w:rsidRPr="00CB158A" w:rsidRDefault="0078025E" w:rsidP="00466678">
            <w:pPr>
              <w:widowControl w:val="0"/>
              <w:spacing w:after="0" w:line="240" w:lineRule="auto"/>
              <w:jc w:val="both"/>
              <w:rPr>
                <w:rFonts w:ascii="Times New Roman" w:hAnsi="Times New Roman"/>
                <w:sz w:val="18"/>
                <w:szCs w:val="18"/>
              </w:rPr>
            </w:pPr>
          </w:p>
        </w:tc>
        <w:tc>
          <w:tcPr>
            <w:tcW w:w="330" w:type="pct"/>
          </w:tcPr>
          <w:p w:rsidR="0078025E" w:rsidRPr="00CB158A" w:rsidRDefault="0078025E" w:rsidP="00466678">
            <w:pPr>
              <w:widowControl w:val="0"/>
              <w:spacing w:after="0" w:line="240" w:lineRule="auto"/>
              <w:rPr>
                <w:rFonts w:ascii="Times New Roman" w:hAnsi="Times New Roman"/>
                <w:sz w:val="18"/>
                <w:szCs w:val="18"/>
              </w:rPr>
            </w:pPr>
          </w:p>
        </w:tc>
      </w:tr>
      <w:tr w:rsidR="0078025E" w:rsidRPr="00BE6C12" w:rsidTr="0001432F">
        <w:tc>
          <w:tcPr>
            <w:tcW w:w="180" w:type="pct"/>
            <w:shd w:val="clear" w:color="auto" w:fill="auto"/>
            <w:vAlign w:val="center"/>
          </w:tcPr>
          <w:p w:rsidR="0078025E" w:rsidRPr="00CB158A" w:rsidRDefault="0078025E" w:rsidP="00466678">
            <w:pPr>
              <w:widowControl w:val="0"/>
              <w:spacing w:after="0" w:line="240" w:lineRule="auto"/>
              <w:ind w:right="-108"/>
              <w:rPr>
                <w:rFonts w:ascii="Times New Roman" w:hAnsi="Times New Roman" w:cs="Times New Roman"/>
                <w:sz w:val="18"/>
                <w:szCs w:val="18"/>
              </w:rPr>
            </w:pPr>
            <w:r w:rsidRPr="00CB158A">
              <w:rPr>
                <w:rFonts w:ascii="Times New Roman" w:hAnsi="Times New Roman" w:cs="Times New Roman"/>
                <w:sz w:val="18"/>
                <w:szCs w:val="18"/>
              </w:rPr>
              <w:lastRenderedPageBreak/>
              <w:t>7.7.5.</w:t>
            </w:r>
          </w:p>
        </w:tc>
        <w:tc>
          <w:tcPr>
            <w:tcW w:w="672" w:type="pct"/>
            <w:shd w:val="clear" w:color="auto" w:fill="auto"/>
          </w:tcPr>
          <w:p w:rsidR="0078025E" w:rsidRPr="00CB158A" w:rsidRDefault="0078025E" w:rsidP="00466678">
            <w:pPr>
              <w:widowControl w:val="0"/>
              <w:autoSpaceDE w:val="0"/>
              <w:autoSpaceDN w:val="0"/>
              <w:adjustRightInd w:val="0"/>
              <w:spacing w:after="0" w:line="240" w:lineRule="auto"/>
              <w:rPr>
                <w:rFonts w:ascii="Times New Roman" w:hAnsi="Times New Roman" w:cs="Times New Roman"/>
                <w:sz w:val="18"/>
                <w:szCs w:val="18"/>
              </w:rPr>
            </w:pPr>
            <w:r w:rsidRPr="00CB158A">
              <w:rPr>
                <w:rFonts w:ascii="Times New Roman" w:eastAsia="Calibri" w:hAnsi="Times New Roman"/>
                <w:sz w:val="18"/>
                <w:szCs w:val="18"/>
              </w:rPr>
              <w:t>Заключение договоров руководителями учреждений, на балансе которых находятся объекты спорта, с частными охранными предприятиями</w:t>
            </w:r>
          </w:p>
        </w:tc>
        <w:tc>
          <w:tcPr>
            <w:tcW w:w="405" w:type="pct"/>
          </w:tcPr>
          <w:p w:rsidR="0078025E" w:rsidRPr="00CB158A" w:rsidRDefault="0078025E" w:rsidP="00466678">
            <w:pPr>
              <w:widowControl w:val="0"/>
              <w:spacing w:after="0" w:line="240" w:lineRule="auto"/>
              <w:ind w:right="-45"/>
              <w:rPr>
                <w:rFonts w:ascii="Times New Roman" w:hAnsi="Times New Roman" w:cs="Times New Roman"/>
                <w:sz w:val="18"/>
                <w:szCs w:val="18"/>
              </w:rPr>
            </w:pPr>
            <w:r w:rsidRPr="00CB158A">
              <w:rPr>
                <w:rFonts w:ascii="Times New Roman" w:hAnsi="Times New Roman"/>
                <w:sz w:val="18"/>
                <w:szCs w:val="18"/>
              </w:rPr>
              <w:t>Постановление Правительства Российской Федерации от 18.04.2014 № 353</w:t>
            </w:r>
          </w:p>
        </w:tc>
        <w:tc>
          <w:tcPr>
            <w:tcW w:w="403" w:type="pct"/>
            <w:shd w:val="clear" w:color="auto" w:fill="auto"/>
          </w:tcPr>
          <w:p w:rsidR="0078025E" w:rsidRPr="00CB158A" w:rsidRDefault="0078025E" w:rsidP="00466678">
            <w:pPr>
              <w:widowControl w:val="0"/>
              <w:spacing w:after="0" w:line="240" w:lineRule="auto"/>
              <w:ind w:right="-43"/>
              <w:rPr>
                <w:rFonts w:ascii="Times New Roman" w:hAnsi="Times New Roman" w:cs="Times New Roman"/>
                <w:sz w:val="18"/>
                <w:szCs w:val="18"/>
              </w:rPr>
            </w:pPr>
            <w:r w:rsidRPr="00CB158A">
              <w:rPr>
                <w:rFonts w:ascii="Times New Roman" w:hAnsi="Times New Roman" w:cs="Times New Roman"/>
                <w:sz w:val="18"/>
                <w:szCs w:val="18"/>
              </w:rPr>
              <w:t>2021-2022 годы</w:t>
            </w:r>
          </w:p>
        </w:tc>
        <w:tc>
          <w:tcPr>
            <w:tcW w:w="458" w:type="pct"/>
          </w:tcPr>
          <w:p w:rsidR="0078025E" w:rsidRPr="00CB158A" w:rsidRDefault="0078025E" w:rsidP="00466678">
            <w:pPr>
              <w:spacing w:after="0" w:line="240" w:lineRule="auto"/>
              <w:rPr>
                <w:rFonts w:ascii="Times New Roman" w:hAnsi="Times New Roman" w:cs="Times New Roman"/>
                <w:sz w:val="18"/>
                <w:szCs w:val="18"/>
              </w:rPr>
            </w:pPr>
            <w:r w:rsidRPr="00CB158A">
              <w:rPr>
                <w:rFonts w:ascii="Times New Roman" w:hAnsi="Times New Roman"/>
                <w:sz w:val="18"/>
                <w:szCs w:val="18"/>
              </w:rPr>
              <w:t>Комитет по физической культуре и спорту Курской области, органы местного самоуправления Курской области</w:t>
            </w:r>
          </w:p>
        </w:tc>
        <w:tc>
          <w:tcPr>
            <w:tcW w:w="990" w:type="pct"/>
          </w:tcPr>
          <w:p w:rsidR="0078025E" w:rsidRPr="00CB158A" w:rsidRDefault="0078025E" w:rsidP="00466678">
            <w:pPr>
              <w:spacing w:after="0" w:line="240" w:lineRule="auto"/>
              <w:jc w:val="both"/>
              <w:rPr>
                <w:rFonts w:ascii="Times New Roman" w:hAnsi="Times New Roman"/>
                <w:sz w:val="18"/>
                <w:szCs w:val="18"/>
              </w:rPr>
            </w:pPr>
            <w:r w:rsidRPr="00CB158A">
              <w:rPr>
                <w:rFonts w:ascii="Times New Roman" w:hAnsi="Times New Roman"/>
                <w:b/>
                <w:sz w:val="18"/>
                <w:szCs w:val="18"/>
              </w:rPr>
              <w:t>Мероприятие выполняется</w:t>
            </w:r>
            <w:r w:rsidRPr="00CB158A">
              <w:rPr>
                <w:rFonts w:ascii="Times New Roman" w:hAnsi="Times New Roman"/>
                <w:sz w:val="18"/>
                <w:szCs w:val="18"/>
              </w:rPr>
              <w:t>.</w:t>
            </w:r>
          </w:p>
          <w:p w:rsidR="0078025E" w:rsidRPr="00CB158A" w:rsidRDefault="0078025E" w:rsidP="00466678">
            <w:pPr>
              <w:spacing w:after="0" w:line="240" w:lineRule="auto"/>
              <w:jc w:val="both"/>
              <w:rPr>
                <w:rFonts w:ascii="Times New Roman" w:hAnsi="Times New Roman" w:cs="Times New Roman"/>
                <w:sz w:val="18"/>
                <w:szCs w:val="18"/>
              </w:rPr>
            </w:pPr>
            <w:r w:rsidRPr="00CB158A">
              <w:rPr>
                <w:rFonts w:ascii="Times New Roman" w:hAnsi="Times New Roman"/>
                <w:sz w:val="18"/>
                <w:szCs w:val="18"/>
              </w:rPr>
              <w:t>В целях обеспечения общественного правопорядка и общественной безопасности при проведении официальных спортивных мероприятий руководителями учреждений, на балансе которых находятся объекты спорта, заключаются договоры с частными охранными предприятиями, силы и средства которых привлекаются для обеспечения вышеуказанных мероприятий</w:t>
            </w:r>
          </w:p>
        </w:tc>
        <w:tc>
          <w:tcPr>
            <w:tcW w:w="1562" w:type="pct"/>
            <w:gridSpan w:val="7"/>
            <w:shd w:val="clear" w:color="auto" w:fill="auto"/>
          </w:tcPr>
          <w:p w:rsidR="0078025E" w:rsidRPr="00BE6C12" w:rsidRDefault="0078025E" w:rsidP="00466678">
            <w:pPr>
              <w:spacing w:after="0" w:line="240" w:lineRule="auto"/>
              <w:jc w:val="both"/>
              <w:rPr>
                <w:rFonts w:ascii="Times New Roman" w:hAnsi="Times New Roman"/>
                <w:sz w:val="18"/>
                <w:szCs w:val="18"/>
              </w:rPr>
            </w:pPr>
            <w:r w:rsidRPr="00CB158A">
              <w:rPr>
                <w:rFonts w:ascii="Times New Roman" w:hAnsi="Times New Roman" w:cs="Times New Roman"/>
                <w:sz w:val="18"/>
                <w:szCs w:val="18"/>
              </w:rPr>
              <w:t>Обеспечение безопасности при проведении официальных спортивных мероприятий</w:t>
            </w:r>
          </w:p>
          <w:p w:rsidR="0078025E" w:rsidRPr="00BE6C12" w:rsidRDefault="0078025E" w:rsidP="00466678">
            <w:pPr>
              <w:widowControl w:val="0"/>
              <w:spacing w:after="0" w:line="240" w:lineRule="auto"/>
              <w:jc w:val="both"/>
              <w:rPr>
                <w:rFonts w:ascii="Times New Roman" w:hAnsi="Times New Roman"/>
                <w:sz w:val="18"/>
                <w:szCs w:val="18"/>
              </w:rPr>
            </w:pPr>
          </w:p>
        </w:tc>
        <w:tc>
          <w:tcPr>
            <w:tcW w:w="330" w:type="pct"/>
          </w:tcPr>
          <w:p w:rsidR="0078025E" w:rsidRPr="00BE6C12" w:rsidRDefault="0078025E" w:rsidP="00466678">
            <w:pPr>
              <w:widowControl w:val="0"/>
              <w:spacing w:after="0" w:line="240" w:lineRule="auto"/>
              <w:rPr>
                <w:rFonts w:ascii="Times New Roman" w:hAnsi="Times New Roman"/>
                <w:sz w:val="18"/>
                <w:szCs w:val="18"/>
              </w:rPr>
            </w:pPr>
          </w:p>
        </w:tc>
      </w:tr>
    </w:tbl>
    <w:p w:rsidR="00884C87" w:rsidRPr="009D7C42" w:rsidRDefault="00884C87" w:rsidP="00454088">
      <w:pPr>
        <w:widowControl w:val="0"/>
        <w:jc w:val="both"/>
      </w:pPr>
    </w:p>
    <w:sectPr w:rsidR="00884C87" w:rsidRPr="009D7C42" w:rsidSect="00D90E05">
      <w:headerReference w:type="default" r:id="rId11"/>
      <w:footerReference w:type="default" r:id="rId12"/>
      <w:pgSz w:w="16838" w:h="11906" w:orient="landscape"/>
      <w:pgMar w:top="851"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C32" w:rsidRDefault="00EA7C32" w:rsidP="00001161">
      <w:pPr>
        <w:spacing w:after="0" w:line="240" w:lineRule="auto"/>
      </w:pPr>
      <w:r>
        <w:separator/>
      </w:r>
    </w:p>
  </w:endnote>
  <w:endnote w:type="continuationSeparator" w:id="0">
    <w:p w:rsidR="00EA7C32" w:rsidRDefault="00EA7C32"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Droid Sans Fallback">
    <w:altName w:val="MS Mincho"/>
    <w:panose1 w:val="00000000000000000000"/>
    <w:charset w:val="00"/>
    <w:family w:val="roman"/>
    <w:notTrueType/>
    <w:pitch w:val="default"/>
    <w:sig w:usb0="00000003" w:usb1="08070000" w:usb2="00000010" w:usb3="00000000" w:csb0="00020001" w:csb1="00000000"/>
  </w:font>
  <w:font w:name="Liberation Serif">
    <w:altName w:val="Times New Roman"/>
    <w:charset w:val="01"/>
    <w:family w:val="roman"/>
    <w:pitch w:val="variable"/>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60" w:rsidRPr="00C40325" w:rsidRDefault="00571860">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C32" w:rsidRDefault="00EA7C32" w:rsidP="00001161">
      <w:pPr>
        <w:spacing w:after="0" w:line="240" w:lineRule="auto"/>
      </w:pPr>
      <w:r>
        <w:separator/>
      </w:r>
    </w:p>
  </w:footnote>
  <w:footnote w:type="continuationSeparator" w:id="0">
    <w:p w:rsidR="00EA7C32" w:rsidRDefault="00EA7C32"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60" w:rsidRPr="00E54524" w:rsidRDefault="00571860">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CB158A">
      <w:rPr>
        <w:rFonts w:ascii="Times New Roman" w:hAnsi="Times New Roman" w:cs="Times New Roman"/>
        <w:noProof/>
        <w:sz w:val="24"/>
        <w:szCs w:val="24"/>
      </w:rPr>
      <w:t>30</w:t>
    </w:r>
    <w:r w:rsidRPr="00E54524">
      <w:rPr>
        <w:rFonts w:ascii="Times New Roman" w:hAnsi="Times New Roman" w:cs="Times New Roman"/>
        <w:sz w:val="24"/>
        <w:szCs w:val="24"/>
      </w:rPr>
      <w:fldChar w:fldCharType="end"/>
    </w:r>
  </w:p>
  <w:p w:rsidR="00571860" w:rsidRPr="00E54524" w:rsidRDefault="00571860">
    <w:pPr>
      <w:pStyle w:val="a7"/>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5"/>
  </w:num>
  <w:num w:numId="5">
    <w:abstractNumId w:val="1"/>
  </w:num>
  <w:num w:numId="6">
    <w:abstractNumId w:val="3"/>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2"/>
  </w:compat>
  <w:rsids>
    <w:rsidRoot w:val="008B0E62"/>
    <w:rsid w:val="0000072F"/>
    <w:rsid w:val="00000993"/>
    <w:rsid w:val="00000A44"/>
    <w:rsid w:val="00000E8F"/>
    <w:rsid w:val="00001161"/>
    <w:rsid w:val="000013CC"/>
    <w:rsid w:val="000027F8"/>
    <w:rsid w:val="000030F4"/>
    <w:rsid w:val="00003197"/>
    <w:rsid w:val="000035E7"/>
    <w:rsid w:val="00003ED1"/>
    <w:rsid w:val="000043A9"/>
    <w:rsid w:val="00004D29"/>
    <w:rsid w:val="00004FE2"/>
    <w:rsid w:val="000052A3"/>
    <w:rsid w:val="0000555E"/>
    <w:rsid w:val="00005A34"/>
    <w:rsid w:val="00005BE6"/>
    <w:rsid w:val="00005C8F"/>
    <w:rsid w:val="00005E97"/>
    <w:rsid w:val="0000617C"/>
    <w:rsid w:val="00006209"/>
    <w:rsid w:val="000063CE"/>
    <w:rsid w:val="0000665B"/>
    <w:rsid w:val="00006756"/>
    <w:rsid w:val="00006801"/>
    <w:rsid w:val="00006EE9"/>
    <w:rsid w:val="00007023"/>
    <w:rsid w:val="000070C2"/>
    <w:rsid w:val="000078B4"/>
    <w:rsid w:val="000079A6"/>
    <w:rsid w:val="0001083E"/>
    <w:rsid w:val="00010CEE"/>
    <w:rsid w:val="00010D40"/>
    <w:rsid w:val="00010D7E"/>
    <w:rsid w:val="00011024"/>
    <w:rsid w:val="00011294"/>
    <w:rsid w:val="00011BB3"/>
    <w:rsid w:val="00012010"/>
    <w:rsid w:val="00012EEE"/>
    <w:rsid w:val="000138BA"/>
    <w:rsid w:val="00013955"/>
    <w:rsid w:val="00013A9E"/>
    <w:rsid w:val="00013EF6"/>
    <w:rsid w:val="0001417C"/>
    <w:rsid w:val="0001427E"/>
    <w:rsid w:val="0001432F"/>
    <w:rsid w:val="00014523"/>
    <w:rsid w:val="000153B2"/>
    <w:rsid w:val="00015426"/>
    <w:rsid w:val="00015485"/>
    <w:rsid w:val="000156B7"/>
    <w:rsid w:val="00016099"/>
    <w:rsid w:val="000160A1"/>
    <w:rsid w:val="000161C3"/>
    <w:rsid w:val="0001625B"/>
    <w:rsid w:val="0001654F"/>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36"/>
    <w:rsid w:val="0002523F"/>
    <w:rsid w:val="0002527B"/>
    <w:rsid w:val="0002560A"/>
    <w:rsid w:val="0002575B"/>
    <w:rsid w:val="000257D2"/>
    <w:rsid w:val="00026267"/>
    <w:rsid w:val="000262EE"/>
    <w:rsid w:val="00026373"/>
    <w:rsid w:val="000268AF"/>
    <w:rsid w:val="000268FC"/>
    <w:rsid w:val="00026A67"/>
    <w:rsid w:val="000271C5"/>
    <w:rsid w:val="00027370"/>
    <w:rsid w:val="00027F06"/>
    <w:rsid w:val="00027FBB"/>
    <w:rsid w:val="00030260"/>
    <w:rsid w:val="00030D82"/>
    <w:rsid w:val="000313D8"/>
    <w:rsid w:val="00031B99"/>
    <w:rsid w:val="00031E9A"/>
    <w:rsid w:val="000323E3"/>
    <w:rsid w:val="00032846"/>
    <w:rsid w:val="00032984"/>
    <w:rsid w:val="00032D29"/>
    <w:rsid w:val="00033158"/>
    <w:rsid w:val="00033290"/>
    <w:rsid w:val="000335DE"/>
    <w:rsid w:val="00033CEA"/>
    <w:rsid w:val="00034486"/>
    <w:rsid w:val="0003484A"/>
    <w:rsid w:val="0003485D"/>
    <w:rsid w:val="00034AFC"/>
    <w:rsid w:val="00034F24"/>
    <w:rsid w:val="0003531F"/>
    <w:rsid w:val="000357AF"/>
    <w:rsid w:val="00035D14"/>
    <w:rsid w:val="00035DC6"/>
    <w:rsid w:val="00035E24"/>
    <w:rsid w:val="00035F82"/>
    <w:rsid w:val="00036278"/>
    <w:rsid w:val="00036DD2"/>
    <w:rsid w:val="00037641"/>
    <w:rsid w:val="00040298"/>
    <w:rsid w:val="000407EF"/>
    <w:rsid w:val="00041502"/>
    <w:rsid w:val="00041638"/>
    <w:rsid w:val="000418D7"/>
    <w:rsid w:val="00041D90"/>
    <w:rsid w:val="0004249D"/>
    <w:rsid w:val="00042C74"/>
    <w:rsid w:val="000430BF"/>
    <w:rsid w:val="0004341D"/>
    <w:rsid w:val="000437A6"/>
    <w:rsid w:val="00043B1A"/>
    <w:rsid w:val="00044140"/>
    <w:rsid w:val="00044548"/>
    <w:rsid w:val="0004479D"/>
    <w:rsid w:val="00044848"/>
    <w:rsid w:val="000449C9"/>
    <w:rsid w:val="00044DD0"/>
    <w:rsid w:val="00045D38"/>
    <w:rsid w:val="00045F06"/>
    <w:rsid w:val="000461A6"/>
    <w:rsid w:val="00046FD1"/>
    <w:rsid w:val="00046FE0"/>
    <w:rsid w:val="00047282"/>
    <w:rsid w:val="00047582"/>
    <w:rsid w:val="000503A0"/>
    <w:rsid w:val="0005058D"/>
    <w:rsid w:val="00050838"/>
    <w:rsid w:val="00051290"/>
    <w:rsid w:val="00051316"/>
    <w:rsid w:val="00051E11"/>
    <w:rsid w:val="00052042"/>
    <w:rsid w:val="00052050"/>
    <w:rsid w:val="000525EF"/>
    <w:rsid w:val="0005267E"/>
    <w:rsid w:val="00052733"/>
    <w:rsid w:val="00052BF4"/>
    <w:rsid w:val="00052C1E"/>
    <w:rsid w:val="00053121"/>
    <w:rsid w:val="00053451"/>
    <w:rsid w:val="000535CE"/>
    <w:rsid w:val="00053631"/>
    <w:rsid w:val="0005375B"/>
    <w:rsid w:val="0005404F"/>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354"/>
    <w:rsid w:val="0006141E"/>
    <w:rsid w:val="00061A1F"/>
    <w:rsid w:val="00062DBA"/>
    <w:rsid w:val="00063C89"/>
    <w:rsid w:val="000641A7"/>
    <w:rsid w:val="00065495"/>
    <w:rsid w:val="0006594D"/>
    <w:rsid w:val="00066744"/>
    <w:rsid w:val="00066A36"/>
    <w:rsid w:val="00067455"/>
    <w:rsid w:val="000676E9"/>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B23"/>
    <w:rsid w:val="00075011"/>
    <w:rsid w:val="0007539E"/>
    <w:rsid w:val="00075518"/>
    <w:rsid w:val="00075F71"/>
    <w:rsid w:val="000760DC"/>
    <w:rsid w:val="00076CD2"/>
    <w:rsid w:val="00076DDA"/>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DD"/>
    <w:rsid w:val="00085728"/>
    <w:rsid w:val="00085DEF"/>
    <w:rsid w:val="0008700B"/>
    <w:rsid w:val="000879BE"/>
    <w:rsid w:val="00087A6E"/>
    <w:rsid w:val="00087E39"/>
    <w:rsid w:val="000907EF"/>
    <w:rsid w:val="000924D5"/>
    <w:rsid w:val="00092CAD"/>
    <w:rsid w:val="00093002"/>
    <w:rsid w:val="00093372"/>
    <w:rsid w:val="00093C69"/>
    <w:rsid w:val="00093D90"/>
    <w:rsid w:val="00094140"/>
    <w:rsid w:val="000947CC"/>
    <w:rsid w:val="000949D8"/>
    <w:rsid w:val="00094DCF"/>
    <w:rsid w:val="00094E0D"/>
    <w:rsid w:val="00095024"/>
    <w:rsid w:val="00095B81"/>
    <w:rsid w:val="00095EBB"/>
    <w:rsid w:val="00096450"/>
    <w:rsid w:val="000967F2"/>
    <w:rsid w:val="00096E7A"/>
    <w:rsid w:val="00097781"/>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456"/>
    <w:rsid w:val="000A3628"/>
    <w:rsid w:val="000A38E6"/>
    <w:rsid w:val="000A3AA8"/>
    <w:rsid w:val="000A4228"/>
    <w:rsid w:val="000A43F4"/>
    <w:rsid w:val="000A44ED"/>
    <w:rsid w:val="000A45CC"/>
    <w:rsid w:val="000A4714"/>
    <w:rsid w:val="000A4810"/>
    <w:rsid w:val="000A5073"/>
    <w:rsid w:val="000A53C0"/>
    <w:rsid w:val="000A5A0F"/>
    <w:rsid w:val="000A5B67"/>
    <w:rsid w:val="000A5D79"/>
    <w:rsid w:val="000A6007"/>
    <w:rsid w:val="000A6129"/>
    <w:rsid w:val="000A6192"/>
    <w:rsid w:val="000A6992"/>
    <w:rsid w:val="000A7653"/>
    <w:rsid w:val="000A79CB"/>
    <w:rsid w:val="000A7F67"/>
    <w:rsid w:val="000B03FD"/>
    <w:rsid w:val="000B0608"/>
    <w:rsid w:val="000B0A81"/>
    <w:rsid w:val="000B1007"/>
    <w:rsid w:val="000B1678"/>
    <w:rsid w:val="000B18FB"/>
    <w:rsid w:val="000B1FF2"/>
    <w:rsid w:val="000B2449"/>
    <w:rsid w:val="000B25F3"/>
    <w:rsid w:val="000B2BE9"/>
    <w:rsid w:val="000B2D15"/>
    <w:rsid w:val="000B32B5"/>
    <w:rsid w:val="000B3442"/>
    <w:rsid w:val="000B4140"/>
    <w:rsid w:val="000B4444"/>
    <w:rsid w:val="000B44FF"/>
    <w:rsid w:val="000B4A09"/>
    <w:rsid w:val="000B4F9B"/>
    <w:rsid w:val="000B50D7"/>
    <w:rsid w:val="000B57D3"/>
    <w:rsid w:val="000B5DC4"/>
    <w:rsid w:val="000B5F9F"/>
    <w:rsid w:val="000B5FAE"/>
    <w:rsid w:val="000B6121"/>
    <w:rsid w:val="000B6E3E"/>
    <w:rsid w:val="000B7316"/>
    <w:rsid w:val="000B7447"/>
    <w:rsid w:val="000C019D"/>
    <w:rsid w:val="000C028D"/>
    <w:rsid w:val="000C0D0E"/>
    <w:rsid w:val="000C0F3B"/>
    <w:rsid w:val="000C1F2A"/>
    <w:rsid w:val="000C1FC8"/>
    <w:rsid w:val="000C2A6E"/>
    <w:rsid w:val="000C2AE4"/>
    <w:rsid w:val="000C2D10"/>
    <w:rsid w:val="000C7A90"/>
    <w:rsid w:val="000D01E3"/>
    <w:rsid w:val="000D0524"/>
    <w:rsid w:val="000D0743"/>
    <w:rsid w:val="000D0F08"/>
    <w:rsid w:val="000D0FEC"/>
    <w:rsid w:val="000D1B7E"/>
    <w:rsid w:val="000D1C78"/>
    <w:rsid w:val="000D1D8A"/>
    <w:rsid w:val="000D1F54"/>
    <w:rsid w:val="000D3156"/>
    <w:rsid w:val="000D33B8"/>
    <w:rsid w:val="000D39E6"/>
    <w:rsid w:val="000D3D32"/>
    <w:rsid w:val="000D4DCB"/>
    <w:rsid w:val="000D501B"/>
    <w:rsid w:val="000D5174"/>
    <w:rsid w:val="000D5469"/>
    <w:rsid w:val="000D5A2C"/>
    <w:rsid w:val="000D603D"/>
    <w:rsid w:val="000D6291"/>
    <w:rsid w:val="000D64E2"/>
    <w:rsid w:val="000D7252"/>
    <w:rsid w:val="000D778D"/>
    <w:rsid w:val="000E0066"/>
    <w:rsid w:val="000E0543"/>
    <w:rsid w:val="000E0BF2"/>
    <w:rsid w:val="000E0CA5"/>
    <w:rsid w:val="000E1090"/>
    <w:rsid w:val="000E1217"/>
    <w:rsid w:val="000E151A"/>
    <w:rsid w:val="000E1EC5"/>
    <w:rsid w:val="000E2928"/>
    <w:rsid w:val="000E326D"/>
    <w:rsid w:val="000E335F"/>
    <w:rsid w:val="000E3883"/>
    <w:rsid w:val="000E39E7"/>
    <w:rsid w:val="000E39F6"/>
    <w:rsid w:val="000E3DA7"/>
    <w:rsid w:val="000E4122"/>
    <w:rsid w:val="000E4878"/>
    <w:rsid w:val="000E4F38"/>
    <w:rsid w:val="000E5836"/>
    <w:rsid w:val="000E5CE1"/>
    <w:rsid w:val="000E6C20"/>
    <w:rsid w:val="000E70A3"/>
    <w:rsid w:val="000E7123"/>
    <w:rsid w:val="000F00EE"/>
    <w:rsid w:val="000F0159"/>
    <w:rsid w:val="000F0745"/>
    <w:rsid w:val="000F1492"/>
    <w:rsid w:val="000F180D"/>
    <w:rsid w:val="000F1A1B"/>
    <w:rsid w:val="000F1AE1"/>
    <w:rsid w:val="000F1CAD"/>
    <w:rsid w:val="000F21FC"/>
    <w:rsid w:val="000F2970"/>
    <w:rsid w:val="000F2BA8"/>
    <w:rsid w:val="000F2BEB"/>
    <w:rsid w:val="000F2CEA"/>
    <w:rsid w:val="000F2E3E"/>
    <w:rsid w:val="000F398B"/>
    <w:rsid w:val="000F3B53"/>
    <w:rsid w:val="000F438B"/>
    <w:rsid w:val="000F4781"/>
    <w:rsid w:val="000F482F"/>
    <w:rsid w:val="000F4E84"/>
    <w:rsid w:val="000F4F1E"/>
    <w:rsid w:val="000F51D0"/>
    <w:rsid w:val="000F57DC"/>
    <w:rsid w:val="000F5B9A"/>
    <w:rsid w:val="000F5D08"/>
    <w:rsid w:val="000F5DB1"/>
    <w:rsid w:val="000F6004"/>
    <w:rsid w:val="000F640D"/>
    <w:rsid w:val="000F6442"/>
    <w:rsid w:val="000F64B0"/>
    <w:rsid w:val="000F6EE7"/>
    <w:rsid w:val="000F708A"/>
    <w:rsid w:val="000F74C1"/>
    <w:rsid w:val="000F7CC5"/>
    <w:rsid w:val="00100CF9"/>
    <w:rsid w:val="00101340"/>
    <w:rsid w:val="001028BF"/>
    <w:rsid w:val="00102B95"/>
    <w:rsid w:val="00102E3F"/>
    <w:rsid w:val="0010373A"/>
    <w:rsid w:val="00104306"/>
    <w:rsid w:val="001043C5"/>
    <w:rsid w:val="00104D51"/>
    <w:rsid w:val="00104E08"/>
    <w:rsid w:val="00104F21"/>
    <w:rsid w:val="001054C4"/>
    <w:rsid w:val="00105CC5"/>
    <w:rsid w:val="001062D1"/>
    <w:rsid w:val="00106393"/>
    <w:rsid w:val="00106D71"/>
    <w:rsid w:val="00107319"/>
    <w:rsid w:val="00107444"/>
    <w:rsid w:val="00107A84"/>
    <w:rsid w:val="00110091"/>
    <w:rsid w:val="00110190"/>
    <w:rsid w:val="00110CA4"/>
    <w:rsid w:val="00110CD9"/>
    <w:rsid w:val="00111BDF"/>
    <w:rsid w:val="00111ED4"/>
    <w:rsid w:val="00111F27"/>
    <w:rsid w:val="001122C9"/>
    <w:rsid w:val="0011259D"/>
    <w:rsid w:val="00112B5E"/>
    <w:rsid w:val="00113050"/>
    <w:rsid w:val="00113757"/>
    <w:rsid w:val="001145D6"/>
    <w:rsid w:val="00114651"/>
    <w:rsid w:val="001158E8"/>
    <w:rsid w:val="00115BAA"/>
    <w:rsid w:val="00115F85"/>
    <w:rsid w:val="00116100"/>
    <w:rsid w:val="001164EF"/>
    <w:rsid w:val="001167D6"/>
    <w:rsid w:val="00116F37"/>
    <w:rsid w:val="0011721B"/>
    <w:rsid w:val="00117745"/>
    <w:rsid w:val="00117D48"/>
    <w:rsid w:val="00120932"/>
    <w:rsid w:val="001213AE"/>
    <w:rsid w:val="001215CF"/>
    <w:rsid w:val="001231CA"/>
    <w:rsid w:val="0012373C"/>
    <w:rsid w:val="0012435F"/>
    <w:rsid w:val="00124746"/>
    <w:rsid w:val="001247E4"/>
    <w:rsid w:val="001254AF"/>
    <w:rsid w:val="00125511"/>
    <w:rsid w:val="00125611"/>
    <w:rsid w:val="00125651"/>
    <w:rsid w:val="0012594C"/>
    <w:rsid w:val="00126088"/>
    <w:rsid w:val="00126367"/>
    <w:rsid w:val="0012638D"/>
    <w:rsid w:val="0012663F"/>
    <w:rsid w:val="00126A14"/>
    <w:rsid w:val="001270CC"/>
    <w:rsid w:val="00127342"/>
    <w:rsid w:val="0012745A"/>
    <w:rsid w:val="00127856"/>
    <w:rsid w:val="00127897"/>
    <w:rsid w:val="00127D50"/>
    <w:rsid w:val="001309A9"/>
    <w:rsid w:val="00131381"/>
    <w:rsid w:val="00131686"/>
    <w:rsid w:val="0013266B"/>
    <w:rsid w:val="00132829"/>
    <w:rsid w:val="001332CF"/>
    <w:rsid w:val="0013356E"/>
    <w:rsid w:val="001335D1"/>
    <w:rsid w:val="00133D86"/>
    <w:rsid w:val="00134091"/>
    <w:rsid w:val="001341EF"/>
    <w:rsid w:val="0013427A"/>
    <w:rsid w:val="001350C8"/>
    <w:rsid w:val="0013589C"/>
    <w:rsid w:val="001359C4"/>
    <w:rsid w:val="001363DB"/>
    <w:rsid w:val="00136627"/>
    <w:rsid w:val="00136D25"/>
    <w:rsid w:val="00137768"/>
    <w:rsid w:val="001377EA"/>
    <w:rsid w:val="0014025D"/>
    <w:rsid w:val="001411AB"/>
    <w:rsid w:val="00141D5E"/>
    <w:rsid w:val="00141F1F"/>
    <w:rsid w:val="00142045"/>
    <w:rsid w:val="00142380"/>
    <w:rsid w:val="001425B9"/>
    <w:rsid w:val="00142C27"/>
    <w:rsid w:val="001431FD"/>
    <w:rsid w:val="00143894"/>
    <w:rsid w:val="00144398"/>
    <w:rsid w:val="00144B31"/>
    <w:rsid w:val="001450DE"/>
    <w:rsid w:val="00145233"/>
    <w:rsid w:val="001458EC"/>
    <w:rsid w:val="00145D48"/>
    <w:rsid w:val="00146801"/>
    <w:rsid w:val="00146A11"/>
    <w:rsid w:val="00146AA6"/>
    <w:rsid w:val="001475C5"/>
    <w:rsid w:val="0014783F"/>
    <w:rsid w:val="00147EC6"/>
    <w:rsid w:val="0015095E"/>
    <w:rsid w:val="00150B73"/>
    <w:rsid w:val="00151170"/>
    <w:rsid w:val="00151A67"/>
    <w:rsid w:val="001521A4"/>
    <w:rsid w:val="0015232C"/>
    <w:rsid w:val="00152496"/>
    <w:rsid w:val="001529A9"/>
    <w:rsid w:val="00152C04"/>
    <w:rsid w:val="00152F15"/>
    <w:rsid w:val="00152FB6"/>
    <w:rsid w:val="001532AA"/>
    <w:rsid w:val="001536F9"/>
    <w:rsid w:val="00153747"/>
    <w:rsid w:val="00153BA4"/>
    <w:rsid w:val="00153E91"/>
    <w:rsid w:val="001551CF"/>
    <w:rsid w:val="00155B1A"/>
    <w:rsid w:val="00156922"/>
    <w:rsid w:val="00156FB8"/>
    <w:rsid w:val="00157639"/>
    <w:rsid w:val="0015796B"/>
    <w:rsid w:val="00157D74"/>
    <w:rsid w:val="00160F92"/>
    <w:rsid w:val="001612E4"/>
    <w:rsid w:val="00161979"/>
    <w:rsid w:val="00161F9F"/>
    <w:rsid w:val="00162683"/>
    <w:rsid w:val="0016270B"/>
    <w:rsid w:val="00162A44"/>
    <w:rsid w:val="00162B80"/>
    <w:rsid w:val="00162C37"/>
    <w:rsid w:val="0016317D"/>
    <w:rsid w:val="001633B4"/>
    <w:rsid w:val="001642E7"/>
    <w:rsid w:val="00164767"/>
    <w:rsid w:val="0016483C"/>
    <w:rsid w:val="00164844"/>
    <w:rsid w:val="001650FC"/>
    <w:rsid w:val="0016570B"/>
    <w:rsid w:val="001657E0"/>
    <w:rsid w:val="00165C00"/>
    <w:rsid w:val="00165D0D"/>
    <w:rsid w:val="0016608F"/>
    <w:rsid w:val="001671B6"/>
    <w:rsid w:val="00167975"/>
    <w:rsid w:val="00167E6E"/>
    <w:rsid w:val="0017038D"/>
    <w:rsid w:val="00170906"/>
    <w:rsid w:val="00170974"/>
    <w:rsid w:val="001723F2"/>
    <w:rsid w:val="001727A7"/>
    <w:rsid w:val="00172A25"/>
    <w:rsid w:val="00172E20"/>
    <w:rsid w:val="00173B85"/>
    <w:rsid w:val="0017409B"/>
    <w:rsid w:val="001746A5"/>
    <w:rsid w:val="00174C19"/>
    <w:rsid w:val="00174EFD"/>
    <w:rsid w:val="0017527F"/>
    <w:rsid w:val="001752F3"/>
    <w:rsid w:val="0017689C"/>
    <w:rsid w:val="0017696B"/>
    <w:rsid w:val="00176D0E"/>
    <w:rsid w:val="001771EB"/>
    <w:rsid w:val="001772E6"/>
    <w:rsid w:val="00177347"/>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F6C"/>
    <w:rsid w:val="00194667"/>
    <w:rsid w:val="00195939"/>
    <w:rsid w:val="0019725E"/>
    <w:rsid w:val="00197504"/>
    <w:rsid w:val="00197AB4"/>
    <w:rsid w:val="001A0490"/>
    <w:rsid w:val="001A0706"/>
    <w:rsid w:val="001A0742"/>
    <w:rsid w:val="001A0E14"/>
    <w:rsid w:val="001A1024"/>
    <w:rsid w:val="001A10D6"/>
    <w:rsid w:val="001A1295"/>
    <w:rsid w:val="001A1657"/>
    <w:rsid w:val="001A1A45"/>
    <w:rsid w:val="001A1E29"/>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A15"/>
    <w:rsid w:val="001A6ED8"/>
    <w:rsid w:val="001A7371"/>
    <w:rsid w:val="001A76F9"/>
    <w:rsid w:val="001A7776"/>
    <w:rsid w:val="001A77A1"/>
    <w:rsid w:val="001A7C0F"/>
    <w:rsid w:val="001B048F"/>
    <w:rsid w:val="001B0A56"/>
    <w:rsid w:val="001B0C3A"/>
    <w:rsid w:val="001B14D6"/>
    <w:rsid w:val="001B20A6"/>
    <w:rsid w:val="001B2EBF"/>
    <w:rsid w:val="001B2F4E"/>
    <w:rsid w:val="001B2FF3"/>
    <w:rsid w:val="001B31EC"/>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860"/>
    <w:rsid w:val="001C0067"/>
    <w:rsid w:val="001C0120"/>
    <w:rsid w:val="001C036D"/>
    <w:rsid w:val="001C0457"/>
    <w:rsid w:val="001C06E0"/>
    <w:rsid w:val="001C0A96"/>
    <w:rsid w:val="001C29FE"/>
    <w:rsid w:val="001C2DBC"/>
    <w:rsid w:val="001C3CBF"/>
    <w:rsid w:val="001C3F56"/>
    <w:rsid w:val="001C4435"/>
    <w:rsid w:val="001C44C6"/>
    <w:rsid w:val="001C4719"/>
    <w:rsid w:val="001C5765"/>
    <w:rsid w:val="001C645B"/>
    <w:rsid w:val="001C658A"/>
    <w:rsid w:val="001C66D2"/>
    <w:rsid w:val="001C6FF5"/>
    <w:rsid w:val="001C7039"/>
    <w:rsid w:val="001C71D1"/>
    <w:rsid w:val="001C7217"/>
    <w:rsid w:val="001C7497"/>
    <w:rsid w:val="001C7565"/>
    <w:rsid w:val="001C7F8F"/>
    <w:rsid w:val="001D08BC"/>
    <w:rsid w:val="001D09A9"/>
    <w:rsid w:val="001D0ED6"/>
    <w:rsid w:val="001D0F26"/>
    <w:rsid w:val="001D1A0B"/>
    <w:rsid w:val="001D1C5E"/>
    <w:rsid w:val="001D1CB9"/>
    <w:rsid w:val="001D1F21"/>
    <w:rsid w:val="001D2CF2"/>
    <w:rsid w:val="001D3422"/>
    <w:rsid w:val="001D3A1F"/>
    <w:rsid w:val="001D3A77"/>
    <w:rsid w:val="001D4228"/>
    <w:rsid w:val="001D4718"/>
    <w:rsid w:val="001D4867"/>
    <w:rsid w:val="001D5F53"/>
    <w:rsid w:val="001D61F9"/>
    <w:rsid w:val="001D661C"/>
    <w:rsid w:val="001D6A17"/>
    <w:rsid w:val="001D6B60"/>
    <w:rsid w:val="001D6DDA"/>
    <w:rsid w:val="001D7214"/>
    <w:rsid w:val="001D7ADE"/>
    <w:rsid w:val="001E059B"/>
    <w:rsid w:val="001E08AF"/>
    <w:rsid w:val="001E0DC1"/>
    <w:rsid w:val="001E177A"/>
    <w:rsid w:val="001E1C1F"/>
    <w:rsid w:val="001E1F7D"/>
    <w:rsid w:val="001E27F6"/>
    <w:rsid w:val="001E2C19"/>
    <w:rsid w:val="001E30A4"/>
    <w:rsid w:val="001E3286"/>
    <w:rsid w:val="001E3593"/>
    <w:rsid w:val="001E3A3E"/>
    <w:rsid w:val="001E4B6F"/>
    <w:rsid w:val="001E4E7E"/>
    <w:rsid w:val="001E53A5"/>
    <w:rsid w:val="001E5AFD"/>
    <w:rsid w:val="001E5AFE"/>
    <w:rsid w:val="001E5E0E"/>
    <w:rsid w:val="001E6438"/>
    <w:rsid w:val="001E6867"/>
    <w:rsid w:val="001E6EF4"/>
    <w:rsid w:val="001E73E7"/>
    <w:rsid w:val="001E7BE3"/>
    <w:rsid w:val="001F000A"/>
    <w:rsid w:val="001F0A96"/>
    <w:rsid w:val="001F0B34"/>
    <w:rsid w:val="001F355D"/>
    <w:rsid w:val="001F3653"/>
    <w:rsid w:val="001F36D2"/>
    <w:rsid w:val="001F3BE4"/>
    <w:rsid w:val="001F4AD7"/>
    <w:rsid w:val="001F4FF7"/>
    <w:rsid w:val="001F5224"/>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BC"/>
    <w:rsid w:val="00200F8D"/>
    <w:rsid w:val="0020158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93F"/>
    <w:rsid w:val="00206154"/>
    <w:rsid w:val="00206D9A"/>
    <w:rsid w:val="00206DE6"/>
    <w:rsid w:val="002073EB"/>
    <w:rsid w:val="0020761C"/>
    <w:rsid w:val="0020763E"/>
    <w:rsid w:val="00207A55"/>
    <w:rsid w:val="00207D99"/>
    <w:rsid w:val="00210147"/>
    <w:rsid w:val="002106C1"/>
    <w:rsid w:val="00210769"/>
    <w:rsid w:val="00211C7C"/>
    <w:rsid w:val="00212F94"/>
    <w:rsid w:val="002130D8"/>
    <w:rsid w:val="00213252"/>
    <w:rsid w:val="00213CF6"/>
    <w:rsid w:val="00214434"/>
    <w:rsid w:val="00214FE8"/>
    <w:rsid w:val="002150EE"/>
    <w:rsid w:val="002159E3"/>
    <w:rsid w:val="00216599"/>
    <w:rsid w:val="00216987"/>
    <w:rsid w:val="00217E6C"/>
    <w:rsid w:val="00221A71"/>
    <w:rsid w:val="00221F4A"/>
    <w:rsid w:val="00222800"/>
    <w:rsid w:val="00222914"/>
    <w:rsid w:val="00222C6F"/>
    <w:rsid w:val="002233F8"/>
    <w:rsid w:val="0022340C"/>
    <w:rsid w:val="002234CC"/>
    <w:rsid w:val="00223868"/>
    <w:rsid w:val="00223BE5"/>
    <w:rsid w:val="00224781"/>
    <w:rsid w:val="00224B0B"/>
    <w:rsid w:val="00224EF1"/>
    <w:rsid w:val="00224EF4"/>
    <w:rsid w:val="00225338"/>
    <w:rsid w:val="002253A5"/>
    <w:rsid w:val="00225711"/>
    <w:rsid w:val="002264FB"/>
    <w:rsid w:val="00226905"/>
    <w:rsid w:val="00226F0E"/>
    <w:rsid w:val="00227554"/>
    <w:rsid w:val="00227862"/>
    <w:rsid w:val="00230641"/>
    <w:rsid w:val="0023077C"/>
    <w:rsid w:val="002309A1"/>
    <w:rsid w:val="00231119"/>
    <w:rsid w:val="00231641"/>
    <w:rsid w:val="002316A0"/>
    <w:rsid w:val="00231B96"/>
    <w:rsid w:val="00232AA9"/>
    <w:rsid w:val="00232B31"/>
    <w:rsid w:val="00233322"/>
    <w:rsid w:val="00233456"/>
    <w:rsid w:val="00233955"/>
    <w:rsid w:val="00233ACA"/>
    <w:rsid w:val="00233B53"/>
    <w:rsid w:val="00233D09"/>
    <w:rsid w:val="002344CB"/>
    <w:rsid w:val="00234CC1"/>
    <w:rsid w:val="00235106"/>
    <w:rsid w:val="00235472"/>
    <w:rsid w:val="00235505"/>
    <w:rsid w:val="00235622"/>
    <w:rsid w:val="00235BEE"/>
    <w:rsid w:val="00236A3D"/>
    <w:rsid w:val="00236CDA"/>
    <w:rsid w:val="002375C2"/>
    <w:rsid w:val="00237665"/>
    <w:rsid w:val="00237F96"/>
    <w:rsid w:val="00240018"/>
    <w:rsid w:val="00240376"/>
    <w:rsid w:val="00240A2C"/>
    <w:rsid w:val="00240BBB"/>
    <w:rsid w:val="00240C04"/>
    <w:rsid w:val="00241E4D"/>
    <w:rsid w:val="0024201E"/>
    <w:rsid w:val="0024258F"/>
    <w:rsid w:val="00242A23"/>
    <w:rsid w:val="00243833"/>
    <w:rsid w:val="0024392B"/>
    <w:rsid w:val="00243BFF"/>
    <w:rsid w:val="00243D01"/>
    <w:rsid w:val="0024401C"/>
    <w:rsid w:val="00244229"/>
    <w:rsid w:val="002444B6"/>
    <w:rsid w:val="00245294"/>
    <w:rsid w:val="00245420"/>
    <w:rsid w:val="0024576C"/>
    <w:rsid w:val="002458B0"/>
    <w:rsid w:val="00247041"/>
    <w:rsid w:val="00247108"/>
    <w:rsid w:val="00247224"/>
    <w:rsid w:val="00247D2B"/>
    <w:rsid w:val="00250108"/>
    <w:rsid w:val="002501D3"/>
    <w:rsid w:val="002503E2"/>
    <w:rsid w:val="0025075A"/>
    <w:rsid w:val="00250B29"/>
    <w:rsid w:val="00250FD4"/>
    <w:rsid w:val="00251F0E"/>
    <w:rsid w:val="002527AA"/>
    <w:rsid w:val="0025281A"/>
    <w:rsid w:val="002530F0"/>
    <w:rsid w:val="00253A77"/>
    <w:rsid w:val="00253BC1"/>
    <w:rsid w:val="00254125"/>
    <w:rsid w:val="002548F0"/>
    <w:rsid w:val="00254D02"/>
    <w:rsid w:val="0025515B"/>
    <w:rsid w:val="00256144"/>
    <w:rsid w:val="0025671F"/>
    <w:rsid w:val="0025672E"/>
    <w:rsid w:val="002568BE"/>
    <w:rsid w:val="0025698B"/>
    <w:rsid w:val="00256ECF"/>
    <w:rsid w:val="002572D9"/>
    <w:rsid w:val="0025764A"/>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6452"/>
    <w:rsid w:val="0026673D"/>
    <w:rsid w:val="00267047"/>
    <w:rsid w:val="002673F6"/>
    <w:rsid w:val="0026759E"/>
    <w:rsid w:val="002678DC"/>
    <w:rsid w:val="00267DAC"/>
    <w:rsid w:val="00270477"/>
    <w:rsid w:val="00270BAF"/>
    <w:rsid w:val="00270FE2"/>
    <w:rsid w:val="002713F0"/>
    <w:rsid w:val="002714F8"/>
    <w:rsid w:val="00271B80"/>
    <w:rsid w:val="00271F8C"/>
    <w:rsid w:val="00272B9E"/>
    <w:rsid w:val="00273105"/>
    <w:rsid w:val="00273916"/>
    <w:rsid w:val="0027422B"/>
    <w:rsid w:val="00274622"/>
    <w:rsid w:val="002748D0"/>
    <w:rsid w:val="0027509E"/>
    <w:rsid w:val="0027529A"/>
    <w:rsid w:val="00275C4D"/>
    <w:rsid w:val="00275D9B"/>
    <w:rsid w:val="002761AE"/>
    <w:rsid w:val="00276353"/>
    <w:rsid w:val="002764EA"/>
    <w:rsid w:val="002766C1"/>
    <w:rsid w:val="002768C0"/>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4D3"/>
    <w:rsid w:val="0028565B"/>
    <w:rsid w:val="002859FF"/>
    <w:rsid w:val="0028629B"/>
    <w:rsid w:val="00286C40"/>
    <w:rsid w:val="00286F42"/>
    <w:rsid w:val="00287549"/>
    <w:rsid w:val="002902FB"/>
    <w:rsid w:val="002906A3"/>
    <w:rsid w:val="00290CE9"/>
    <w:rsid w:val="0029109B"/>
    <w:rsid w:val="00291310"/>
    <w:rsid w:val="00291845"/>
    <w:rsid w:val="00291F08"/>
    <w:rsid w:val="0029258F"/>
    <w:rsid w:val="00292657"/>
    <w:rsid w:val="00292A83"/>
    <w:rsid w:val="002931AA"/>
    <w:rsid w:val="0029328E"/>
    <w:rsid w:val="00293327"/>
    <w:rsid w:val="002937EE"/>
    <w:rsid w:val="00293A96"/>
    <w:rsid w:val="00293D4C"/>
    <w:rsid w:val="00293FC5"/>
    <w:rsid w:val="00294992"/>
    <w:rsid w:val="002950FB"/>
    <w:rsid w:val="00295697"/>
    <w:rsid w:val="00295CFE"/>
    <w:rsid w:val="00295DAC"/>
    <w:rsid w:val="0029613C"/>
    <w:rsid w:val="0029621C"/>
    <w:rsid w:val="0029679A"/>
    <w:rsid w:val="00296C27"/>
    <w:rsid w:val="00297AC0"/>
    <w:rsid w:val="002A0343"/>
    <w:rsid w:val="002A04EF"/>
    <w:rsid w:val="002A0718"/>
    <w:rsid w:val="002A0F05"/>
    <w:rsid w:val="002A1183"/>
    <w:rsid w:val="002A1707"/>
    <w:rsid w:val="002A184A"/>
    <w:rsid w:val="002A19B3"/>
    <w:rsid w:val="002A1CC3"/>
    <w:rsid w:val="002A1E86"/>
    <w:rsid w:val="002A2D9E"/>
    <w:rsid w:val="002A2EFD"/>
    <w:rsid w:val="002A325D"/>
    <w:rsid w:val="002A337B"/>
    <w:rsid w:val="002A3716"/>
    <w:rsid w:val="002A3A56"/>
    <w:rsid w:val="002A3CB1"/>
    <w:rsid w:val="002A4234"/>
    <w:rsid w:val="002A43F9"/>
    <w:rsid w:val="002A45BA"/>
    <w:rsid w:val="002A5259"/>
    <w:rsid w:val="002A5B25"/>
    <w:rsid w:val="002A69D0"/>
    <w:rsid w:val="002B03DA"/>
    <w:rsid w:val="002B07A6"/>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24C6"/>
    <w:rsid w:val="002C27C5"/>
    <w:rsid w:val="002C312B"/>
    <w:rsid w:val="002C31BF"/>
    <w:rsid w:val="002C375F"/>
    <w:rsid w:val="002C37CD"/>
    <w:rsid w:val="002C3CF4"/>
    <w:rsid w:val="002C3FCD"/>
    <w:rsid w:val="002C4328"/>
    <w:rsid w:val="002C4BF5"/>
    <w:rsid w:val="002C5059"/>
    <w:rsid w:val="002C5133"/>
    <w:rsid w:val="002C5219"/>
    <w:rsid w:val="002C528E"/>
    <w:rsid w:val="002C5962"/>
    <w:rsid w:val="002C5A27"/>
    <w:rsid w:val="002C5B12"/>
    <w:rsid w:val="002C5ECE"/>
    <w:rsid w:val="002C73C3"/>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2CC8"/>
    <w:rsid w:val="002E3B47"/>
    <w:rsid w:val="002E3D84"/>
    <w:rsid w:val="002E430E"/>
    <w:rsid w:val="002E45F0"/>
    <w:rsid w:val="002E4AD7"/>
    <w:rsid w:val="002E4AF8"/>
    <w:rsid w:val="002E4DD2"/>
    <w:rsid w:val="002E4EFC"/>
    <w:rsid w:val="002E5162"/>
    <w:rsid w:val="002E5395"/>
    <w:rsid w:val="002E546B"/>
    <w:rsid w:val="002E56F1"/>
    <w:rsid w:val="002E57DF"/>
    <w:rsid w:val="002E61ED"/>
    <w:rsid w:val="002E7AB1"/>
    <w:rsid w:val="002F0778"/>
    <w:rsid w:val="002F08C9"/>
    <w:rsid w:val="002F10B0"/>
    <w:rsid w:val="002F112B"/>
    <w:rsid w:val="002F1AE2"/>
    <w:rsid w:val="002F1F1C"/>
    <w:rsid w:val="002F20A2"/>
    <w:rsid w:val="002F2292"/>
    <w:rsid w:val="002F23A2"/>
    <w:rsid w:val="002F2597"/>
    <w:rsid w:val="002F2844"/>
    <w:rsid w:val="002F2CE9"/>
    <w:rsid w:val="002F3645"/>
    <w:rsid w:val="002F4435"/>
    <w:rsid w:val="002F4626"/>
    <w:rsid w:val="002F49BF"/>
    <w:rsid w:val="002F54A7"/>
    <w:rsid w:val="002F5E10"/>
    <w:rsid w:val="002F62BF"/>
    <w:rsid w:val="002F63D7"/>
    <w:rsid w:val="002F6904"/>
    <w:rsid w:val="002F6986"/>
    <w:rsid w:val="002F6B45"/>
    <w:rsid w:val="002F6C7C"/>
    <w:rsid w:val="002F7B46"/>
    <w:rsid w:val="002F7F2F"/>
    <w:rsid w:val="00300B04"/>
    <w:rsid w:val="003022CC"/>
    <w:rsid w:val="00302800"/>
    <w:rsid w:val="00302CD4"/>
    <w:rsid w:val="00302FD3"/>
    <w:rsid w:val="00303293"/>
    <w:rsid w:val="00303452"/>
    <w:rsid w:val="00303841"/>
    <w:rsid w:val="00303888"/>
    <w:rsid w:val="0030389F"/>
    <w:rsid w:val="00303BB4"/>
    <w:rsid w:val="00303E4F"/>
    <w:rsid w:val="003044D5"/>
    <w:rsid w:val="00304B78"/>
    <w:rsid w:val="00305710"/>
    <w:rsid w:val="00305DDB"/>
    <w:rsid w:val="003064BC"/>
    <w:rsid w:val="003066AE"/>
    <w:rsid w:val="003066BC"/>
    <w:rsid w:val="003068DE"/>
    <w:rsid w:val="0030710B"/>
    <w:rsid w:val="003071BC"/>
    <w:rsid w:val="0030758B"/>
    <w:rsid w:val="003100FC"/>
    <w:rsid w:val="0031033D"/>
    <w:rsid w:val="003108BA"/>
    <w:rsid w:val="00311096"/>
    <w:rsid w:val="003113E5"/>
    <w:rsid w:val="0031146D"/>
    <w:rsid w:val="003114C0"/>
    <w:rsid w:val="00311EDD"/>
    <w:rsid w:val="00313338"/>
    <w:rsid w:val="00313733"/>
    <w:rsid w:val="00313AF2"/>
    <w:rsid w:val="00314480"/>
    <w:rsid w:val="0031466B"/>
    <w:rsid w:val="00314BF4"/>
    <w:rsid w:val="00314FA0"/>
    <w:rsid w:val="00315A31"/>
    <w:rsid w:val="00315BF7"/>
    <w:rsid w:val="00315D11"/>
    <w:rsid w:val="00316211"/>
    <w:rsid w:val="00316B77"/>
    <w:rsid w:val="00316DF3"/>
    <w:rsid w:val="003175C3"/>
    <w:rsid w:val="00317616"/>
    <w:rsid w:val="00317719"/>
    <w:rsid w:val="00317724"/>
    <w:rsid w:val="00317F6E"/>
    <w:rsid w:val="0032044A"/>
    <w:rsid w:val="003204FA"/>
    <w:rsid w:val="00320C0B"/>
    <w:rsid w:val="00320DCA"/>
    <w:rsid w:val="00320DDB"/>
    <w:rsid w:val="00320FCA"/>
    <w:rsid w:val="003210B0"/>
    <w:rsid w:val="00322F0A"/>
    <w:rsid w:val="00323581"/>
    <w:rsid w:val="00323A35"/>
    <w:rsid w:val="00323A69"/>
    <w:rsid w:val="0032405A"/>
    <w:rsid w:val="00324A4D"/>
    <w:rsid w:val="00324C27"/>
    <w:rsid w:val="003257E5"/>
    <w:rsid w:val="003259D8"/>
    <w:rsid w:val="003264E1"/>
    <w:rsid w:val="0032657F"/>
    <w:rsid w:val="00326606"/>
    <w:rsid w:val="00327057"/>
    <w:rsid w:val="00327078"/>
    <w:rsid w:val="003278EF"/>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7F9"/>
    <w:rsid w:val="0034197D"/>
    <w:rsid w:val="00341C91"/>
    <w:rsid w:val="0034209E"/>
    <w:rsid w:val="00343230"/>
    <w:rsid w:val="003435BF"/>
    <w:rsid w:val="00343BFF"/>
    <w:rsid w:val="0034409C"/>
    <w:rsid w:val="003442E2"/>
    <w:rsid w:val="00344C18"/>
    <w:rsid w:val="00345339"/>
    <w:rsid w:val="00345386"/>
    <w:rsid w:val="003453A3"/>
    <w:rsid w:val="00345946"/>
    <w:rsid w:val="00345C97"/>
    <w:rsid w:val="00345FC2"/>
    <w:rsid w:val="00346265"/>
    <w:rsid w:val="00346479"/>
    <w:rsid w:val="0034784E"/>
    <w:rsid w:val="00347993"/>
    <w:rsid w:val="00347F3C"/>
    <w:rsid w:val="0035001F"/>
    <w:rsid w:val="003501A7"/>
    <w:rsid w:val="003503E5"/>
    <w:rsid w:val="003507F0"/>
    <w:rsid w:val="00350BF4"/>
    <w:rsid w:val="003510B7"/>
    <w:rsid w:val="003513C3"/>
    <w:rsid w:val="0035188F"/>
    <w:rsid w:val="00351C50"/>
    <w:rsid w:val="003524F4"/>
    <w:rsid w:val="00352EB9"/>
    <w:rsid w:val="00353343"/>
    <w:rsid w:val="0035363B"/>
    <w:rsid w:val="00353E25"/>
    <w:rsid w:val="00354175"/>
    <w:rsid w:val="003544CE"/>
    <w:rsid w:val="00354CB3"/>
    <w:rsid w:val="00354F53"/>
    <w:rsid w:val="003553FE"/>
    <w:rsid w:val="00355C2F"/>
    <w:rsid w:val="0035655B"/>
    <w:rsid w:val="00356604"/>
    <w:rsid w:val="003567B7"/>
    <w:rsid w:val="003567C3"/>
    <w:rsid w:val="0035705B"/>
    <w:rsid w:val="00357091"/>
    <w:rsid w:val="003574A4"/>
    <w:rsid w:val="00357678"/>
    <w:rsid w:val="0035770D"/>
    <w:rsid w:val="00357FAF"/>
    <w:rsid w:val="0036137A"/>
    <w:rsid w:val="003618D4"/>
    <w:rsid w:val="00361DE7"/>
    <w:rsid w:val="003629A7"/>
    <w:rsid w:val="00362FF3"/>
    <w:rsid w:val="00363F94"/>
    <w:rsid w:val="00364010"/>
    <w:rsid w:val="0036406D"/>
    <w:rsid w:val="003647FF"/>
    <w:rsid w:val="00364831"/>
    <w:rsid w:val="00364A1F"/>
    <w:rsid w:val="00364C12"/>
    <w:rsid w:val="00364DE0"/>
    <w:rsid w:val="00364DF1"/>
    <w:rsid w:val="0036547C"/>
    <w:rsid w:val="00365765"/>
    <w:rsid w:val="00366104"/>
    <w:rsid w:val="0036620F"/>
    <w:rsid w:val="00366246"/>
    <w:rsid w:val="0036631D"/>
    <w:rsid w:val="00366A66"/>
    <w:rsid w:val="0036718A"/>
    <w:rsid w:val="00367BFF"/>
    <w:rsid w:val="00370280"/>
    <w:rsid w:val="00370569"/>
    <w:rsid w:val="00370769"/>
    <w:rsid w:val="003709B7"/>
    <w:rsid w:val="003712B3"/>
    <w:rsid w:val="00371854"/>
    <w:rsid w:val="003720DC"/>
    <w:rsid w:val="00372797"/>
    <w:rsid w:val="003745C4"/>
    <w:rsid w:val="0037478B"/>
    <w:rsid w:val="00374EE1"/>
    <w:rsid w:val="003750D1"/>
    <w:rsid w:val="003751F0"/>
    <w:rsid w:val="003755D9"/>
    <w:rsid w:val="00375B03"/>
    <w:rsid w:val="00375C02"/>
    <w:rsid w:val="00375D6C"/>
    <w:rsid w:val="00375E25"/>
    <w:rsid w:val="00375F51"/>
    <w:rsid w:val="00375F58"/>
    <w:rsid w:val="0037625A"/>
    <w:rsid w:val="003766CA"/>
    <w:rsid w:val="003769D7"/>
    <w:rsid w:val="00376CB0"/>
    <w:rsid w:val="00376FF4"/>
    <w:rsid w:val="003770F2"/>
    <w:rsid w:val="0037730F"/>
    <w:rsid w:val="0037757F"/>
    <w:rsid w:val="003777DC"/>
    <w:rsid w:val="00380109"/>
    <w:rsid w:val="00380117"/>
    <w:rsid w:val="003802D0"/>
    <w:rsid w:val="003803AC"/>
    <w:rsid w:val="00380B2F"/>
    <w:rsid w:val="00380D0C"/>
    <w:rsid w:val="00380D73"/>
    <w:rsid w:val="00380E4C"/>
    <w:rsid w:val="00380F8F"/>
    <w:rsid w:val="003811F7"/>
    <w:rsid w:val="003813FB"/>
    <w:rsid w:val="00381852"/>
    <w:rsid w:val="003818D6"/>
    <w:rsid w:val="00381B4B"/>
    <w:rsid w:val="00383395"/>
    <w:rsid w:val="003833A0"/>
    <w:rsid w:val="003838C1"/>
    <w:rsid w:val="00383A3C"/>
    <w:rsid w:val="00383D31"/>
    <w:rsid w:val="0038458C"/>
    <w:rsid w:val="00384D1F"/>
    <w:rsid w:val="0038553B"/>
    <w:rsid w:val="003858CC"/>
    <w:rsid w:val="00385BF4"/>
    <w:rsid w:val="00385D35"/>
    <w:rsid w:val="003861B7"/>
    <w:rsid w:val="00386215"/>
    <w:rsid w:val="00386493"/>
    <w:rsid w:val="00386986"/>
    <w:rsid w:val="00386FA1"/>
    <w:rsid w:val="00386FBC"/>
    <w:rsid w:val="00387C44"/>
    <w:rsid w:val="00387D54"/>
    <w:rsid w:val="0039057F"/>
    <w:rsid w:val="003908D1"/>
    <w:rsid w:val="00391832"/>
    <w:rsid w:val="00391BD0"/>
    <w:rsid w:val="00391E6F"/>
    <w:rsid w:val="00391E7C"/>
    <w:rsid w:val="003920A7"/>
    <w:rsid w:val="003921A3"/>
    <w:rsid w:val="00392DD3"/>
    <w:rsid w:val="00393566"/>
    <w:rsid w:val="0039381A"/>
    <w:rsid w:val="003938AD"/>
    <w:rsid w:val="00394368"/>
    <w:rsid w:val="003943F1"/>
    <w:rsid w:val="00394B2D"/>
    <w:rsid w:val="00394D54"/>
    <w:rsid w:val="00394DF4"/>
    <w:rsid w:val="0039522A"/>
    <w:rsid w:val="00395921"/>
    <w:rsid w:val="003959C9"/>
    <w:rsid w:val="00395E00"/>
    <w:rsid w:val="003964AA"/>
    <w:rsid w:val="003964FA"/>
    <w:rsid w:val="003965DF"/>
    <w:rsid w:val="003967BF"/>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C81"/>
    <w:rsid w:val="003A4156"/>
    <w:rsid w:val="003A4A4A"/>
    <w:rsid w:val="003A557B"/>
    <w:rsid w:val="003A5995"/>
    <w:rsid w:val="003A69E7"/>
    <w:rsid w:val="003A7187"/>
    <w:rsid w:val="003A7955"/>
    <w:rsid w:val="003A7EF0"/>
    <w:rsid w:val="003A7F89"/>
    <w:rsid w:val="003B0011"/>
    <w:rsid w:val="003B0719"/>
    <w:rsid w:val="003B0856"/>
    <w:rsid w:val="003B0A06"/>
    <w:rsid w:val="003B0C38"/>
    <w:rsid w:val="003B1028"/>
    <w:rsid w:val="003B1183"/>
    <w:rsid w:val="003B152D"/>
    <w:rsid w:val="003B1650"/>
    <w:rsid w:val="003B2735"/>
    <w:rsid w:val="003B2C56"/>
    <w:rsid w:val="003B2CC9"/>
    <w:rsid w:val="003B33C9"/>
    <w:rsid w:val="003B35DF"/>
    <w:rsid w:val="003B3809"/>
    <w:rsid w:val="003B3832"/>
    <w:rsid w:val="003B492A"/>
    <w:rsid w:val="003B5841"/>
    <w:rsid w:val="003B5FCB"/>
    <w:rsid w:val="003B6783"/>
    <w:rsid w:val="003B75BC"/>
    <w:rsid w:val="003B79E6"/>
    <w:rsid w:val="003C0073"/>
    <w:rsid w:val="003C024A"/>
    <w:rsid w:val="003C025A"/>
    <w:rsid w:val="003C0283"/>
    <w:rsid w:val="003C057A"/>
    <w:rsid w:val="003C09DA"/>
    <w:rsid w:val="003C0B47"/>
    <w:rsid w:val="003C138A"/>
    <w:rsid w:val="003C16B6"/>
    <w:rsid w:val="003C1C62"/>
    <w:rsid w:val="003C1E32"/>
    <w:rsid w:val="003C225F"/>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49"/>
    <w:rsid w:val="003D57EA"/>
    <w:rsid w:val="003D5B09"/>
    <w:rsid w:val="003D6535"/>
    <w:rsid w:val="003D67FC"/>
    <w:rsid w:val="003D6B37"/>
    <w:rsid w:val="003D6B79"/>
    <w:rsid w:val="003D6BC0"/>
    <w:rsid w:val="003D7144"/>
    <w:rsid w:val="003D732C"/>
    <w:rsid w:val="003D7951"/>
    <w:rsid w:val="003D7A54"/>
    <w:rsid w:val="003D7D91"/>
    <w:rsid w:val="003D7ED1"/>
    <w:rsid w:val="003E0717"/>
    <w:rsid w:val="003E17A5"/>
    <w:rsid w:val="003E28BF"/>
    <w:rsid w:val="003E2D41"/>
    <w:rsid w:val="003E343D"/>
    <w:rsid w:val="003E4395"/>
    <w:rsid w:val="003E4FD2"/>
    <w:rsid w:val="003E53E8"/>
    <w:rsid w:val="003E5828"/>
    <w:rsid w:val="003E6020"/>
    <w:rsid w:val="003E6212"/>
    <w:rsid w:val="003E65A9"/>
    <w:rsid w:val="003E67C6"/>
    <w:rsid w:val="003E685B"/>
    <w:rsid w:val="003E6AEE"/>
    <w:rsid w:val="003E6E40"/>
    <w:rsid w:val="003E73CA"/>
    <w:rsid w:val="003E75E0"/>
    <w:rsid w:val="003F06C9"/>
    <w:rsid w:val="003F06F6"/>
    <w:rsid w:val="003F0B7B"/>
    <w:rsid w:val="003F0E2C"/>
    <w:rsid w:val="003F1502"/>
    <w:rsid w:val="003F1BD2"/>
    <w:rsid w:val="003F20C6"/>
    <w:rsid w:val="003F2230"/>
    <w:rsid w:val="003F25D8"/>
    <w:rsid w:val="003F2C6F"/>
    <w:rsid w:val="003F2DE4"/>
    <w:rsid w:val="003F3C07"/>
    <w:rsid w:val="003F3E9B"/>
    <w:rsid w:val="003F43AB"/>
    <w:rsid w:val="003F4837"/>
    <w:rsid w:val="003F4B47"/>
    <w:rsid w:val="003F4C77"/>
    <w:rsid w:val="003F5B98"/>
    <w:rsid w:val="003F64A7"/>
    <w:rsid w:val="003F6889"/>
    <w:rsid w:val="003F71FD"/>
    <w:rsid w:val="003F7267"/>
    <w:rsid w:val="003F7485"/>
    <w:rsid w:val="003F7A89"/>
    <w:rsid w:val="00400359"/>
    <w:rsid w:val="00400421"/>
    <w:rsid w:val="0040047F"/>
    <w:rsid w:val="0040060A"/>
    <w:rsid w:val="00400832"/>
    <w:rsid w:val="00400F91"/>
    <w:rsid w:val="004014A4"/>
    <w:rsid w:val="00401610"/>
    <w:rsid w:val="00401815"/>
    <w:rsid w:val="00401817"/>
    <w:rsid w:val="0040222F"/>
    <w:rsid w:val="00402DD2"/>
    <w:rsid w:val="00402DE7"/>
    <w:rsid w:val="00402DF2"/>
    <w:rsid w:val="0040436A"/>
    <w:rsid w:val="004045C3"/>
    <w:rsid w:val="00404A16"/>
    <w:rsid w:val="00404C66"/>
    <w:rsid w:val="00404D21"/>
    <w:rsid w:val="00405086"/>
    <w:rsid w:val="0040561E"/>
    <w:rsid w:val="00405BFA"/>
    <w:rsid w:val="004062EC"/>
    <w:rsid w:val="00406E49"/>
    <w:rsid w:val="00406FC5"/>
    <w:rsid w:val="00407CDE"/>
    <w:rsid w:val="00407E64"/>
    <w:rsid w:val="0041025C"/>
    <w:rsid w:val="004105E4"/>
    <w:rsid w:val="00410AEB"/>
    <w:rsid w:val="00411068"/>
    <w:rsid w:val="00411565"/>
    <w:rsid w:val="00411699"/>
    <w:rsid w:val="00411AE0"/>
    <w:rsid w:val="00413838"/>
    <w:rsid w:val="00414197"/>
    <w:rsid w:val="0041436F"/>
    <w:rsid w:val="0041471E"/>
    <w:rsid w:val="00414AC4"/>
    <w:rsid w:val="00414AE9"/>
    <w:rsid w:val="00415070"/>
    <w:rsid w:val="004152AF"/>
    <w:rsid w:val="004153EC"/>
    <w:rsid w:val="004158FC"/>
    <w:rsid w:val="00415B25"/>
    <w:rsid w:val="004163B3"/>
    <w:rsid w:val="00416619"/>
    <w:rsid w:val="00417EDF"/>
    <w:rsid w:val="00417F58"/>
    <w:rsid w:val="00420872"/>
    <w:rsid w:val="00421022"/>
    <w:rsid w:val="004219D2"/>
    <w:rsid w:val="00422505"/>
    <w:rsid w:val="00422792"/>
    <w:rsid w:val="004228B8"/>
    <w:rsid w:val="00423121"/>
    <w:rsid w:val="00423159"/>
    <w:rsid w:val="0042320D"/>
    <w:rsid w:val="00423933"/>
    <w:rsid w:val="004239F7"/>
    <w:rsid w:val="00423C42"/>
    <w:rsid w:val="00423FF2"/>
    <w:rsid w:val="0042455A"/>
    <w:rsid w:val="004246CD"/>
    <w:rsid w:val="0042527F"/>
    <w:rsid w:val="00425343"/>
    <w:rsid w:val="00425F4D"/>
    <w:rsid w:val="00426168"/>
    <w:rsid w:val="004270D1"/>
    <w:rsid w:val="00427F6E"/>
    <w:rsid w:val="00430AE4"/>
    <w:rsid w:val="00430E24"/>
    <w:rsid w:val="004316E0"/>
    <w:rsid w:val="00431BDC"/>
    <w:rsid w:val="004327F1"/>
    <w:rsid w:val="00432D30"/>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E8"/>
    <w:rsid w:val="00441A92"/>
    <w:rsid w:val="004426DD"/>
    <w:rsid w:val="00442A5B"/>
    <w:rsid w:val="00442C32"/>
    <w:rsid w:val="00443243"/>
    <w:rsid w:val="0044332D"/>
    <w:rsid w:val="00443B48"/>
    <w:rsid w:val="004444DB"/>
    <w:rsid w:val="0044469D"/>
    <w:rsid w:val="00444EFF"/>
    <w:rsid w:val="00445243"/>
    <w:rsid w:val="004457A5"/>
    <w:rsid w:val="00445C10"/>
    <w:rsid w:val="00445CD6"/>
    <w:rsid w:val="0044607B"/>
    <w:rsid w:val="00446690"/>
    <w:rsid w:val="00446D8A"/>
    <w:rsid w:val="00447E37"/>
    <w:rsid w:val="00447E67"/>
    <w:rsid w:val="00447EF4"/>
    <w:rsid w:val="00450FD6"/>
    <w:rsid w:val="0045136B"/>
    <w:rsid w:val="004513CB"/>
    <w:rsid w:val="00452370"/>
    <w:rsid w:val="00452BCD"/>
    <w:rsid w:val="00452C1A"/>
    <w:rsid w:val="004538BA"/>
    <w:rsid w:val="004538CC"/>
    <w:rsid w:val="00453E01"/>
    <w:rsid w:val="00454088"/>
    <w:rsid w:val="00454590"/>
    <w:rsid w:val="00454DB4"/>
    <w:rsid w:val="004550AA"/>
    <w:rsid w:val="004552A1"/>
    <w:rsid w:val="004554E0"/>
    <w:rsid w:val="00455717"/>
    <w:rsid w:val="00455838"/>
    <w:rsid w:val="00455883"/>
    <w:rsid w:val="004573BE"/>
    <w:rsid w:val="00457419"/>
    <w:rsid w:val="00457733"/>
    <w:rsid w:val="00460A99"/>
    <w:rsid w:val="004612D5"/>
    <w:rsid w:val="0046153B"/>
    <w:rsid w:val="004620A3"/>
    <w:rsid w:val="004624E7"/>
    <w:rsid w:val="004626D6"/>
    <w:rsid w:val="00462EF3"/>
    <w:rsid w:val="0046311F"/>
    <w:rsid w:val="004636B8"/>
    <w:rsid w:val="00463A59"/>
    <w:rsid w:val="004642A1"/>
    <w:rsid w:val="00464F97"/>
    <w:rsid w:val="004652D2"/>
    <w:rsid w:val="004658F5"/>
    <w:rsid w:val="00465950"/>
    <w:rsid w:val="0046597B"/>
    <w:rsid w:val="00465E8A"/>
    <w:rsid w:val="00466209"/>
    <w:rsid w:val="00466678"/>
    <w:rsid w:val="004667D3"/>
    <w:rsid w:val="00466E42"/>
    <w:rsid w:val="004670B3"/>
    <w:rsid w:val="004671A4"/>
    <w:rsid w:val="00470808"/>
    <w:rsid w:val="004712EE"/>
    <w:rsid w:val="004716FE"/>
    <w:rsid w:val="004734C5"/>
    <w:rsid w:val="0047403D"/>
    <w:rsid w:val="0047406B"/>
    <w:rsid w:val="0047441C"/>
    <w:rsid w:val="0047595D"/>
    <w:rsid w:val="0047700A"/>
    <w:rsid w:val="0047757E"/>
    <w:rsid w:val="00477593"/>
    <w:rsid w:val="00477661"/>
    <w:rsid w:val="00477936"/>
    <w:rsid w:val="00477ABE"/>
    <w:rsid w:val="00477DFF"/>
    <w:rsid w:val="00477EBC"/>
    <w:rsid w:val="00480E9B"/>
    <w:rsid w:val="00480EB1"/>
    <w:rsid w:val="00481045"/>
    <w:rsid w:val="0048132B"/>
    <w:rsid w:val="004813F5"/>
    <w:rsid w:val="00481410"/>
    <w:rsid w:val="0048152E"/>
    <w:rsid w:val="0048164C"/>
    <w:rsid w:val="00482A0E"/>
    <w:rsid w:val="00482AD0"/>
    <w:rsid w:val="00482BB7"/>
    <w:rsid w:val="00482E8C"/>
    <w:rsid w:val="004830AB"/>
    <w:rsid w:val="00483284"/>
    <w:rsid w:val="00483474"/>
    <w:rsid w:val="0048372D"/>
    <w:rsid w:val="00483A7D"/>
    <w:rsid w:val="00483F47"/>
    <w:rsid w:val="0048425A"/>
    <w:rsid w:val="004843B2"/>
    <w:rsid w:val="004843FC"/>
    <w:rsid w:val="00484A75"/>
    <w:rsid w:val="004854AB"/>
    <w:rsid w:val="004856EF"/>
    <w:rsid w:val="00486161"/>
    <w:rsid w:val="004865A4"/>
    <w:rsid w:val="00486B40"/>
    <w:rsid w:val="00487A01"/>
    <w:rsid w:val="00491654"/>
    <w:rsid w:val="00491818"/>
    <w:rsid w:val="00491E56"/>
    <w:rsid w:val="0049227E"/>
    <w:rsid w:val="00492541"/>
    <w:rsid w:val="0049287A"/>
    <w:rsid w:val="00492957"/>
    <w:rsid w:val="00493057"/>
    <w:rsid w:val="004932E6"/>
    <w:rsid w:val="00493768"/>
    <w:rsid w:val="00493B32"/>
    <w:rsid w:val="00494663"/>
    <w:rsid w:val="00494802"/>
    <w:rsid w:val="00495345"/>
    <w:rsid w:val="00495985"/>
    <w:rsid w:val="00495CD6"/>
    <w:rsid w:val="00496228"/>
    <w:rsid w:val="004967F3"/>
    <w:rsid w:val="00496A2E"/>
    <w:rsid w:val="00496E4F"/>
    <w:rsid w:val="00496FEB"/>
    <w:rsid w:val="004977E4"/>
    <w:rsid w:val="004979FA"/>
    <w:rsid w:val="00497DFB"/>
    <w:rsid w:val="004A05D5"/>
    <w:rsid w:val="004A0AA5"/>
    <w:rsid w:val="004A0C8E"/>
    <w:rsid w:val="004A1141"/>
    <w:rsid w:val="004A145C"/>
    <w:rsid w:val="004A1772"/>
    <w:rsid w:val="004A2239"/>
    <w:rsid w:val="004A2731"/>
    <w:rsid w:val="004A2AAF"/>
    <w:rsid w:val="004A2C1B"/>
    <w:rsid w:val="004A340D"/>
    <w:rsid w:val="004A382C"/>
    <w:rsid w:val="004A3890"/>
    <w:rsid w:val="004A3B2E"/>
    <w:rsid w:val="004A4AE1"/>
    <w:rsid w:val="004A4B2F"/>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C88"/>
    <w:rsid w:val="004B2D88"/>
    <w:rsid w:val="004B2E2E"/>
    <w:rsid w:val="004B3070"/>
    <w:rsid w:val="004B3304"/>
    <w:rsid w:val="004B43C2"/>
    <w:rsid w:val="004B4A0F"/>
    <w:rsid w:val="004B5AA0"/>
    <w:rsid w:val="004B62C6"/>
    <w:rsid w:val="004B65C5"/>
    <w:rsid w:val="004B6DCB"/>
    <w:rsid w:val="004B70B9"/>
    <w:rsid w:val="004B73DF"/>
    <w:rsid w:val="004B786D"/>
    <w:rsid w:val="004C08C5"/>
    <w:rsid w:val="004C0A8D"/>
    <w:rsid w:val="004C0BB4"/>
    <w:rsid w:val="004C0F91"/>
    <w:rsid w:val="004C14A3"/>
    <w:rsid w:val="004C1DE0"/>
    <w:rsid w:val="004C1E1F"/>
    <w:rsid w:val="004C1FAC"/>
    <w:rsid w:val="004C30D0"/>
    <w:rsid w:val="004C36C2"/>
    <w:rsid w:val="004C4B60"/>
    <w:rsid w:val="004C4BDD"/>
    <w:rsid w:val="004C4D26"/>
    <w:rsid w:val="004C53A0"/>
    <w:rsid w:val="004C5FF9"/>
    <w:rsid w:val="004C66AB"/>
    <w:rsid w:val="004C6702"/>
    <w:rsid w:val="004C7884"/>
    <w:rsid w:val="004C7E28"/>
    <w:rsid w:val="004C7E84"/>
    <w:rsid w:val="004D05B1"/>
    <w:rsid w:val="004D074B"/>
    <w:rsid w:val="004D0A73"/>
    <w:rsid w:val="004D0AC2"/>
    <w:rsid w:val="004D0D0D"/>
    <w:rsid w:val="004D0D99"/>
    <w:rsid w:val="004D0E6A"/>
    <w:rsid w:val="004D1533"/>
    <w:rsid w:val="004D17FE"/>
    <w:rsid w:val="004D195F"/>
    <w:rsid w:val="004D20EF"/>
    <w:rsid w:val="004D253D"/>
    <w:rsid w:val="004D273B"/>
    <w:rsid w:val="004D2F01"/>
    <w:rsid w:val="004D3415"/>
    <w:rsid w:val="004D3593"/>
    <w:rsid w:val="004D3635"/>
    <w:rsid w:val="004D3674"/>
    <w:rsid w:val="004D4060"/>
    <w:rsid w:val="004D4A86"/>
    <w:rsid w:val="004D4CE8"/>
    <w:rsid w:val="004D4D13"/>
    <w:rsid w:val="004D53D1"/>
    <w:rsid w:val="004D5540"/>
    <w:rsid w:val="004D559E"/>
    <w:rsid w:val="004D5AB2"/>
    <w:rsid w:val="004D686B"/>
    <w:rsid w:val="004D6B26"/>
    <w:rsid w:val="004D7344"/>
    <w:rsid w:val="004D7940"/>
    <w:rsid w:val="004E044F"/>
    <w:rsid w:val="004E0804"/>
    <w:rsid w:val="004E0BB0"/>
    <w:rsid w:val="004E0D60"/>
    <w:rsid w:val="004E0EBF"/>
    <w:rsid w:val="004E0FBA"/>
    <w:rsid w:val="004E1056"/>
    <w:rsid w:val="004E1871"/>
    <w:rsid w:val="004E1D11"/>
    <w:rsid w:val="004E1ECF"/>
    <w:rsid w:val="004E25FA"/>
    <w:rsid w:val="004E2861"/>
    <w:rsid w:val="004E2875"/>
    <w:rsid w:val="004E2CA0"/>
    <w:rsid w:val="004E305E"/>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F0630"/>
    <w:rsid w:val="004F0AD7"/>
    <w:rsid w:val="004F0B47"/>
    <w:rsid w:val="004F1651"/>
    <w:rsid w:val="004F182C"/>
    <w:rsid w:val="004F1935"/>
    <w:rsid w:val="004F1EB1"/>
    <w:rsid w:val="004F2888"/>
    <w:rsid w:val="004F29AB"/>
    <w:rsid w:val="004F32D3"/>
    <w:rsid w:val="004F3A52"/>
    <w:rsid w:val="004F3C6A"/>
    <w:rsid w:val="004F43DB"/>
    <w:rsid w:val="004F54B4"/>
    <w:rsid w:val="004F5B18"/>
    <w:rsid w:val="004F6032"/>
    <w:rsid w:val="004F65D0"/>
    <w:rsid w:val="004F6D09"/>
    <w:rsid w:val="004F6E7F"/>
    <w:rsid w:val="004F6EBD"/>
    <w:rsid w:val="004F76E0"/>
    <w:rsid w:val="00500935"/>
    <w:rsid w:val="00500EBF"/>
    <w:rsid w:val="00500FAD"/>
    <w:rsid w:val="0050118E"/>
    <w:rsid w:val="005026EE"/>
    <w:rsid w:val="00502AB3"/>
    <w:rsid w:val="00502B2E"/>
    <w:rsid w:val="00502EF3"/>
    <w:rsid w:val="00503265"/>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1C17"/>
    <w:rsid w:val="00512162"/>
    <w:rsid w:val="00512BBB"/>
    <w:rsid w:val="00512C0C"/>
    <w:rsid w:val="00512E94"/>
    <w:rsid w:val="00512EF5"/>
    <w:rsid w:val="005134EF"/>
    <w:rsid w:val="005139AD"/>
    <w:rsid w:val="00514512"/>
    <w:rsid w:val="005145DE"/>
    <w:rsid w:val="00514A41"/>
    <w:rsid w:val="00514B50"/>
    <w:rsid w:val="00514D4A"/>
    <w:rsid w:val="00514DE8"/>
    <w:rsid w:val="0051502B"/>
    <w:rsid w:val="00515391"/>
    <w:rsid w:val="00515618"/>
    <w:rsid w:val="005158F2"/>
    <w:rsid w:val="00515AA4"/>
    <w:rsid w:val="00515D2D"/>
    <w:rsid w:val="00515DB3"/>
    <w:rsid w:val="0051688C"/>
    <w:rsid w:val="0051727D"/>
    <w:rsid w:val="005176AB"/>
    <w:rsid w:val="005203AD"/>
    <w:rsid w:val="0052059C"/>
    <w:rsid w:val="005209CD"/>
    <w:rsid w:val="005216C7"/>
    <w:rsid w:val="0052188D"/>
    <w:rsid w:val="00521DF9"/>
    <w:rsid w:val="00521EF0"/>
    <w:rsid w:val="0052256D"/>
    <w:rsid w:val="00522DAF"/>
    <w:rsid w:val="005231A2"/>
    <w:rsid w:val="0052389A"/>
    <w:rsid w:val="00523CF2"/>
    <w:rsid w:val="005240AE"/>
    <w:rsid w:val="00524639"/>
    <w:rsid w:val="00524CD1"/>
    <w:rsid w:val="0052618D"/>
    <w:rsid w:val="0052637F"/>
    <w:rsid w:val="00526934"/>
    <w:rsid w:val="00526C64"/>
    <w:rsid w:val="00526F8D"/>
    <w:rsid w:val="00526FD2"/>
    <w:rsid w:val="005270F3"/>
    <w:rsid w:val="00527307"/>
    <w:rsid w:val="0053019A"/>
    <w:rsid w:val="0053031B"/>
    <w:rsid w:val="0053037D"/>
    <w:rsid w:val="00530654"/>
    <w:rsid w:val="00530780"/>
    <w:rsid w:val="00531619"/>
    <w:rsid w:val="00531664"/>
    <w:rsid w:val="00531A1F"/>
    <w:rsid w:val="00532250"/>
    <w:rsid w:val="00532626"/>
    <w:rsid w:val="005328A1"/>
    <w:rsid w:val="00533797"/>
    <w:rsid w:val="00533B21"/>
    <w:rsid w:val="0053440A"/>
    <w:rsid w:val="00534DC6"/>
    <w:rsid w:val="00534DE1"/>
    <w:rsid w:val="00534DF2"/>
    <w:rsid w:val="00534E6F"/>
    <w:rsid w:val="0053504E"/>
    <w:rsid w:val="00535565"/>
    <w:rsid w:val="0053600D"/>
    <w:rsid w:val="00536162"/>
    <w:rsid w:val="0053664D"/>
    <w:rsid w:val="0053699E"/>
    <w:rsid w:val="0053747C"/>
    <w:rsid w:val="00537685"/>
    <w:rsid w:val="00537706"/>
    <w:rsid w:val="005379B3"/>
    <w:rsid w:val="00540288"/>
    <w:rsid w:val="00540A4C"/>
    <w:rsid w:val="00540B63"/>
    <w:rsid w:val="00540DDB"/>
    <w:rsid w:val="00541244"/>
    <w:rsid w:val="00541C22"/>
    <w:rsid w:val="00542394"/>
    <w:rsid w:val="00542916"/>
    <w:rsid w:val="005429AC"/>
    <w:rsid w:val="00542BF7"/>
    <w:rsid w:val="00543BB1"/>
    <w:rsid w:val="005442AA"/>
    <w:rsid w:val="005442F2"/>
    <w:rsid w:val="00544449"/>
    <w:rsid w:val="005446B8"/>
    <w:rsid w:val="005447FB"/>
    <w:rsid w:val="005448C7"/>
    <w:rsid w:val="00544B4C"/>
    <w:rsid w:val="00544DC4"/>
    <w:rsid w:val="005452F1"/>
    <w:rsid w:val="005454B1"/>
    <w:rsid w:val="00545B88"/>
    <w:rsid w:val="00546040"/>
    <w:rsid w:val="005463B7"/>
    <w:rsid w:val="00546E0F"/>
    <w:rsid w:val="0054761B"/>
    <w:rsid w:val="0054762F"/>
    <w:rsid w:val="00547F08"/>
    <w:rsid w:val="00550000"/>
    <w:rsid w:val="005500C9"/>
    <w:rsid w:val="005505A6"/>
    <w:rsid w:val="00550A28"/>
    <w:rsid w:val="00550A3C"/>
    <w:rsid w:val="00550ABF"/>
    <w:rsid w:val="00550D40"/>
    <w:rsid w:val="00550DC7"/>
    <w:rsid w:val="005514B2"/>
    <w:rsid w:val="005519EA"/>
    <w:rsid w:val="00551B5A"/>
    <w:rsid w:val="00551BD7"/>
    <w:rsid w:val="00551CD5"/>
    <w:rsid w:val="00551EE0"/>
    <w:rsid w:val="00552209"/>
    <w:rsid w:val="0055266D"/>
    <w:rsid w:val="00553A89"/>
    <w:rsid w:val="005544CB"/>
    <w:rsid w:val="0055498A"/>
    <w:rsid w:val="00555740"/>
    <w:rsid w:val="005558EA"/>
    <w:rsid w:val="00555B1D"/>
    <w:rsid w:val="00555B51"/>
    <w:rsid w:val="00555E77"/>
    <w:rsid w:val="00555EB8"/>
    <w:rsid w:val="00555FDB"/>
    <w:rsid w:val="00556454"/>
    <w:rsid w:val="0055654A"/>
    <w:rsid w:val="00556628"/>
    <w:rsid w:val="00556B22"/>
    <w:rsid w:val="00557339"/>
    <w:rsid w:val="005576A5"/>
    <w:rsid w:val="0056194A"/>
    <w:rsid w:val="00562340"/>
    <w:rsid w:val="00562C1E"/>
    <w:rsid w:val="0056314C"/>
    <w:rsid w:val="005640C4"/>
    <w:rsid w:val="005642B6"/>
    <w:rsid w:val="0056460E"/>
    <w:rsid w:val="0056535C"/>
    <w:rsid w:val="00565769"/>
    <w:rsid w:val="00565A11"/>
    <w:rsid w:val="00565E63"/>
    <w:rsid w:val="00566329"/>
    <w:rsid w:val="005667FA"/>
    <w:rsid w:val="0056687A"/>
    <w:rsid w:val="00566A7E"/>
    <w:rsid w:val="00567A16"/>
    <w:rsid w:val="00567BBC"/>
    <w:rsid w:val="00567CDD"/>
    <w:rsid w:val="00567FB2"/>
    <w:rsid w:val="005703BF"/>
    <w:rsid w:val="00570BEF"/>
    <w:rsid w:val="00571860"/>
    <w:rsid w:val="00571ADE"/>
    <w:rsid w:val="00571E5C"/>
    <w:rsid w:val="0057210E"/>
    <w:rsid w:val="005723DF"/>
    <w:rsid w:val="00572A00"/>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AA5"/>
    <w:rsid w:val="00580CAF"/>
    <w:rsid w:val="00580FBD"/>
    <w:rsid w:val="00581015"/>
    <w:rsid w:val="00581245"/>
    <w:rsid w:val="005823C1"/>
    <w:rsid w:val="00582653"/>
    <w:rsid w:val="0058392B"/>
    <w:rsid w:val="00583BEE"/>
    <w:rsid w:val="00583D13"/>
    <w:rsid w:val="0058408A"/>
    <w:rsid w:val="005843BC"/>
    <w:rsid w:val="005845EF"/>
    <w:rsid w:val="00584C7E"/>
    <w:rsid w:val="00585010"/>
    <w:rsid w:val="005855A4"/>
    <w:rsid w:val="005855FD"/>
    <w:rsid w:val="005858B0"/>
    <w:rsid w:val="00586FD1"/>
    <w:rsid w:val="00590D03"/>
    <w:rsid w:val="00590DE9"/>
    <w:rsid w:val="005911F0"/>
    <w:rsid w:val="0059209E"/>
    <w:rsid w:val="005921A9"/>
    <w:rsid w:val="00592A6F"/>
    <w:rsid w:val="00593585"/>
    <w:rsid w:val="0059402F"/>
    <w:rsid w:val="00594988"/>
    <w:rsid w:val="00594CB7"/>
    <w:rsid w:val="005950DF"/>
    <w:rsid w:val="00595201"/>
    <w:rsid w:val="00595437"/>
    <w:rsid w:val="00595EA5"/>
    <w:rsid w:val="00595FAE"/>
    <w:rsid w:val="0059649B"/>
    <w:rsid w:val="0059684D"/>
    <w:rsid w:val="00596C11"/>
    <w:rsid w:val="005971E5"/>
    <w:rsid w:val="005A041E"/>
    <w:rsid w:val="005A04AE"/>
    <w:rsid w:val="005A0E82"/>
    <w:rsid w:val="005A2031"/>
    <w:rsid w:val="005A2518"/>
    <w:rsid w:val="005A2C3A"/>
    <w:rsid w:val="005A2D18"/>
    <w:rsid w:val="005A33EF"/>
    <w:rsid w:val="005A346B"/>
    <w:rsid w:val="005A4377"/>
    <w:rsid w:val="005A4420"/>
    <w:rsid w:val="005A44F8"/>
    <w:rsid w:val="005A468F"/>
    <w:rsid w:val="005A4849"/>
    <w:rsid w:val="005A4DD0"/>
    <w:rsid w:val="005A4DEA"/>
    <w:rsid w:val="005A58CC"/>
    <w:rsid w:val="005A5C43"/>
    <w:rsid w:val="005A6374"/>
    <w:rsid w:val="005A6CF6"/>
    <w:rsid w:val="005A6EC2"/>
    <w:rsid w:val="005A781A"/>
    <w:rsid w:val="005A7C19"/>
    <w:rsid w:val="005A7CA0"/>
    <w:rsid w:val="005A7CFA"/>
    <w:rsid w:val="005A7E83"/>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7356"/>
    <w:rsid w:val="005B7704"/>
    <w:rsid w:val="005B7AD1"/>
    <w:rsid w:val="005B7DDF"/>
    <w:rsid w:val="005C17E7"/>
    <w:rsid w:val="005C26CD"/>
    <w:rsid w:val="005C30F9"/>
    <w:rsid w:val="005C339C"/>
    <w:rsid w:val="005C366C"/>
    <w:rsid w:val="005C418E"/>
    <w:rsid w:val="005C4A12"/>
    <w:rsid w:val="005C4B51"/>
    <w:rsid w:val="005C4B6F"/>
    <w:rsid w:val="005C4DC2"/>
    <w:rsid w:val="005C521E"/>
    <w:rsid w:val="005C5FCA"/>
    <w:rsid w:val="005C644C"/>
    <w:rsid w:val="005C651F"/>
    <w:rsid w:val="005C7099"/>
    <w:rsid w:val="005C70BC"/>
    <w:rsid w:val="005C72B9"/>
    <w:rsid w:val="005C7769"/>
    <w:rsid w:val="005C78E2"/>
    <w:rsid w:val="005C799C"/>
    <w:rsid w:val="005C7A18"/>
    <w:rsid w:val="005C7D63"/>
    <w:rsid w:val="005C7F26"/>
    <w:rsid w:val="005D0594"/>
    <w:rsid w:val="005D0A24"/>
    <w:rsid w:val="005D15C2"/>
    <w:rsid w:val="005D19A9"/>
    <w:rsid w:val="005D2583"/>
    <w:rsid w:val="005D28D0"/>
    <w:rsid w:val="005D3025"/>
    <w:rsid w:val="005D3092"/>
    <w:rsid w:val="005D310B"/>
    <w:rsid w:val="005D37D2"/>
    <w:rsid w:val="005D3851"/>
    <w:rsid w:val="005D3B25"/>
    <w:rsid w:val="005D3B3A"/>
    <w:rsid w:val="005D3CBA"/>
    <w:rsid w:val="005D3DAC"/>
    <w:rsid w:val="005D4464"/>
    <w:rsid w:val="005D452F"/>
    <w:rsid w:val="005D4819"/>
    <w:rsid w:val="005D490E"/>
    <w:rsid w:val="005D4A12"/>
    <w:rsid w:val="005D5C9D"/>
    <w:rsid w:val="005D6103"/>
    <w:rsid w:val="005D635E"/>
    <w:rsid w:val="005D64D9"/>
    <w:rsid w:val="005D6540"/>
    <w:rsid w:val="005D66D9"/>
    <w:rsid w:val="005D681A"/>
    <w:rsid w:val="005D6BFC"/>
    <w:rsid w:val="005D6FB4"/>
    <w:rsid w:val="005D71DC"/>
    <w:rsid w:val="005D73FF"/>
    <w:rsid w:val="005D7A56"/>
    <w:rsid w:val="005D7CB0"/>
    <w:rsid w:val="005E0A57"/>
    <w:rsid w:val="005E10AB"/>
    <w:rsid w:val="005E1190"/>
    <w:rsid w:val="005E139D"/>
    <w:rsid w:val="005E1C92"/>
    <w:rsid w:val="005E1CC4"/>
    <w:rsid w:val="005E230F"/>
    <w:rsid w:val="005E23C2"/>
    <w:rsid w:val="005E356A"/>
    <w:rsid w:val="005E3683"/>
    <w:rsid w:val="005E3D91"/>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10EF"/>
    <w:rsid w:val="005F1210"/>
    <w:rsid w:val="005F16D3"/>
    <w:rsid w:val="005F1D82"/>
    <w:rsid w:val="005F2738"/>
    <w:rsid w:val="005F2990"/>
    <w:rsid w:val="005F2FB5"/>
    <w:rsid w:val="005F3CA1"/>
    <w:rsid w:val="005F526C"/>
    <w:rsid w:val="005F5382"/>
    <w:rsid w:val="005F53D8"/>
    <w:rsid w:val="005F550E"/>
    <w:rsid w:val="005F5909"/>
    <w:rsid w:val="005F5AFF"/>
    <w:rsid w:val="005F653F"/>
    <w:rsid w:val="005F6B7D"/>
    <w:rsid w:val="005F71A9"/>
    <w:rsid w:val="005F76BC"/>
    <w:rsid w:val="005F7ECE"/>
    <w:rsid w:val="006000EE"/>
    <w:rsid w:val="006004F0"/>
    <w:rsid w:val="0060053A"/>
    <w:rsid w:val="0060063D"/>
    <w:rsid w:val="00600994"/>
    <w:rsid w:val="006015CC"/>
    <w:rsid w:val="00601A98"/>
    <w:rsid w:val="00601B5F"/>
    <w:rsid w:val="00601D6C"/>
    <w:rsid w:val="00602C3D"/>
    <w:rsid w:val="00603450"/>
    <w:rsid w:val="00603FBD"/>
    <w:rsid w:val="006043DD"/>
    <w:rsid w:val="006049C4"/>
    <w:rsid w:val="00604AEF"/>
    <w:rsid w:val="00604D8C"/>
    <w:rsid w:val="006051EE"/>
    <w:rsid w:val="00605CAB"/>
    <w:rsid w:val="006066CC"/>
    <w:rsid w:val="006069D0"/>
    <w:rsid w:val="006069E7"/>
    <w:rsid w:val="00606C4C"/>
    <w:rsid w:val="00606EDC"/>
    <w:rsid w:val="006071F5"/>
    <w:rsid w:val="006074CD"/>
    <w:rsid w:val="00607B6F"/>
    <w:rsid w:val="00607C93"/>
    <w:rsid w:val="006101A3"/>
    <w:rsid w:val="0061023E"/>
    <w:rsid w:val="00610395"/>
    <w:rsid w:val="006107FD"/>
    <w:rsid w:val="006111B3"/>
    <w:rsid w:val="00611CD1"/>
    <w:rsid w:val="0061225E"/>
    <w:rsid w:val="006127FB"/>
    <w:rsid w:val="00612939"/>
    <w:rsid w:val="006132DC"/>
    <w:rsid w:val="00613517"/>
    <w:rsid w:val="00613AD4"/>
    <w:rsid w:val="0061426A"/>
    <w:rsid w:val="006145BE"/>
    <w:rsid w:val="006145DC"/>
    <w:rsid w:val="00614A61"/>
    <w:rsid w:val="00614AFC"/>
    <w:rsid w:val="00616D84"/>
    <w:rsid w:val="00617265"/>
    <w:rsid w:val="0061799C"/>
    <w:rsid w:val="00617C2F"/>
    <w:rsid w:val="0062089C"/>
    <w:rsid w:val="00620EA6"/>
    <w:rsid w:val="00621CE0"/>
    <w:rsid w:val="00621EDE"/>
    <w:rsid w:val="006221DD"/>
    <w:rsid w:val="006225BF"/>
    <w:rsid w:val="00622F29"/>
    <w:rsid w:val="00622FCB"/>
    <w:rsid w:val="006233EF"/>
    <w:rsid w:val="006240F4"/>
    <w:rsid w:val="00624646"/>
    <w:rsid w:val="00624AD2"/>
    <w:rsid w:val="006259E2"/>
    <w:rsid w:val="00625EAA"/>
    <w:rsid w:val="00626152"/>
    <w:rsid w:val="006263D2"/>
    <w:rsid w:val="006265D7"/>
    <w:rsid w:val="00626B33"/>
    <w:rsid w:val="00626C7C"/>
    <w:rsid w:val="0062732D"/>
    <w:rsid w:val="00630588"/>
    <w:rsid w:val="006308AA"/>
    <w:rsid w:val="00630C64"/>
    <w:rsid w:val="00631282"/>
    <w:rsid w:val="00631F86"/>
    <w:rsid w:val="0063205A"/>
    <w:rsid w:val="006321DA"/>
    <w:rsid w:val="0063236C"/>
    <w:rsid w:val="00634303"/>
    <w:rsid w:val="00634B70"/>
    <w:rsid w:val="00635090"/>
    <w:rsid w:val="006356BC"/>
    <w:rsid w:val="006363F7"/>
    <w:rsid w:val="00636700"/>
    <w:rsid w:val="006369DD"/>
    <w:rsid w:val="00636AE4"/>
    <w:rsid w:val="0063741A"/>
    <w:rsid w:val="00637CC6"/>
    <w:rsid w:val="006403C4"/>
    <w:rsid w:val="00640A07"/>
    <w:rsid w:val="00640B8B"/>
    <w:rsid w:val="0064104B"/>
    <w:rsid w:val="00642082"/>
    <w:rsid w:val="0064218C"/>
    <w:rsid w:val="00642737"/>
    <w:rsid w:val="006430FD"/>
    <w:rsid w:val="00643656"/>
    <w:rsid w:val="0064383B"/>
    <w:rsid w:val="0064384C"/>
    <w:rsid w:val="006442BC"/>
    <w:rsid w:val="00644728"/>
    <w:rsid w:val="00644779"/>
    <w:rsid w:val="006452B9"/>
    <w:rsid w:val="00645B1D"/>
    <w:rsid w:val="00645E19"/>
    <w:rsid w:val="0064677A"/>
    <w:rsid w:val="00646A71"/>
    <w:rsid w:val="00646B9C"/>
    <w:rsid w:val="006474FA"/>
    <w:rsid w:val="00647976"/>
    <w:rsid w:val="00647C13"/>
    <w:rsid w:val="00647D1B"/>
    <w:rsid w:val="00647D7C"/>
    <w:rsid w:val="00650161"/>
    <w:rsid w:val="00650259"/>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C4E"/>
    <w:rsid w:val="00654F18"/>
    <w:rsid w:val="00655692"/>
    <w:rsid w:val="00655971"/>
    <w:rsid w:val="00655D91"/>
    <w:rsid w:val="00655F43"/>
    <w:rsid w:val="00656989"/>
    <w:rsid w:val="006569E7"/>
    <w:rsid w:val="0065728F"/>
    <w:rsid w:val="006572F0"/>
    <w:rsid w:val="00657555"/>
    <w:rsid w:val="0066007C"/>
    <w:rsid w:val="00660129"/>
    <w:rsid w:val="00660DC6"/>
    <w:rsid w:val="00660E69"/>
    <w:rsid w:val="006617DA"/>
    <w:rsid w:val="00661984"/>
    <w:rsid w:val="00661A14"/>
    <w:rsid w:val="00661B48"/>
    <w:rsid w:val="00661FED"/>
    <w:rsid w:val="006623D8"/>
    <w:rsid w:val="006628A1"/>
    <w:rsid w:val="00662B5A"/>
    <w:rsid w:val="00663191"/>
    <w:rsid w:val="00663300"/>
    <w:rsid w:val="006635CD"/>
    <w:rsid w:val="00663FF0"/>
    <w:rsid w:val="006641B3"/>
    <w:rsid w:val="00664252"/>
    <w:rsid w:val="00664B46"/>
    <w:rsid w:val="00664BAF"/>
    <w:rsid w:val="00664C05"/>
    <w:rsid w:val="00665056"/>
    <w:rsid w:val="00665809"/>
    <w:rsid w:val="00665B6B"/>
    <w:rsid w:val="00665C0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ED"/>
    <w:rsid w:val="00673837"/>
    <w:rsid w:val="006739FA"/>
    <w:rsid w:val="00673CF2"/>
    <w:rsid w:val="00673D39"/>
    <w:rsid w:val="00673FBB"/>
    <w:rsid w:val="0067494D"/>
    <w:rsid w:val="006763B6"/>
    <w:rsid w:val="006776F7"/>
    <w:rsid w:val="00677B87"/>
    <w:rsid w:val="006800B5"/>
    <w:rsid w:val="0068023E"/>
    <w:rsid w:val="00681564"/>
    <w:rsid w:val="00681773"/>
    <w:rsid w:val="006828BA"/>
    <w:rsid w:val="00683612"/>
    <w:rsid w:val="00684490"/>
    <w:rsid w:val="00684A78"/>
    <w:rsid w:val="00684FAA"/>
    <w:rsid w:val="006853DB"/>
    <w:rsid w:val="0068587B"/>
    <w:rsid w:val="00685A0E"/>
    <w:rsid w:val="0068602F"/>
    <w:rsid w:val="00686678"/>
    <w:rsid w:val="006869B1"/>
    <w:rsid w:val="00686B24"/>
    <w:rsid w:val="0068722E"/>
    <w:rsid w:val="0068750F"/>
    <w:rsid w:val="00687F4A"/>
    <w:rsid w:val="0069025B"/>
    <w:rsid w:val="00690EF7"/>
    <w:rsid w:val="006917F9"/>
    <w:rsid w:val="0069183B"/>
    <w:rsid w:val="0069199D"/>
    <w:rsid w:val="00691A80"/>
    <w:rsid w:val="00692124"/>
    <w:rsid w:val="0069225A"/>
    <w:rsid w:val="006922D1"/>
    <w:rsid w:val="00692876"/>
    <w:rsid w:val="006934DA"/>
    <w:rsid w:val="0069358C"/>
    <w:rsid w:val="0069366F"/>
    <w:rsid w:val="00693F41"/>
    <w:rsid w:val="00694184"/>
    <w:rsid w:val="00695042"/>
    <w:rsid w:val="0069679C"/>
    <w:rsid w:val="00696935"/>
    <w:rsid w:val="006969F1"/>
    <w:rsid w:val="00696C79"/>
    <w:rsid w:val="00697205"/>
    <w:rsid w:val="00697624"/>
    <w:rsid w:val="00697E2F"/>
    <w:rsid w:val="00697F27"/>
    <w:rsid w:val="00697FEB"/>
    <w:rsid w:val="006A059E"/>
    <w:rsid w:val="006A0A36"/>
    <w:rsid w:val="006A0DCB"/>
    <w:rsid w:val="006A1403"/>
    <w:rsid w:val="006A161B"/>
    <w:rsid w:val="006A219B"/>
    <w:rsid w:val="006A22E8"/>
    <w:rsid w:val="006A23D0"/>
    <w:rsid w:val="006A24F1"/>
    <w:rsid w:val="006A2574"/>
    <w:rsid w:val="006A33C0"/>
    <w:rsid w:val="006A3A29"/>
    <w:rsid w:val="006A4A4D"/>
    <w:rsid w:val="006A4F62"/>
    <w:rsid w:val="006A4FB9"/>
    <w:rsid w:val="006A5959"/>
    <w:rsid w:val="006A5F7B"/>
    <w:rsid w:val="006A7CD9"/>
    <w:rsid w:val="006A7F4A"/>
    <w:rsid w:val="006B048B"/>
    <w:rsid w:val="006B0D9A"/>
    <w:rsid w:val="006B0FEF"/>
    <w:rsid w:val="006B144D"/>
    <w:rsid w:val="006B2334"/>
    <w:rsid w:val="006B2A76"/>
    <w:rsid w:val="006B2FF9"/>
    <w:rsid w:val="006B3007"/>
    <w:rsid w:val="006B3131"/>
    <w:rsid w:val="006B3162"/>
    <w:rsid w:val="006B352F"/>
    <w:rsid w:val="006B36CA"/>
    <w:rsid w:val="006B3ADE"/>
    <w:rsid w:val="006B4591"/>
    <w:rsid w:val="006B461A"/>
    <w:rsid w:val="006B4CBF"/>
    <w:rsid w:val="006B54FB"/>
    <w:rsid w:val="006B5AB4"/>
    <w:rsid w:val="006B5AEA"/>
    <w:rsid w:val="006B5FCE"/>
    <w:rsid w:val="006B61C4"/>
    <w:rsid w:val="006B6789"/>
    <w:rsid w:val="006B679C"/>
    <w:rsid w:val="006B6A88"/>
    <w:rsid w:val="006B6C37"/>
    <w:rsid w:val="006B6DC7"/>
    <w:rsid w:val="006B7A71"/>
    <w:rsid w:val="006B7E94"/>
    <w:rsid w:val="006C01EB"/>
    <w:rsid w:val="006C01F8"/>
    <w:rsid w:val="006C0BE5"/>
    <w:rsid w:val="006C1A3C"/>
    <w:rsid w:val="006C1B4A"/>
    <w:rsid w:val="006C1DC1"/>
    <w:rsid w:val="006C1EA0"/>
    <w:rsid w:val="006C2245"/>
    <w:rsid w:val="006C2352"/>
    <w:rsid w:val="006C26A4"/>
    <w:rsid w:val="006C26B6"/>
    <w:rsid w:val="006C2C96"/>
    <w:rsid w:val="006C2DB2"/>
    <w:rsid w:val="006C323D"/>
    <w:rsid w:val="006C3300"/>
    <w:rsid w:val="006C3771"/>
    <w:rsid w:val="006C37E6"/>
    <w:rsid w:val="006C396E"/>
    <w:rsid w:val="006C3D4C"/>
    <w:rsid w:val="006C45C6"/>
    <w:rsid w:val="006C4726"/>
    <w:rsid w:val="006C48E3"/>
    <w:rsid w:val="006C4F6E"/>
    <w:rsid w:val="006C567E"/>
    <w:rsid w:val="006C5932"/>
    <w:rsid w:val="006C5B7B"/>
    <w:rsid w:val="006C66DA"/>
    <w:rsid w:val="006C68DA"/>
    <w:rsid w:val="006C6BD0"/>
    <w:rsid w:val="006C7153"/>
    <w:rsid w:val="006C7A4A"/>
    <w:rsid w:val="006C7DA3"/>
    <w:rsid w:val="006C7F9D"/>
    <w:rsid w:val="006D025F"/>
    <w:rsid w:val="006D03F5"/>
    <w:rsid w:val="006D04ED"/>
    <w:rsid w:val="006D1F32"/>
    <w:rsid w:val="006D26AA"/>
    <w:rsid w:val="006D2C4F"/>
    <w:rsid w:val="006D2C75"/>
    <w:rsid w:val="006D3221"/>
    <w:rsid w:val="006D3661"/>
    <w:rsid w:val="006D3784"/>
    <w:rsid w:val="006D37EB"/>
    <w:rsid w:val="006D3D3C"/>
    <w:rsid w:val="006D4198"/>
    <w:rsid w:val="006D4DB0"/>
    <w:rsid w:val="006D5205"/>
    <w:rsid w:val="006D5461"/>
    <w:rsid w:val="006D5DF6"/>
    <w:rsid w:val="006D67BE"/>
    <w:rsid w:val="006D6C5F"/>
    <w:rsid w:val="006D742A"/>
    <w:rsid w:val="006D7934"/>
    <w:rsid w:val="006E03AB"/>
    <w:rsid w:val="006E0793"/>
    <w:rsid w:val="006E0877"/>
    <w:rsid w:val="006E0A06"/>
    <w:rsid w:val="006E0A60"/>
    <w:rsid w:val="006E1540"/>
    <w:rsid w:val="006E1F61"/>
    <w:rsid w:val="006E26C0"/>
    <w:rsid w:val="006E3B23"/>
    <w:rsid w:val="006E3B6E"/>
    <w:rsid w:val="006E3CA9"/>
    <w:rsid w:val="006E408A"/>
    <w:rsid w:val="006E4A85"/>
    <w:rsid w:val="006E51B9"/>
    <w:rsid w:val="006E5349"/>
    <w:rsid w:val="006E6258"/>
    <w:rsid w:val="006E65F1"/>
    <w:rsid w:val="006E6D15"/>
    <w:rsid w:val="006E7339"/>
    <w:rsid w:val="006E7CEA"/>
    <w:rsid w:val="006F01A7"/>
    <w:rsid w:val="006F1BDB"/>
    <w:rsid w:val="006F22A9"/>
    <w:rsid w:val="006F240A"/>
    <w:rsid w:val="006F3148"/>
    <w:rsid w:val="006F333C"/>
    <w:rsid w:val="006F3CA7"/>
    <w:rsid w:val="006F448D"/>
    <w:rsid w:val="006F44F6"/>
    <w:rsid w:val="006F5136"/>
    <w:rsid w:val="006F5A3E"/>
    <w:rsid w:val="006F6897"/>
    <w:rsid w:val="006F6DE9"/>
    <w:rsid w:val="006F7051"/>
    <w:rsid w:val="006F710C"/>
    <w:rsid w:val="006F75F8"/>
    <w:rsid w:val="006F7A6E"/>
    <w:rsid w:val="006F7B42"/>
    <w:rsid w:val="00700181"/>
    <w:rsid w:val="00701D42"/>
    <w:rsid w:val="00702462"/>
    <w:rsid w:val="00702B26"/>
    <w:rsid w:val="00702BE8"/>
    <w:rsid w:val="0070313E"/>
    <w:rsid w:val="00703A15"/>
    <w:rsid w:val="007041D6"/>
    <w:rsid w:val="00704A63"/>
    <w:rsid w:val="00704B5A"/>
    <w:rsid w:val="00704E94"/>
    <w:rsid w:val="0070528D"/>
    <w:rsid w:val="007053AE"/>
    <w:rsid w:val="007053DC"/>
    <w:rsid w:val="007059CD"/>
    <w:rsid w:val="00705E14"/>
    <w:rsid w:val="00705E89"/>
    <w:rsid w:val="00706228"/>
    <w:rsid w:val="00706CF3"/>
    <w:rsid w:val="00707ACB"/>
    <w:rsid w:val="00707B5A"/>
    <w:rsid w:val="00707C4B"/>
    <w:rsid w:val="00710AA4"/>
    <w:rsid w:val="007111CE"/>
    <w:rsid w:val="0071138A"/>
    <w:rsid w:val="007113A7"/>
    <w:rsid w:val="00711651"/>
    <w:rsid w:val="00711E44"/>
    <w:rsid w:val="00712CB6"/>
    <w:rsid w:val="00713006"/>
    <w:rsid w:val="00713B8B"/>
    <w:rsid w:val="00713D1B"/>
    <w:rsid w:val="00713E37"/>
    <w:rsid w:val="00713FA7"/>
    <w:rsid w:val="0071445F"/>
    <w:rsid w:val="0071453B"/>
    <w:rsid w:val="007149C5"/>
    <w:rsid w:val="007153B4"/>
    <w:rsid w:val="00716454"/>
    <w:rsid w:val="0071647E"/>
    <w:rsid w:val="007165FF"/>
    <w:rsid w:val="00717C16"/>
    <w:rsid w:val="0072007F"/>
    <w:rsid w:val="00722B9D"/>
    <w:rsid w:val="00722F8B"/>
    <w:rsid w:val="007230BB"/>
    <w:rsid w:val="0072340D"/>
    <w:rsid w:val="0072349C"/>
    <w:rsid w:val="00723543"/>
    <w:rsid w:val="00723591"/>
    <w:rsid w:val="00723B4E"/>
    <w:rsid w:val="00723EDF"/>
    <w:rsid w:val="0072405E"/>
    <w:rsid w:val="00724AB7"/>
    <w:rsid w:val="007252AA"/>
    <w:rsid w:val="0072599A"/>
    <w:rsid w:val="00725ED2"/>
    <w:rsid w:val="007265DD"/>
    <w:rsid w:val="007268FF"/>
    <w:rsid w:val="00727CAC"/>
    <w:rsid w:val="007300E6"/>
    <w:rsid w:val="007305F8"/>
    <w:rsid w:val="007307D1"/>
    <w:rsid w:val="00730AB5"/>
    <w:rsid w:val="00730C1F"/>
    <w:rsid w:val="007311BB"/>
    <w:rsid w:val="00732126"/>
    <w:rsid w:val="007326F5"/>
    <w:rsid w:val="0073276E"/>
    <w:rsid w:val="00733310"/>
    <w:rsid w:val="00733432"/>
    <w:rsid w:val="00733959"/>
    <w:rsid w:val="00734404"/>
    <w:rsid w:val="00735D13"/>
    <w:rsid w:val="00735EE7"/>
    <w:rsid w:val="0073634F"/>
    <w:rsid w:val="00736394"/>
    <w:rsid w:val="00736468"/>
    <w:rsid w:val="007364BC"/>
    <w:rsid w:val="00736A9F"/>
    <w:rsid w:val="00736C8E"/>
    <w:rsid w:val="00736EAF"/>
    <w:rsid w:val="0073748C"/>
    <w:rsid w:val="00737CF3"/>
    <w:rsid w:val="00740E04"/>
    <w:rsid w:val="007412B1"/>
    <w:rsid w:val="0074197D"/>
    <w:rsid w:val="00741A2B"/>
    <w:rsid w:val="00741B56"/>
    <w:rsid w:val="007420FA"/>
    <w:rsid w:val="00742217"/>
    <w:rsid w:val="007422E4"/>
    <w:rsid w:val="00742813"/>
    <w:rsid w:val="00742BCC"/>
    <w:rsid w:val="007430AB"/>
    <w:rsid w:val="007430D9"/>
    <w:rsid w:val="00743452"/>
    <w:rsid w:val="007435C4"/>
    <w:rsid w:val="00743775"/>
    <w:rsid w:val="00744477"/>
    <w:rsid w:val="00744632"/>
    <w:rsid w:val="0074463C"/>
    <w:rsid w:val="00744B7A"/>
    <w:rsid w:val="00744F71"/>
    <w:rsid w:val="00745038"/>
    <w:rsid w:val="00745354"/>
    <w:rsid w:val="00745D0C"/>
    <w:rsid w:val="00745D14"/>
    <w:rsid w:val="00745E30"/>
    <w:rsid w:val="007462E5"/>
    <w:rsid w:val="007463DC"/>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5270"/>
    <w:rsid w:val="007557D6"/>
    <w:rsid w:val="00755E27"/>
    <w:rsid w:val="00756066"/>
    <w:rsid w:val="00756148"/>
    <w:rsid w:val="00756642"/>
    <w:rsid w:val="00756BA1"/>
    <w:rsid w:val="007572BC"/>
    <w:rsid w:val="00757318"/>
    <w:rsid w:val="00757A33"/>
    <w:rsid w:val="00757C86"/>
    <w:rsid w:val="0076050D"/>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2"/>
    <w:rsid w:val="007654D8"/>
    <w:rsid w:val="00765511"/>
    <w:rsid w:val="00765794"/>
    <w:rsid w:val="00765E37"/>
    <w:rsid w:val="00765E42"/>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236C"/>
    <w:rsid w:val="0077246E"/>
    <w:rsid w:val="00772E96"/>
    <w:rsid w:val="00772F0B"/>
    <w:rsid w:val="007730CD"/>
    <w:rsid w:val="0077314E"/>
    <w:rsid w:val="007742EA"/>
    <w:rsid w:val="007747D4"/>
    <w:rsid w:val="007752CA"/>
    <w:rsid w:val="0077596C"/>
    <w:rsid w:val="00775BAA"/>
    <w:rsid w:val="00776822"/>
    <w:rsid w:val="00776B27"/>
    <w:rsid w:val="0078025E"/>
    <w:rsid w:val="00780CBA"/>
    <w:rsid w:val="00780EE9"/>
    <w:rsid w:val="0078183A"/>
    <w:rsid w:val="00781CF6"/>
    <w:rsid w:val="00781D0F"/>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C68"/>
    <w:rsid w:val="00787D98"/>
    <w:rsid w:val="007901CE"/>
    <w:rsid w:val="00791167"/>
    <w:rsid w:val="00791543"/>
    <w:rsid w:val="0079222F"/>
    <w:rsid w:val="007923F4"/>
    <w:rsid w:val="00792402"/>
    <w:rsid w:val="00792B41"/>
    <w:rsid w:val="00792D15"/>
    <w:rsid w:val="00792DF4"/>
    <w:rsid w:val="0079349C"/>
    <w:rsid w:val="007936FB"/>
    <w:rsid w:val="007946A5"/>
    <w:rsid w:val="0079517D"/>
    <w:rsid w:val="0079563D"/>
    <w:rsid w:val="0079597B"/>
    <w:rsid w:val="00795E71"/>
    <w:rsid w:val="00796302"/>
    <w:rsid w:val="00796752"/>
    <w:rsid w:val="00796758"/>
    <w:rsid w:val="00796B91"/>
    <w:rsid w:val="00796F4A"/>
    <w:rsid w:val="00796FB4"/>
    <w:rsid w:val="00797049"/>
    <w:rsid w:val="007977C3"/>
    <w:rsid w:val="00797872"/>
    <w:rsid w:val="00797D4B"/>
    <w:rsid w:val="007A0337"/>
    <w:rsid w:val="007A14B0"/>
    <w:rsid w:val="007A17FF"/>
    <w:rsid w:val="007A1BA6"/>
    <w:rsid w:val="007A20D2"/>
    <w:rsid w:val="007A25F6"/>
    <w:rsid w:val="007A29AA"/>
    <w:rsid w:val="007A2E7D"/>
    <w:rsid w:val="007A358D"/>
    <w:rsid w:val="007A3991"/>
    <w:rsid w:val="007A3C12"/>
    <w:rsid w:val="007A3FF2"/>
    <w:rsid w:val="007A48FD"/>
    <w:rsid w:val="007A4C64"/>
    <w:rsid w:val="007A509F"/>
    <w:rsid w:val="007A51C9"/>
    <w:rsid w:val="007A59B6"/>
    <w:rsid w:val="007A59CC"/>
    <w:rsid w:val="007A5C3B"/>
    <w:rsid w:val="007A5F32"/>
    <w:rsid w:val="007A64A3"/>
    <w:rsid w:val="007A6845"/>
    <w:rsid w:val="007A69D5"/>
    <w:rsid w:val="007A6BF0"/>
    <w:rsid w:val="007A73A1"/>
    <w:rsid w:val="007A75C2"/>
    <w:rsid w:val="007A7697"/>
    <w:rsid w:val="007A7BA0"/>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54B4"/>
    <w:rsid w:val="007B57B9"/>
    <w:rsid w:val="007B57CD"/>
    <w:rsid w:val="007B5A77"/>
    <w:rsid w:val="007B6179"/>
    <w:rsid w:val="007B63A6"/>
    <w:rsid w:val="007B6AA5"/>
    <w:rsid w:val="007B6B3E"/>
    <w:rsid w:val="007B6F9A"/>
    <w:rsid w:val="007B7BC4"/>
    <w:rsid w:val="007C0106"/>
    <w:rsid w:val="007C0D24"/>
    <w:rsid w:val="007C114F"/>
    <w:rsid w:val="007C11CB"/>
    <w:rsid w:val="007C12CB"/>
    <w:rsid w:val="007C1A28"/>
    <w:rsid w:val="007C1DE1"/>
    <w:rsid w:val="007C3727"/>
    <w:rsid w:val="007C4044"/>
    <w:rsid w:val="007C482C"/>
    <w:rsid w:val="007C51AD"/>
    <w:rsid w:val="007C5496"/>
    <w:rsid w:val="007C6503"/>
    <w:rsid w:val="007C69F8"/>
    <w:rsid w:val="007C7CE4"/>
    <w:rsid w:val="007D027D"/>
    <w:rsid w:val="007D0AAD"/>
    <w:rsid w:val="007D0B6C"/>
    <w:rsid w:val="007D0BC9"/>
    <w:rsid w:val="007D1194"/>
    <w:rsid w:val="007D15FF"/>
    <w:rsid w:val="007D198D"/>
    <w:rsid w:val="007D1E6B"/>
    <w:rsid w:val="007D20CA"/>
    <w:rsid w:val="007D29B5"/>
    <w:rsid w:val="007D359A"/>
    <w:rsid w:val="007D37C7"/>
    <w:rsid w:val="007D3A10"/>
    <w:rsid w:val="007D3B67"/>
    <w:rsid w:val="007D3BCA"/>
    <w:rsid w:val="007D419C"/>
    <w:rsid w:val="007D4816"/>
    <w:rsid w:val="007D48C1"/>
    <w:rsid w:val="007D51B6"/>
    <w:rsid w:val="007D56AB"/>
    <w:rsid w:val="007D5B16"/>
    <w:rsid w:val="007D5B76"/>
    <w:rsid w:val="007D5CD7"/>
    <w:rsid w:val="007D64B0"/>
    <w:rsid w:val="007D66B7"/>
    <w:rsid w:val="007D6BA2"/>
    <w:rsid w:val="007D72CF"/>
    <w:rsid w:val="007D7E75"/>
    <w:rsid w:val="007E067D"/>
    <w:rsid w:val="007E0AD7"/>
    <w:rsid w:val="007E0C25"/>
    <w:rsid w:val="007E0CAA"/>
    <w:rsid w:val="007E0EE0"/>
    <w:rsid w:val="007E18AD"/>
    <w:rsid w:val="007E1B4B"/>
    <w:rsid w:val="007E1B62"/>
    <w:rsid w:val="007E1B7F"/>
    <w:rsid w:val="007E1C5B"/>
    <w:rsid w:val="007E2181"/>
    <w:rsid w:val="007E2E5F"/>
    <w:rsid w:val="007E2F0F"/>
    <w:rsid w:val="007E326E"/>
    <w:rsid w:val="007E360E"/>
    <w:rsid w:val="007E3694"/>
    <w:rsid w:val="007E3831"/>
    <w:rsid w:val="007E3ABE"/>
    <w:rsid w:val="007E3E57"/>
    <w:rsid w:val="007E49E0"/>
    <w:rsid w:val="007E575D"/>
    <w:rsid w:val="007E5DA7"/>
    <w:rsid w:val="007E5E01"/>
    <w:rsid w:val="007E610B"/>
    <w:rsid w:val="007E6159"/>
    <w:rsid w:val="007E66A1"/>
    <w:rsid w:val="007E6F27"/>
    <w:rsid w:val="007E71AF"/>
    <w:rsid w:val="007E753A"/>
    <w:rsid w:val="007E7874"/>
    <w:rsid w:val="007E78F7"/>
    <w:rsid w:val="007E7AB2"/>
    <w:rsid w:val="007E7E95"/>
    <w:rsid w:val="007F0104"/>
    <w:rsid w:val="007F068B"/>
    <w:rsid w:val="007F0C87"/>
    <w:rsid w:val="007F0D76"/>
    <w:rsid w:val="007F22B2"/>
    <w:rsid w:val="007F2C21"/>
    <w:rsid w:val="007F3337"/>
    <w:rsid w:val="007F3BFD"/>
    <w:rsid w:val="007F4326"/>
    <w:rsid w:val="007F46A9"/>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116F"/>
    <w:rsid w:val="008017BC"/>
    <w:rsid w:val="0080287E"/>
    <w:rsid w:val="00802C20"/>
    <w:rsid w:val="00802EEC"/>
    <w:rsid w:val="0080314B"/>
    <w:rsid w:val="00803192"/>
    <w:rsid w:val="008031DA"/>
    <w:rsid w:val="00803DD1"/>
    <w:rsid w:val="008041CF"/>
    <w:rsid w:val="00804EED"/>
    <w:rsid w:val="00805195"/>
    <w:rsid w:val="008056D5"/>
    <w:rsid w:val="00805A46"/>
    <w:rsid w:val="00805ADC"/>
    <w:rsid w:val="00806277"/>
    <w:rsid w:val="0080636D"/>
    <w:rsid w:val="008074EE"/>
    <w:rsid w:val="0080786E"/>
    <w:rsid w:val="0081076B"/>
    <w:rsid w:val="0081092E"/>
    <w:rsid w:val="00810CA6"/>
    <w:rsid w:val="0081271A"/>
    <w:rsid w:val="00812D70"/>
    <w:rsid w:val="00812F24"/>
    <w:rsid w:val="00813713"/>
    <w:rsid w:val="00813802"/>
    <w:rsid w:val="00813865"/>
    <w:rsid w:val="0081394B"/>
    <w:rsid w:val="00813A53"/>
    <w:rsid w:val="00814479"/>
    <w:rsid w:val="0081479E"/>
    <w:rsid w:val="00814B98"/>
    <w:rsid w:val="00814D75"/>
    <w:rsid w:val="00814E02"/>
    <w:rsid w:val="00815547"/>
    <w:rsid w:val="00815C41"/>
    <w:rsid w:val="00816495"/>
    <w:rsid w:val="008164EC"/>
    <w:rsid w:val="00816B27"/>
    <w:rsid w:val="00816C66"/>
    <w:rsid w:val="0081736F"/>
    <w:rsid w:val="00817B51"/>
    <w:rsid w:val="00817BA4"/>
    <w:rsid w:val="00817FAE"/>
    <w:rsid w:val="00820135"/>
    <w:rsid w:val="008206BD"/>
    <w:rsid w:val="008206F4"/>
    <w:rsid w:val="00820AE3"/>
    <w:rsid w:val="00820D45"/>
    <w:rsid w:val="0082150C"/>
    <w:rsid w:val="00822137"/>
    <w:rsid w:val="008223A6"/>
    <w:rsid w:val="008227EA"/>
    <w:rsid w:val="008235B7"/>
    <w:rsid w:val="00824264"/>
    <w:rsid w:val="0082481A"/>
    <w:rsid w:val="00824B79"/>
    <w:rsid w:val="00825403"/>
    <w:rsid w:val="00825B2A"/>
    <w:rsid w:val="008262E5"/>
    <w:rsid w:val="008266B6"/>
    <w:rsid w:val="008274AB"/>
    <w:rsid w:val="00827D54"/>
    <w:rsid w:val="008303FC"/>
    <w:rsid w:val="008304B1"/>
    <w:rsid w:val="00830AC8"/>
    <w:rsid w:val="00831188"/>
    <w:rsid w:val="00831C61"/>
    <w:rsid w:val="008324E8"/>
    <w:rsid w:val="00832F7E"/>
    <w:rsid w:val="00833432"/>
    <w:rsid w:val="0083356A"/>
    <w:rsid w:val="00833615"/>
    <w:rsid w:val="00833C8D"/>
    <w:rsid w:val="00835B96"/>
    <w:rsid w:val="00836B03"/>
    <w:rsid w:val="00836D27"/>
    <w:rsid w:val="00836FBC"/>
    <w:rsid w:val="00837312"/>
    <w:rsid w:val="00837406"/>
    <w:rsid w:val="0083741A"/>
    <w:rsid w:val="008408F8"/>
    <w:rsid w:val="008410E2"/>
    <w:rsid w:val="008411CE"/>
    <w:rsid w:val="0084123D"/>
    <w:rsid w:val="00841B69"/>
    <w:rsid w:val="00841C16"/>
    <w:rsid w:val="00842502"/>
    <w:rsid w:val="00842EA5"/>
    <w:rsid w:val="00842F0F"/>
    <w:rsid w:val="00842F67"/>
    <w:rsid w:val="0084303A"/>
    <w:rsid w:val="008437CC"/>
    <w:rsid w:val="008439D5"/>
    <w:rsid w:val="00843A06"/>
    <w:rsid w:val="00843F39"/>
    <w:rsid w:val="0084422A"/>
    <w:rsid w:val="0084494F"/>
    <w:rsid w:val="00844FBF"/>
    <w:rsid w:val="008463BD"/>
    <w:rsid w:val="00847137"/>
    <w:rsid w:val="00847267"/>
    <w:rsid w:val="00847961"/>
    <w:rsid w:val="00847EAB"/>
    <w:rsid w:val="00850782"/>
    <w:rsid w:val="00850E33"/>
    <w:rsid w:val="00850F35"/>
    <w:rsid w:val="008510ED"/>
    <w:rsid w:val="0085156E"/>
    <w:rsid w:val="008515F6"/>
    <w:rsid w:val="00851661"/>
    <w:rsid w:val="00851DB6"/>
    <w:rsid w:val="00851E7E"/>
    <w:rsid w:val="008527AE"/>
    <w:rsid w:val="00852902"/>
    <w:rsid w:val="00852F59"/>
    <w:rsid w:val="0085303F"/>
    <w:rsid w:val="0085387C"/>
    <w:rsid w:val="00853B9D"/>
    <w:rsid w:val="00854051"/>
    <w:rsid w:val="008543B5"/>
    <w:rsid w:val="00854EB1"/>
    <w:rsid w:val="0085521D"/>
    <w:rsid w:val="00856385"/>
    <w:rsid w:val="00856446"/>
    <w:rsid w:val="008564DD"/>
    <w:rsid w:val="00856C6A"/>
    <w:rsid w:val="00856EC3"/>
    <w:rsid w:val="008570D3"/>
    <w:rsid w:val="00857227"/>
    <w:rsid w:val="0085738E"/>
    <w:rsid w:val="00857550"/>
    <w:rsid w:val="008577DE"/>
    <w:rsid w:val="00857C56"/>
    <w:rsid w:val="008602EC"/>
    <w:rsid w:val="00860390"/>
    <w:rsid w:val="008604CD"/>
    <w:rsid w:val="00860538"/>
    <w:rsid w:val="00860694"/>
    <w:rsid w:val="008609DC"/>
    <w:rsid w:val="00860A4C"/>
    <w:rsid w:val="00860F7D"/>
    <w:rsid w:val="0086129B"/>
    <w:rsid w:val="008613B1"/>
    <w:rsid w:val="00861549"/>
    <w:rsid w:val="0086171E"/>
    <w:rsid w:val="008624D6"/>
    <w:rsid w:val="00863210"/>
    <w:rsid w:val="00863931"/>
    <w:rsid w:val="0086414B"/>
    <w:rsid w:val="008646BC"/>
    <w:rsid w:val="008647CE"/>
    <w:rsid w:val="00865263"/>
    <w:rsid w:val="0086567B"/>
    <w:rsid w:val="00865943"/>
    <w:rsid w:val="00865E38"/>
    <w:rsid w:val="00866067"/>
    <w:rsid w:val="008667E0"/>
    <w:rsid w:val="00866ADB"/>
    <w:rsid w:val="00866B7A"/>
    <w:rsid w:val="00866BA4"/>
    <w:rsid w:val="00867406"/>
    <w:rsid w:val="00867CD0"/>
    <w:rsid w:val="00867D91"/>
    <w:rsid w:val="00867E88"/>
    <w:rsid w:val="00870001"/>
    <w:rsid w:val="00870D82"/>
    <w:rsid w:val="008711F9"/>
    <w:rsid w:val="008716C6"/>
    <w:rsid w:val="008719E5"/>
    <w:rsid w:val="00871DDF"/>
    <w:rsid w:val="00871E43"/>
    <w:rsid w:val="00872879"/>
    <w:rsid w:val="00872DAD"/>
    <w:rsid w:val="008752A4"/>
    <w:rsid w:val="00875561"/>
    <w:rsid w:val="00875B95"/>
    <w:rsid w:val="00875E4E"/>
    <w:rsid w:val="00876068"/>
    <w:rsid w:val="0087691E"/>
    <w:rsid w:val="008769F8"/>
    <w:rsid w:val="00876AF4"/>
    <w:rsid w:val="00876FDA"/>
    <w:rsid w:val="0087737D"/>
    <w:rsid w:val="00877A32"/>
    <w:rsid w:val="00877C5A"/>
    <w:rsid w:val="008803EA"/>
    <w:rsid w:val="00881B47"/>
    <w:rsid w:val="00881FA5"/>
    <w:rsid w:val="00882879"/>
    <w:rsid w:val="0088364B"/>
    <w:rsid w:val="00883920"/>
    <w:rsid w:val="00883BB3"/>
    <w:rsid w:val="00883BC6"/>
    <w:rsid w:val="00884C87"/>
    <w:rsid w:val="00885981"/>
    <w:rsid w:val="00885AC2"/>
    <w:rsid w:val="00885C12"/>
    <w:rsid w:val="00885E9B"/>
    <w:rsid w:val="0088655C"/>
    <w:rsid w:val="00886B48"/>
    <w:rsid w:val="00887F3D"/>
    <w:rsid w:val="00890589"/>
    <w:rsid w:val="00890A31"/>
    <w:rsid w:val="00890B44"/>
    <w:rsid w:val="00890BE7"/>
    <w:rsid w:val="00891AC4"/>
    <w:rsid w:val="00891CF0"/>
    <w:rsid w:val="00891FF2"/>
    <w:rsid w:val="0089236F"/>
    <w:rsid w:val="00892B43"/>
    <w:rsid w:val="008931CB"/>
    <w:rsid w:val="008934A9"/>
    <w:rsid w:val="00893E42"/>
    <w:rsid w:val="00893EBE"/>
    <w:rsid w:val="00894BEA"/>
    <w:rsid w:val="00894E36"/>
    <w:rsid w:val="00895347"/>
    <w:rsid w:val="00895547"/>
    <w:rsid w:val="00895C2D"/>
    <w:rsid w:val="00896403"/>
    <w:rsid w:val="008972D6"/>
    <w:rsid w:val="00897812"/>
    <w:rsid w:val="008978A6"/>
    <w:rsid w:val="008978E2"/>
    <w:rsid w:val="00897D0C"/>
    <w:rsid w:val="008A11ED"/>
    <w:rsid w:val="008A127E"/>
    <w:rsid w:val="008A210B"/>
    <w:rsid w:val="008A3363"/>
    <w:rsid w:val="008A35DF"/>
    <w:rsid w:val="008A3BB0"/>
    <w:rsid w:val="008A4E5E"/>
    <w:rsid w:val="008A54CD"/>
    <w:rsid w:val="008A678B"/>
    <w:rsid w:val="008A6CD8"/>
    <w:rsid w:val="008B0000"/>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90C"/>
    <w:rsid w:val="008B3DF0"/>
    <w:rsid w:val="008B40D6"/>
    <w:rsid w:val="008B42EB"/>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F36"/>
    <w:rsid w:val="008C26E0"/>
    <w:rsid w:val="008C2967"/>
    <w:rsid w:val="008C2D97"/>
    <w:rsid w:val="008C2FB3"/>
    <w:rsid w:val="008C369C"/>
    <w:rsid w:val="008C37CA"/>
    <w:rsid w:val="008C4417"/>
    <w:rsid w:val="008C4911"/>
    <w:rsid w:val="008C4A31"/>
    <w:rsid w:val="008C4D50"/>
    <w:rsid w:val="008C50FF"/>
    <w:rsid w:val="008C5F38"/>
    <w:rsid w:val="008C63B9"/>
    <w:rsid w:val="008C6A2D"/>
    <w:rsid w:val="008C7995"/>
    <w:rsid w:val="008C7EC2"/>
    <w:rsid w:val="008D0143"/>
    <w:rsid w:val="008D0375"/>
    <w:rsid w:val="008D04BA"/>
    <w:rsid w:val="008D06CC"/>
    <w:rsid w:val="008D07EE"/>
    <w:rsid w:val="008D10EB"/>
    <w:rsid w:val="008D17EC"/>
    <w:rsid w:val="008D1DC7"/>
    <w:rsid w:val="008D249F"/>
    <w:rsid w:val="008D2622"/>
    <w:rsid w:val="008D26DB"/>
    <w:rsid w:val="008D276B"/>
    <w:rsid w:val="008D379F"/>
    <w:rsid w:val="008D39C4"/>
    <w:rsid w:val="008D3FD6"/>
    <w:rsid w:val="008D40C0"/>
    <w:rsid w:val="008D42F9"/>
    <w:rsid w:val="008D4382"/>
    <w:rsid w:val="008D4C87"/>
    <w:rsid w:val="008D4FCD"/>
    <w:rsid w:val="008D515E"/>
    <w:rsid w:val="008D5266"/>
    <w:rsid w:val="008D539C"/>
    <w:rsid w:val="008D5832"/>
    <w:rsid w:val="008D5D03"/>
    <w:rsid w:val="008D602D"/>
    <w:rsid w:val="008D60D3"/>
    <w:rsid w:val="008D619E"/>
    <w:rsid w:val="008D6B28"/>
    <w:rsid w:val="008D6CD0"/>
    <w:rsid w:val="008D72E1"/>
    <w:rsid w:val="008D754C"/>
    <w:rsid w:val="008D759F"/>
    <w:rsid w:val="008D790F"/>
    <w:rsid w:val="008E01E0"/>
    <w:rsid w:val="008E01F9"/>
    <w:rsid w:val="008E0586"/>
    <w:rsid w:val="008E135A"/>
    <w:rsid w:val="008E13B2"/>
    <w:rsid w:val="008E13F3"/>
    <w:rsid w:val="008E177A"/>
    <w:rsid w:val="008E1C9A"/>
    <w:rsid w:val="008E1D6B"/>
    <w:rsid w:val="008E29CC"/>
    <w:rsid w:val="008E2A90"/>
    <w:rsid w:val="008E3512"/>
    <w:rsid w:val="008E39C1"/>
    <w:rsid w:val="008E3A1C"/>
    <w:rsid w:val="008E3E3F"/>
    <w:rsid w:val="008E3E74"/>
    <w:rsid w:val="008E43EC"/>
    <w:rsid w:val="008E4D75"/>
    <w:rsid w:val="008E6BE5"/>
    <w:rsid w:val="008E6DF7"/>
    <w:rsid w:val="008E7923"/>
    <w:rsid w:val="008E7A21"/>
    <w:rsid w:val="008E7FFD"/>
    <w:rsid w:val="008F046B"/>
    <w:rsid w:val="008F160E"/>
    <w:rsid w:val="008F1D5B"/>
    <w:rsid w:val="008F2BD6"/>
    <w:rsid w:val="008F2E13"/>
    <w:rsid w:val="008F2FE3"/>
    <w:rsid w:val="008F34AB"/>
    <w:rsid w:val="008F420E"/>
    <w:rsid w:val="008F5F3F"/>
    <w:rsid w:val="008F6E1D"/>
    <w:rsid w:val="008F724C"/>
    <w:rsid w:val="008F72E2"/>
    <w:rsid w:val="008F7E22"/>
    <w:rsid w:val="008F7E33"/>
    <w:rsid w:val="008F7EA9"/>
    <w:rsid w:val="00900659"/>
    <w:rsid w:val="009009CC"/>
    <w:rsid w:val="00900B65"/>
    <w:rsid w:val="00900FD6"/>
    <w:rsid w:val="00902C02"/>
    <w:rsid w:val="00903125"/>
    <w:rsid w:val="00903239"/>
    <w:rsid w:val="00903531"/>
    <w:rsid w:val="00903B2C"/>
    <w:rsid w:val="009043DF"/>
    <w:rsid w:val="0090451C"/>
    <w:rsid w:val="00904690"/>
    <w:rsid w:val="0090473B"/>
    <w:rsid w:val="009048FB"/>
    <w:rsid w:val="0090545E"/>
    <w:rsid w:val="0090552A"/>
    <w:rsid w:val="00905BF7"/>
    <w:rsid w:val="00905CC3"/>
    <w:rsid w:val="00905D86"/>
    <w:rsid w:val="00905F9C"/>
    <w:rsid w:val="0090674B"/>
    <w:rsid w:val="00906CA8"/>
    <w:rsid w:val="00907008"/>
    <w:rsid w:val="00907117"/>
    <w:rsid w:val="009077A6"/>
    <w:rsid w:val="0091037B"/>
    <w:rsid w:val="009103BD"/>
    <w:rsid w:val="00910618"/>
    <w:rsid w:val="009107D7"/>
    <w:rsid w:val="00910A29"/>
    <w:rsid w:val="00910E80"/>
    <w:rsid w:val="0091179A"/>
    <w:rsid w:val="00912738"/>
    <w:rsid w:val="00913107"/>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F43"/>
    <w:rsid w:val="00920160"/>
    <w:rsid w:val="0092066D"/>
    <w:rsid w:val="009208FF"/>
    <w:rsid w:val="009209BF"/>
    <w:rsid w:val="00921211"/>
    <w:rsid w:val="0092135B"/>
    <w:rsid w:val="009216C0"/>
    <w:rsid w:val="009217ED"/>
    <w:rsid w:val="009217EE"/>
    <w:rsid w:val="00921E6B"/>
    <w:rsid w:val="009221F8"/>
    <w:rsid w:val="0092249E"/>
    <w:rsid w:val="009224DC"/>
    <w:rsid w:val="00922797"/>
    <w:rsid w:val="00922DD2"/>
    <w:rsid w:val="00923914"/>
    <w:rsid w:val="00923BD5"/>
    <w:rsid w:val="00923DA3"/>
    <w:rsid w:val="00924D35"/>
    <w:rsid w:val="00924F15"/>
    <w:rsid w:val="009256C5"/>
    <w:rsid w:val="00925838"/>
    <w:rsid w:val="00925934"/>
    <w:rsid w:val="00925A53"/>
    <w:rsid w:val="00925B06"/>
    <w:rsid w:val="009266D9"/>
    <w:rsid w:val="0092693F"/>
    <w:rsid w:val="00926AB0"/>
    <w:rsid w:val="00927030"/>
    <w:rsid w:val="0092763A"/>
    <w:rsid w:val="00927982"/>
    <w:rsid w:val="00927BAE"/>
    <w:rsid w:val="00927FA6"/>
    <w:rsid w:val="00930217"/>
    <w:rsid w:val="009302BE"/>
    <w:rsid w:val="0093031C"/>
    <w:rsid w:val="00930BC6"/>
    <w:rsid w:val="00930D32"/>
    <w:rsid w:val="0093108D"/>
    <w:rsid w:val="00931684"/>
    <w:rsid w:val="0093193C"/>
    <w:rsid w:val="00931CD4"/>
    <w:rsid w:val="00931D43"/>
    <w:rsid w:val="00931D91"/>
    <w:rsid w:val="00931DA3"/>
    <w:rsid w:val="00931DD6"/>
    <w:rsid w:val="0093216E"/>
    <w:rsid w:val="0093281E"/>
    <w:rsid w:val="0093292D"/>
    <w:rsid w:val="009332E2"/>
    <w:rsid w:val="00933BE0"/>
    <w:rsid w:val="0093420E"/>
    <w:rsid w:val="00934C65"/>
    <w:rsid w:val="00934C92"/>
    <w:rsid w:val="00934E3C"/>
    <w:rsid w:val="0093554F"/>
    <w:rsid w:val="00935B53"/>
    <w:rsid w:val="00935B7C"/>
    <w:rsid w:val="00936B9A"/>
    <w:rsid w:val="00936CAA"/>
    <w:rsid w:val="00936E22"/>
    <w:rsid w:val="00936EE7"/>
    <w:rsid w:val="00936F47"/>
    <w:rsid w:val="0093701A"/>
    <w:rsid w:val="00937CD9"/>
    <w:rsid w:val="0094003E"/>
    <w:rsid w:val="00940225"/>
    <w:rsid w:val="0094028E"/>
    <w:rsid w:val="009405BE"/>
    <w:rsid w:val="00941596"/>
    <w:rsid w:val="009417E6"/>
    <w:rsid w:val="00943908"/>
    <w:rsid w:val="0094393B"/>
    <w:rsid w:val="00943C67"/>
    <w:rsid w:val="0094495A"/>
    <w:rsid w:val="0094495D"/>
    <w:rsid w:val="00944A25"/>
    <w:rsid w:val="009450B8"/>
    <w:rsid w:val="0094585C"/>
    <w:rsid w:val="009458A8"/>
    <w:rsid w:val="00945AD5"/>
    <w:rsid w:val="0094704C"/>
    <w:rsid w:val="009472A3"/>
    <w:rsid w:val="009474E0"/>
    <w:rsid w:val="00947AD5"/>
    <w:rsid w:val="0095040C"/>
    <w:rsid w:val="00951610"/>
    <w:rsid w:val="00952220"/>
    <w:rsid w:val="009526DB"/>
    <w:rsid w:val="00952AF1"/>
    <w:rsid w:val="00952EF1"/>
    <w:rsid w:val="00953782"/>
    <w:rsid w:val="00954878"/>
    <w:rsid w:val="00954D53"/>
    <w:rsid w:val="00954E28"/>
    <w:rsid w:val="00955618"/>
    <w:rsid w:val="009559EC"/>
    <w:rsid w:val="0095691F"/>
    <w:rsid w:val="0095719C"/>
    <w:rsid w:val="00957834"/>
    <w:rsid w:val="00957B5A"/>
    <w:rsid w:val="009609E3"/>
    <w:rsid w:val="00960DF2"/>
    <w:rsid w:val="00960E3C"/>
    <w:rsid w:val="00961581"/>
    <w:rsid w:val="009626BA"/>
    <w:rsid w:val="0096271E"/>
    <w:rsid w:val="009627D3"/>
    <w:rsid w:val="00962F11"/>
    <w:rsid w:val="009636FA"/>
    <w:rsid w:val="00963953"/>
    <w:rsid w:val="00963CE7"/>
    <w:rsid w:val="00963D9C"/>
    <w:rsid w:val="00964B49"/>
    <w:rsid w:val="00965492"/>
    <w:rsid w:val="009655D7"/>
    <w:rsid w:val="00965686"/>
    <w:rsid w:val="00966144"/>
    <w:rsid w:val="00966359"/>
    <w:rsid w:val="0096641F"/>
    <w:rsid w:val="0096776B"/>
    <w:rsid w:val="00967C95"/>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2DD"/>
    <w:rsid w:val="00973370"/>
    <w:rsid w:val="009744A6"/>
    <w:rsid w:val="009745B5"/>
    <w:rsid w:val="00974E51"/>
    <w:rsid w:val="0097515A"/>
    <w:rsid w:val="009754CF"/>
    <w:rsid w:val="009757C8"/>
    <w:rsid w:val="00975844"/>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938"/>
    <w:rsid w:val="009830C8"/>
    <w:rsid w:val="0098375B"/>
    <w:rsid w:val="009838A4"/>
    <w:rsid w:val="00983A8D"/>
    <w:rsid w:val="00983C9D"/>
    <w:rsid w:val="00984170"/>
    <w:rsid w:val="00984E03"/>
    <w:rsid w:val="00984E34"/>
    <w:rsid w:val="00984E61"/>
    <w:rsid w:val="00984E7B"/>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43DC"/>
    <w:rsid w:val="00994875"/>
    <w:rsid w:val="00994A84"/>
    <w:rsid w:val="00995197"/>
    <w:rsid w:val="0099598A"/>
    <w:rsid w:val="00995AE9"/>
    <w:rsid w:val="00996CB6"/>
    <w:rsid w:val="00996E23"/>
    <w:rsid w:val="00996F20"/>
    <w:rsid w:val="009970A3"/>
    <w:rsid w:val="00997106"/>
    <w:rsid w:val="00997589"/>
    <w:rsid w:val="009975E2"/>
    <w:rsid w:val="00997EE5"/>
    <w:rsid w:val="009A0584"/>
    <w:rsid w:val="009A090D"/>
    <w:rsid w:val="009A0A14"/>
    <w:rsid w:val="009A0A86"/>
    <w:rsid w:val="009A0C8D"/>
    <w:rsid w:val="009A127F"/>
    <w:rsid w:val="009A196C"/>
    <w:rsid w:val="009A27EF"/>
    <w:rsid w:val="009A2EEE"/>
    <w:rsid w:val="009A2EFD"/>
    <w:rsid w:val="009A4588"/>
    <w:rsid w:val="009A6352"/>
    <w:rsid w:val="009A661C"/>
    <w:rsid w:val="009A66D4"/>
    <w:rsid w:val="009A722D"/>
    <w:rsid w:val="009A742D"/>
    <w:rsid w:val="009B05F9"/>
    <w:rsid w:val="009B087F"/>
    <w:rsid w:val="009B0904"/>
    <w:rsid w:val="009B0C64"/>
    <w:rsid w:val="009B15CB"/>
    <w:rsid w:val="009B2155"/>
    <w:rsid w:val="009B2823"/>
    <w:rsid w:val="009B2993"/>
    <w:rsid w:val="009B2D8B"/>
    <w:rsid w:val="009B3168"/>
    <w:rsid w:val="009B372F"/>
    <w:rsid w:val="009B3741"/>
    <w:rsid w:val="009B44F5"/>
    <w:rsid w:val="009B492E"/>
    <w:rsid w:val="009B4EB3"/>
    <w:rsid w:val="009B4EC6"/>
    <w:rsid w:val="009B5224"/>
    <w:rsid w:val="009B52A2"/>
    <w:rsid w:val="009B57BE"/>
    <w:rsid w:val="009B588D"/>
    <w:rsid w:val="009B5C55"/>
    <w:rsid w:val="009B5D53"/>
    <w:rsid w:val="009B5EA8"/>
    <w:rsid w:val="009B6970"/>
    <w:rsid w:val="009B6CF8"/>
    <w:rsid w:val="009B6D74"/>
    <w:rsid w:val="009B6D7E"/>
    <w:rsid w:val="009B703D"/>
    <w:rsid w:val="009B711C"/>
    <w:rsid w:val="009B7800"/>
    <w:rsid w:val="009B7940"/>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C9B"/>
    <w:rsid w:val="009D0442"/>
    <w:rsid w:val="009D19CE"/>
    <w:rsid w:val="009D268D"/>
    <w:rsid w:val="009D29DD"/>
    <w:rsid w:val="009D2AC4"/>
    <w:rsid w:val="009D3767"/>
    <w:rsid w:val="009D385F"/>
    <w:rsid w:val="009D3B69"/>
    <w:rsid w:val="009D4561"/>
    <w:rsid w:val="009D4BAF"/>
    <w:rsid w:val="009D50A9"/>
    <w:rsid w:val="009D5D3C"/>
    <w:rsid w:val="009D60AA"/>
    <w:rsid w:val="009D6D36"/>
    <w:rsid w:val="009D6E32"/>
    <w:rsid w:val="009D740B"/>
    <w:rsid w:val="009D7C42"/>
    <w:rsid w:val="009E0132"/>
    <w:rsid w:val="009E0521"/>
    <w:rsid w:val="009E1554"/>
    <w:rsid w:val="009E18E9"/>
    <w:rsid w:val="009E1A28"/>
    <w:rsid w:val="009E1A62"/>
    <w:rsid w:val="009E1CA0"/>
    <w:rsid w:val="009E24D8"/>
    <w:rsid w:val="009E2D61"/>
    <w:rsid w:val="009E2DED"/>
    <w:rsid w:val="009E327D"/>
    <w:rsid w:val="009E3638"/>
    <w:rsid w:val="009E371F"/>
    <w:rsid w:val="009E48D6"/>
    <w:rsid w:val="009E50B8"/>
    <w:rsid w:val="009E59A7"/>
    <w:rsid w:val="009E5A17"/>
    <w:rsid w:val="009E5A69"/>
    <w:rsid w:val="009E5D84"/>
    <w:rsid w:val="009E6B5B"/>
    <w:rsid w:val="009E6E01"/>
    <w:rsid w:val="009E719D"/>
    <w:rsid w:val="009E7984"/>
    <w:rsid w:val="009E7AFB"/>
    <w:rsid w:val="009F09B6"/>
    <w:rsid w:val="009F0AF5"/>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B6"/>
    <w:rsid w:val="009F477D"/>
    <w:rsid w:val="009F490F"/>
    <w:rsid w:val="009F4921"/>
    <w:rsid w:val="009F4C1D"/>
    <w:rsid w:val="009F51BF"/>
    <w:rsid w:val="009F532D"/>
    <w:rsid w:val="009F56B7"/>
    <w:rsid w:val="009F5E7F"/>
    <w:rsid w:val="009F5EA4"/>
    <w:rsid w:val="009F5F20"/>
    <w:rsid w:val="009F6194"/>
    <w:rsid w:val="009F6199"/>
    <w:rsid w:val="009F660C"/>
    <w:rsid w:val="009F6B2E"/>
    <w:rsid w:val="009F781C"/>
    <w:rsid w:val="009F7C4E"/>
    <w:rsid w:val="00A0013E"/>
    <w:rsid w:val="00A006C4"/>
    <w:rsid w:val="00A0091C"/>
    <w:rsid w:val="00A00AAC"/>
    <w:rsid w:val="00A00FB5"/>
    <w:rsid w:val="00A01A69"/>
    <w:rsid w:val="00A01F9B"/>
    <w:rsid w:val="00A0263B"/>
    <w:rsid w:val="00A02671"/>
    <w:rsid w:val="00A02D24"/>
    <w:rsid w:val="00A02F6F"/>
    <w:rsid w:val="00A03A19"/>
    <w:rsid w:val="00A03D96"/>
    <w:rsid w:val="00A03DDD"/>
    <w:rsid w:val="00A04088"/>
    <w:rsid w:val="00A040B3"/>
    <w:rsid w:val="00A04718"/>
    <w:rsid w:val="00A049E1"/>
    <w:rsid w:val="00A04A7B"/>
    <w:rsid w:val="00A04BCB"/>
    <w:rsid w:val="00A05257"/>
    <w:rsid w:val="00A052A1"/>
    <w:rsid w:val="00A05365"/>
    <w:rsid w:val="00A06B9C"/>
    <w:rsid w:val="00A06BEB"/>
    <w:rsid w:val="00A06FDC"/>
    <w:rsid w:val="00A07186"/>
    <w:rsid w:val="00A0794E"/>
    <w:rsid w:val="00A07D65"/>
    <w:rsid w:val="00A1079C"/>
    <w:rsid w:val="00A11058"/>
    <w:rsid w:val="00A111B5"/>
    <w:rsid w:val="00A115D9"/>
    <w:rsid w:val="00A11FC7"/>
    <w:rsid w:val="00A127DB"/>
    <w:rsid w:val="00A127F3"/>
    <w:rsid w:val="00A14192"/>
    <w:rsid w:val="00A144EE"/>
    <w:rsid w:val="00A14835"/>
    <w:rsid w:val="00A14BF1"/>
    <w:rsid w:val="00A153A5"/>
    <w:rsid w:val="00A15718"/>
    <w:rsid w:val="00A174DF"/>
    <w:rsid w:val="00A1755F"/>
    <w:rsid w:val="00A17830"/>
    <w:rsid w:val="00A179C2"/>
    <w:rsid w:val="00A17AA4"/>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50"/>
    <w:rsid w:val="00A257F0"/>
    <w:rsid w:val="00A25EC5"/>
    <w:rsid w:val="00A26338"/>
    <w:rsid w:val="00A267AE"/>
    <w:rsid w:val="00A2687F"/>
    <w:rsid w:val="00A268AE"/>
    <w:rsid w:val="00A26971"/>
    <w:rsid w:val="00A26BBC"/>
    <w:rsid w:val="00A2728B"/>
    <w:rsid w:val="00A2728F"/>
    <w:rsid w:val="00A27EDC"/>
    <w:rsid w:val="00A30191"/>
    <w:rsid w:val="00A31121"/>
    <w:rsid w:val="00A31281"/>
    <w:rsid w:val="00A317DD"/>
    <w:rsid w:val="00A3188E"/>
    <w:rsid w:val="00A31D0B"/>
    <w:rsid w:val="00A3243E"/>
    <w:rsid w:val="00A328C0"/>
    <w:rsid w:val="00A33110"/>
    <w:rsid w:val="00A331B8"/>
    <w:rsid w:val="00A33279"/>
    <w:rsid w:val="00A353A6"/>
    <w:rsid w:val="00A35B98"/>
    <w:rsid w:val="00A3606E"/>
    <w:rsid w:val="00A361D1"/>
    <w:rsid w:val="00A363DD"/>
    <w:rsid w:val="00A3654C"/>
    <w:rsid w:val="00A3655A"/>
    <w:rsid w:val="00A36B7D"/>
    <w:rsid w:val="00A37526"/>
    <w:rsid w:val="00A3753A"/>
    <w:rsid w:val="00A37943"/>
    <w:rsid w:val="00A37E73"/>
    <w:rsid w:val="00A4049F"/>
    <w:rsid w:val="00A409C7"/>
    <w:rsid w:val="00A4106C"/>
    <w:rsid w:val="00A419AA"/>
    <w:rsid w:val="00A41AB4"/>
    <w:rsid w:val="00A427BC"/>
    <w:rsid w:val="00A42F76"/>
    <w:rsid w:val="00A430B1"/>
    <w:rsid w:val="00A43426"/>
    <w:rsid w:val="00A436FA"/>
    <w:rsid w:val="00A437B4"/>
    <w:rsid w:val="00A43A9A"/>
    <w:rsid w:val="00A44158"/>
    <w:rsid w:val="00A44553"/>
    <w:rsid w:val="00A45091"/>
    <w:rsid w:val="00A45587"/>
    <w:rsid w:val="00A46B9F"/>
    <w:rsid w:val="00A46E0C"/>
    <w:rsid w:val="00A46EE0"/>
    <w:rsid w:val="00A47929"/>
    <w:rsid w:val="00A47A15"/>
    <w:rsid w:val="00A47F13"/>
    <w:rsid w:val="00A50805"/>
    <w:rsid w:val="00A5150A"/>
    <w:rsid w:val="00A51F74"/>
    <w:rsid w:val="00A52FF1"/>
    <w:rsid w:val="00A536C9"/>
    <w:rsid w:val="00A536D3"/>
    <w:rsid w:val="00A53810"/>
    <w:rsid w:val="00A5399F"/>
    <w:rsid w:val="00A54660"/>
    <w:rsid w:val="00A560F0"/>
    <w:rsid w:val="00A56345"/>
    <w:rsid w:val="00A569DA"/>
    <w:rsid w:val="00A56E69"/>
    <w:rsid w:val="00A56FEB"/>
    <w:rsid w:val="00A57AAA"/>
    <w:rsid w:val="00A57F6F"/>
    <w:rsid w:val="00A603F7"/>
    <w:rsid w:val="00A604E3"/>
    <w:rsid w:val="00A60B69"/>
    <w:rsid w:val="00A61386"/>
    <w:rsid w:val="00A61BB9"/>
    <w:rsid w:val="00A623EE"/>
    <w:rsid w:val="00A6241D"/>
    <w:rsid w:val="00A624AE"/>
    <w:rsid w:val="00A62939"/>
    <w:rsid w:val="00A63460"/>
    <w:rsid w:val="00A63667"/>
    <w:rsid w:val="00A6398C"/>
    <w:rsid w:val="00A64283"/>
    <w:rsid w:val="00A64442"/>
    <w:rsid w:val="00A64988"/>
    <w:rsid w:val="00A649D2"/>
    <w:rsid w:val="00A659C7"/>
    <w:rsid w:val="00A65EC1"/>
    <w:rsid w:val="00A66105"/>
    <w:rsid w:val="00A66656"/>
    <w:rsid w:val="00A671EF"/>
    <w:rsid w:val="00A67403"/>
    <w:rsid w:val="00A6759D"/>
    <w:rsid w:val="00A678D6"/>
    <w:rsid w:val="00A67E0D"/>
    <w:rsid w:val="00A7031B"/>
    <w:rsid w:val="00A70678"/>
    <w:rsid w:val="00A70A7B"/>
    <w:rsid w:val="00A70E6B"/>
    <w:rsid w:val="00A71082"/>
    <w:rsid w:val="00A71603"/>
    <w:rsid w:val="00A71714"/>
    <w:rsid w:val="00A720DF"/>
    <w:rsid w:val="00A7213D"/>
    <w:rsid w:val="00A7230F"/>
    <w:rsid w:val="00A72B5A"/>
    <w:rsid w:val="00A72C05"/>
    <w:rsid w:val="00A72C8A"/>
    <w:rsid w:val="00A72D79"/>
    <w:rsid w:val="00A72DB7"/>
    <w:rsid w:val="00A7339B"/>
    <w:rsid w:val="00A73A98"/>
    <w:rsid w:val="00A73C27"/>
    <w:rsid w:val="00A7475A"/>
    <w:rsid w:val="00A74AC5"/>
    <w:rsid w:val="00A74E2D"/>
    <w:rsid w:val="00A74FEC"/>
    <w:rsid w:val="00A75DA9"/>
    <w:rsid w:val="00A760FD"/>
    <w:rsid w:val="00A777EB"/>
    <w:rsid w:val="00A77ED3"/>
    <w:rsid w:val="00A80A08"/>
    <w:rsid w:val="00A80BA8"/>
    <w:rsid w:val="00A81398"/>
    <w:rsid w:val="00A81D97"/>
    <w:rsid w:val="00A81DD7"/>
    <w:rsid w:val="00A81F2B"/>
    <w:rsid w:val="00A82BBE"/>
    <w:rsid w:val="00A82E5D"/>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A80"/>
    <w:rsid w:val="00A9672B"/>
    <w:rsid w:val="00A96770"/>
    <w:rsid w:val="00A9690C"/>
    <w:rsid w:val="00A96CC6"/>
    <w:rsid w:val="00A96F5B"/>
    <w:rsid w:val="00A97020"/>
    <w:rsid w:val="00A9775F"/>
    <w:rsid w:val="00AA011D"/>
    <w:rsid w:val="00AA0288"/>
    <w:rsid w:val="00AA04D7"/>
    <w:rsid w:val="00AA0713"/>
    <w:rsid w:val="00AA090C"/>
    <w:rsid w:val="00AA107F"/>
    <w:rsid w:val="00AA13EA"/>
    <w:rsid w:val="00AA1829"/>
    <w:rsid w:val="00AA19BA"/>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27A"/>
    <w:rsid w:val="00AA55BA"/>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F2A"/>
    <w:rsid w:val="00AB29F8"/>
    <w:rsid w:val="00AB2FF3"/>
    <w:rsid w:val="00AB3B43"/>
    <w:rsid w:val="00AB434A"/>
    <w:rsid w:val="00AB4630"/>
    <w:rsid w:val="00AB488B"/>
    <w:rsid w:val="00AB4C59"/>
    <w:rsid w:val="00AB5158"/>
    <w:rsid w:val="00AB582B"/>
    <w:rsid w:val="00AB5AC6"/>
    <w:rsid w:val="00AB6284"/>
    <w:rsid w:val="00AB698D"/>
    <w:rsid w:val="00AB6A83"/>
    <w:rsid w:val="00AB6AE1"/>
    <w:rsid w:val="00AB6CF7"/>
    <w:rsid w:val="00AB6DA0"/>
    <w:rsid w:val="00AB6DB6"/>
    <w:rsid w:val="00AB71EA"/>
    <w:rsid w:val="00AB76E0"/>
    <w:rsid w:val="00AB7B6B"/>
    <w:rsid w:val="00AC082E"/>
    <w:rsid w:val="00AC0C24"/>
    <w:rsid w:val="00AC1162"/>
    <w:rsid w:val="00AC11A2"/>
    <w:rsid w:val="00AC21DD"/>
    <w:rsid w:val="00AC2382"/>
    <w:rsid w:val="00AC2632"/>
    <w:rsid w:val="00AC2A46"/>
    <w:rsid w:val="00AC3445"/>
    <w:rsid w:val="00AC4401"/>
    <w:rsid w:val="00AC4AF2"/>
    <w:rsid w:val="00AC5214"/>
    <w:rsid w:val="00AC57BF"/>
    <w:rsid w:val="00AC5B47"/>
    <w:rsid w:val="00AC5CEA"/>
    <w:rsid w:val="00AC60D5"/>
    <w:rsid w:val="00AC60E0"/>
    <w:rsid w:val="00AC71FD"/>
    <w:rsid w:val="00AC7346"/>
    <w:rsid w:val="00AC7E1D"/>
    <w:rsid w:val="00AD045C"/>
    <w:rsid w:val="00AD0C4E"/>
    <w:rsid w:val="00AD0F5F"/>
    <w:rsid w:val="00AD259D"/>
    <w:rsid w:val="00AD2A7E"/>
    <w:rsid w:val="00AD36E8"/>
    <w:rsid w:val="00AD387C"/>
    <w:rsid w:val="00AD3BBC"/>
    <w:rsid w:val="00AD41F3"/>
    <w:rsid w:val="00AD4E97"/>
    <w:rsid w:val="00AD5519"/>
    <w:rsid w:val="00AD56BA"/>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BB5"/>
    <w:rsid w:val="00AE3EEB"/>
    <w:rsid w:val="00AE3FC3"/>
    <w:rsid w:val="00AE41DA"/>
    <w:rsid w:val="00AE4934"/>
    <w:rsid w:val="00AE5328"/>
    <w:rsid w:val="00AE5A57"/>
    <w:rsid w:val="00AE5DEF"/>
    <w:rsid w:val="00AE740C"/>
    <w:rsid w:val="00AE7B6E"/>
    <w:rsid w:val="00AF0466"/>
    <w:rsid w:val="00AF07C7"/>
    <w:rsid w:val="00AF0A86"/>
    <w:rsid w:val="00AF1915"/>
    <w:rsid w:val="00AF1C97"/>
    <w:rsid w:val="00AF1CEC"/>
    <w:rsid w:val="00AF1F2A"/>
    <w:rsid w:val="00AF1F7D"/>
    <w:rsid w:val="00AF2137"/>
    <w:rsid w:val="00AF217E"/>
    <w:rsid w:val="00AF2C66"/>
    <w:rsid w:val="00AF3880"/>
    <w:rsid w:val="00AF3B44"/>
    <w:rsid w:val="00AF438C"/>
    <w:rsid w:val="00AF4662"/>
    <w:rsid w:val="00AF48E5"/>
    <w:rsid w:val="00AF4B09"/>
    <w:rsid w:val="00AF4DB7"/>
    <w:rsid w:val="00AF5406"/>
    <w:rsid w:val="00AF546D"/>
    <w:rsid w:val="00AF5485"/>
    <w:rsid w:val="00AF5886"/>
    <w:rsid w:val="00AF60BA"/>
    <w:rsid w:val="00AF60EE"/>
    <w:rsid w:val="00AF6346"/>
    <w:rsid w:val="00AF6559"/>
    <w:rsid w:val="00AF682C"/>
    <w:rsid w:val="00AF6EBA"/>
    <w:rsid w:val="00AF6ED7"/>
    <w:rsid w:val="00AF7287"/>
    <w:rsid w:val="00B0002F"/>
    <w:rsid w:val="00B000D3"/>
    <w:rsid w:val="00B00A05"/>
    <w:rsid w:val="00B01F6C"/>
    <w:rsid w:val="00B025B0"/>
    <w:rsid w:val="00B027E9"/>
    <w:rsid w:val="00B033BE"/>
    <w:rsid w:val="00B038A8"/>
    <w:rsid w:val="00B0399F"/>
    <w:rsid w:val="00B03C42"/>
    <w:rsid w:val="00B03C4A"/>
    <w:rsid w:val="00B03FD1"/>
    <w:rsid w:val="00B042BB"/>
    <w:rsid w:val="00B0450B"/>
    <w:rsid w:val="00B0483C"/>
    <w:rsid w:val="00B049D1"/>
    <w:rsid w:val="00B05AD6"/>
    <w:rsid w:val="00B05E53"/>
    <w:rsid w:val="00B05F71"/>
    <w:rsid w:val="00B06227"/>
    <w:rsid w:val="00B06271"/>
    <w:rsid w:val="00B062B8"/>
    <w:rsid w:val="00B0740B"/>
    <w:rsid w:val="00B07433"/>
    <w:rsid w:val="00B078B7"/>
    <w:rsid w:val="00B10153"/>
    <w:rsid w:val="00B10315"/>
    <w:rsid w:val="00B1039D"/>
    <w:rsid w:val="00B10F75"/>
    <w:rsid w:val="00B11125"/>
    <w:rsid w:val="00B11374"/>
    <w:rsid w:val="00B11575"/>
    <w:rsid w:val="00B12F24"/>
    <w:rsid w:val="00B1380C"/>
    <w:rsid w:val="00B13C4B"/>
    <w:rsid w:val="00B13D6E"/>
    <w:rsid w:val="00B140CE"/>
    <w:rsid w:val="00B14711"/>
    <w:rsid w:val="00B154A5"/>
    <w:rsid w:val="00B15D1D"/>
    <w:rsid w:val="00B161DA"/>
    <w:rsid w:val="00B16326"/>
    <w:rsid w:val="00B1670B"/>
    <w:rsid w:val="00B16A75"/>
    <w:rsid w:val="00B16C41"/>
    <w:rsid w:val="00B16DDA"/>
    <w:rsid w:val="00B2020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44"/>
    <w:rsid w:val="00B2599B"/>
    <w:rsid w:val="00B26566"/>
    <w:rsid w:val="00B27A60"/>
    <w:rsid w:val="00B27FC4"/>
    <w:rsid w:val="00B3046B"/>
    <w:rsid w:val="00B3064B"/>
    <w:rsid w:val="00B30C8B"/>
    <w:rsid w:val="00B30DD1"/>
    <w:rsid w:val="00B3142F"/>
    <w:rsid w:val="00B3162D"/>
    <w:rsid w:val="00B316ED"/>
    <w:rsid w:val="00B316F1"/>
    <w:rsid w:val="00B316F9"/>
    <w:rsid w:val="00B31C0B"/>
    <w:rsid w:val="00B32544"/>
    <w:rsid w:val="00B329C2"/>
    <w:rsid w:val="00B32B5B"/>
    <w:rsid w:val="00B33661"/>
    <w:rsid w:val="00B33A26"/>
    <w:rsid w:val="00B33CBC"/>
    <w:rsid w:val="00B342E0"/>
    <w:rsid w:val="00B346CB"/>
    <w:rsid w:val="00B34C17"/>
    <w:rsid w:val="00B34DE1"/>
    <w:rsid w:val="00B34EC6"/>
    <w:rsid w:val="00B35020"/>
    <w:rsid w:val="00B35182"/>
    <w:rsid w:val="00B35A2D"/>
    <w:rsid w:val="00B35B62"/>
    <w:rsid w:val="00B35DDC"/>
    <w:rsid w:val="00B36992"/>
    <w:rsid w:val="00B37621"/>
    <w:rsid w:val="00B37B61"/>
    <w:rsid w:val="00B37CD3"/>
    <w:rsid w:val="00B4002F"/>
    <w:rsid w:val="00B40461"/>
    <w:rsid w:val="00B40994"/>
    <w:rsid w:val="00B40D0A"/>
    <w:rsid w:val="00B42023"/>
    <w:rsid w:val="00B4240E"/>
    <w:rsid w:val="00B42A8D"/>
    <w:rsid w:val="00B42CB5"/>
    <w:rsid w:val="00B42E18"/>
    <w:rsid w:val="00B43C91"/>
    <w:rsid w:val="00B43E1E"/>
    <w:rsid w:val="00B441E0"/>
    <w:rsid w:val="00B446DA"/>
    <w:rsid w:val="00B44D9F"/>
    <w:rsid w:val="00B450E8"/>
    <w:rsid w:val="00B4533D"/>
    <w:rsid w:val="00B45A36"/>
    <w:rsid w:val="00B45E47"/>
    <w:rsid w:val="00B45FDB"/>
    <w:rsid w:val="00B47825"/>
    <w:rsid w:val="00B47ABD"/>
    <w:rsid w:val="00B47B4F"/>
    <w:rsid w:val="00B50844"/>
    <w:rsid w:val="00B51986"/>
    <w:rsid w:val="00B51FB4"/>
    <w:rsid w:val="00B51FCB"/>
    <w:rsid w:val="00B52078"/>
    <w:rsid w:val="00B523D4"/>
    <w:rsid w:val="00B5259B"/>
    <w:rsid w:val="00B52902"/>
    <w:rsid w:val="00B52BEA"/>
    <w:rsid w:val="00B52F69"/>
    <w:rsid w:val="00B534B6"/>
    <w:rsid w:val="00B534D1"/>
    <w:rsid w:val="00B542AA"/>
    <w:rsid w:val="00B54BC8"/>
    <w:rsid w:val="00B55837"/>
    <w:rsid w:val="00B55A43"/>
    <w:rsid w:val="00B55A9D"/>
    <w:rsid w:val="00B55C81"/>
    <w:rsid w:val="00B561D8"/>
    <w:rsid w:val="00B56375"/>
    <w:rsid w:val="00B56731"/>
    <w:rsid w:val="00B568C9"/>
    <w:rsid w:val="00B56A31"/>
    <w:rsid w:val="00B56A99"/>
    <w:rsid w:val="00B56CA3"/>
    <w:rsid w:val="00B57D39"/>
    <w:rsid w:val="00B604AB"/>
    <w:rsid w:val="00B60D5E"/>
    <w:rsid w:val="00B60ED3"/>
    <w:rsid w:val="00B61571"/>
    <w:rsid w:val="00B61899"/>
    <w:rsid w:val="00B61A99"/>
    <w:rsid w:val="00B621BC"/>
    <w:rsid w:val="00B627D1"/>
    <w:rsid w:val="00B63465"/>
    <w:rsid w:val="00B63AA2"/>
    <w:rsid w:val="00B6409B"/>
    <w:rsid w:val="00B64708"/>
    <w:rsid w:val="00B6473F"/>
    <w:rsid w:val="00B648C5"/>
    <w:rsid w:val="00B64AC0"/>
    <w:rsid w:val="00B64CB1"/>
    <w:rsid w:val="00B64D82"/>
    <w:rsid w:val="00B64F84"/>
    <w:rsid w:val="00B6521F"/>
    <w:rsid w:val="00B656D8"/>
    <w:rsid w:val="00B6601B"/>
    <w:rsid w:val="00B66065"/>
    <w:rsid w:val="00B66377"/>
    <w:rsid w:val="00B66656"/>
    <w:rsid w:val="00B673AC"/>
    <w:rsid w:val="00B67761"/>
    <w:rsid w:val="00B67CF8"/>
    <w:rsid w:val="00B7098E"/>
    <w:rsid w:val="00B70C38"/>
    <w:rsid w:val="00B70F68"/>
    <w:rsid w:val="00B716F1"/>
    <w:rsid w:val="00B719E8"/>
    <w:rsid w:val="00B71A16"/>
    <w:rsid w:val="00B71C18"/>
    <w:rsid w:val="00B7245E"/>
    <w:rsid w:val="00B7340A"/>
    <w:rsid w:val="00B734FF"/>
    <w:rsid w:val="00B73A66"/>
    <w:rsid w:val="00B73B5E"/>
    <w:rsid w:val="00B73C6C"/>
    <w:rsid w:val="00B7404C"/>
    <w:rsid w:val="00B74531"/>
    <w:rsid w:val="00B745C6"/>
    <w:rsid w:val="00B748E9"/>
    <w:rsid w:val="00B74B87"/>
    <w:rsid w:val="00B74F03"/>
    <w:rsid w:val="00B74FDB"/>
    <w:rsid w:val="00B75406"/>
    <w:rsid w:val="00B75F46"/>
    <w:rsid w:val="00B76600"/>
    <w:rsid w:val="00B76A5E"/>
    <w:rsid w:val="00B77881"/>
    <w:rsid w:val="00B77AA6"/>
    <w:rsid w:val="00B77B41"/>
    <w:rsid w:val="00B77EA4"/>
    <w:rsid w:val="00B804E3"/>
    <w:rsid w:val="00B80B4A"/>
    <w:rsid w:val="00B80C8A"/>
    <w:rsid w:val="00B80E67"/>
    <w:rsid w:val="00B81122"/>
    <w:rsid w:val="00B811E6"/>
    <w:rsid w:val="00B81AD9"/>
    <w:rsid w:val="00B81D92"/>
    <w:rsid w:val="00B81FC5"/>
    <w:rsid w:val="00B82B1D"/>
    <w:rsid w:val="00B82C48"/>
    <w:rsid w:val="00B82FDB"/>
    <w:rsid w:val="00B83034"/>
    <w:rsid w:val="00B8561C"/>
    <w:rsid w:val="00B85BE9"/>
    <w:rsid w:val="00B85C92"/>
    <w:rsid w:val="00B85CC9"/>
    <w:rsid w:val="00B85D67"/>
    <w:rsid w:val="00B871B8"/>
    <w:rsid w:val="00B873B6"/>
    <w:rsid w:val="00B87D0D"/>
    <w:rsid w:val="00B87EF2"/>
    <w:rsid w:val="00B90C37"/>
    <w:rsid w:val="00B913C0"/>
    <w:rsid w:val="00B9195A"/>
    <w:rsid w:val="00B919BA"/>
    <w:rsid w:val="00B91FF0"/>
    <w:rsid w:val="00B923A9"/>
    <w:rsid w:val="00B928A9"/>
    <w:rsid w:val="00B92FB7"/>
    <w:rsid w:val="00B9374B"/>
    <w:rsid w:val="00B93B30"/>
    <w:rsid w:val="00B93F01"/>
    <w:rsid w:val="00B946E0"/>
    <w:rsid w:val="00B94CB6"/>
    <w:rsid w:val="00B94EBC"/>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E78"/>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1438"/>
    <w:rsid w:val="00BB15EA"/>
    <w:rsid w:val="00BB19DC"/>
    <w:rsid w:val="00BB1D2E"/>
    <w:rsid w:val="00BB20FD"/>
    <w:rsid w:val="00BB22E1"/>
    <w:rsid w:val="00BB2674"/>
    <w:rsid w:val="00BB36FB"/>
    <w:rsid w:val="00BB391F"/>
    <w:rsid w:val="00BB3D3D"/>
    <w:rsid w:val="00BB4403"/>
    <w:rsid w:val="00BB47D7"/>
    <w:rsid w:val="00BB5334"/>
    <w:rsid w:val="00BB64FA"/>
    <w:rsid w:val="00BB6EF0"/>
    <w:rsid w:val="00BB770D"/>
    <w:rsid w:val="00BB7837"/>
    <w:rsid w:val="00BB78EA"/>
    <w:rsid w:val="00BB78F2"/>
    <w:rsid w:val="00BC036E"/>
    <w:rsid w:val="00BC0B91"/>
    <w:rsid w:val="00BC0EA8"/>
    <w:rsid w:val="00BC1037"/>
    <w:rsid w:val="00BC1A0A"/>
    <w:rsid w:val="00BC1B8F"/>
    <w:rsid w:val="00BC2248"/>
    <w:rsid w:val="00BC239A"/>
    <w:rsid w:val="00BC28F7"/>
    <w:rsid w:val="00BC3045"/>
    <w:rsid w:val="00BC421E"/>
    <w:rsid w:val="00BC4B18"/>
    <w:rsid w:val="00BC4B2C"/>
    <w:rsid w:val="00BC5104"/>
    <w:rsid w:val="00BC527E"/>
    <w:rsid w:val="00BC65EF"/>
    <w:rsid w:val="00BC6890"/>
    <w:rsid w:val="00BC693A"/>
    <w:rsid w:val="00BC6F4D"/>
    <w:rsid w:val="00BC75D3"/>
    <w:rsid w:val="00BC7E6E"/>
    <w:rsid w:val="00BD0062"/>
    <w:rsid w:val="00BD02B5"/>
    <w:rsid w:val="00BD0578"/>
    <w:rsid w:val="00BD0BCD"/>
    <w:rsid w:val="00BD0EA6"/>
    <w:rsid w:val="00BD0EF6"/>
    <w:rsid w:val="00BD0F0B"/>
    <w:rsid w:val="00BD11F1"/>
    <w:rsid w:val="00BD15E4"/>
    <w:rsid w:val="00BD214D"/>
    <w:rsid w:val="00BD21B5"/>
    <w:rsid w:val="00BD2787"/>
    <w:rsid w:val="00BD293A"/>
    <w:rsid w:val="00BD2FA3"/>
    <w:rsid w:val="00BD3009"/>
    <w:rsid w:val="00BD31AB"/>
    <w:rsid w:val="00BD31F7"/>
    <w:rsid w:val="00BD36EF"/>
    <w:rsid w:val="00BD38A3"/>
    <w:rsid w:val="00BD3B7A"/>
    <w:rsid w:val="00BD45F1"/>
    <w:rsid w:val="00BD54A7"/>
    <w:rsid w:val="00BD582F"/>
    <w:rsid w:val="00BD5C21"/>
    <w:rsid w:val="00BD5DD5"/>
    <w:rsid w:val="00BD6053"/>
    <w:rsid w:val="00BD64D5"/>
    <w:rsid w:val="00BD7DD1"/>
    <w:rsid w:val="00BE0803"/>
    <w:rsid w:val="00BE09EC"/>
    <w:rsid w:val="00BE19C6"/>
    <w:rsid w:val="00BE1A83"/>
    <w:rsid w:val="00BE1AA8"/>
    <w:rsid w:val="00BE1CAD"/>
    <w:rsid w:val="00BE2699"/>
    <w:rsid w:val="00BE2A52"/>
    <w:rsid w:val="00BE2AAC"/>
    <w:rsid w:val="00BE3219"/>
    <w:rsid w:val="00BE3316"/>
    <w:rsid w:val="00BE34F9"/>
    <w:rsid w:val="00BE358A"/>
    <w:rsid w:val="00BE3AD3"/>
    <w:rsid w:val="00BE401B"/>
    <w:rsid w:val="00BE4867"/>
    <w:rsid w:val="00BE4EC0"/>
    <w:rsid w:val="00BE5294"/>
    <w:rsid w:val="00BE5723"/>
    <w:rsid w:val="00BE58F8"/>
    <w:rsid w:val="00BE59A0"/>
    <w:rsid w:val="00BE5F93"/>
    <w:rsid w:val="00BE61F9"/>
    <w:rsid w:val="00BE687D"/>
    <w:rsid w:val="00BE6C12"/>
    <w:rsid w:val="00BE6F6E"/>
    <w:rsid w:val="00BE73B8"/>
    <w:rsid w:val="00BE7B3C"/>
    <w:rsid w:val="00BE7DC2"/>
    <w:rsid w:val="00BE7DD2"/>
    <w:rsid w:val="00BF010E"/>
    <w:rsid w:val="00BF0174"/>
    <w:rsid w:val="00BF04A3"/>
    <w:rsid w:val="00BF1293"/>
    <w:rsid w:val="00BF16CD"/>
    <w:rsid w:val="00BF269B"/>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B53"/>
    <w:rsid w:val="00C01E61"/>
    <w:rsid w:val="00C02015"/>
    <w:rsid w:val="00C02032"/>
    <w:rsid w:val="00C02135"/>
    <w:rsid w:val="00C021AC"/>
    <w:rsid w:val="00C03108"/>
    <w:rsid w:val="00C03D70"/>
    <w:rsid w:val="00C04670"/>
    <w:rsid w:val="00C04AFD"/>
    <w:rsid w:val="00C04B87"/>
    <w:rsid w:val="00C05099"/>
    <w:rsid w:val="00C05844"/>
    <w:rsid w:val="00C068C8"/>
    <w:rsid w:val="00C069AC"/>
    <w:rsid w:val="00C06BA1"/>
    <w:rsid w:val="00C06BC9"/>
    <w:rsid w:val="00C06D81"/>
    <w:rsid w:val="00C06F4B"/>
    <w:rsid w:val="00C1012B"/>
    <w:rsid w:val="00C10BAA"/>
    <w:rsid w:val="00C10F64"/>
    <w:rsid w:val="00C10FC1"/>
    <w:rsid w:val="00C110ED"/>
    <w:rsid w:val="00C11303"/>
    <w:rsid w:val="00C11897"/>
    <w:rsid w:val="00C11C07"/>
    <w:rsid w:val="00C11D3A"/>
    <w:rsid w:val="00C121FB"/>
    <w:rsid w:val="00C124FE"/>
    <w:rsid w:val="00C12512"/>
    <w:rsid w:val="00C125ED"/>
    <w:rsid w:val="00C13CEF"/>
    <w:rsid w:val="00C1448C"/>
    <w:rsid w:val="00C144FE"/>
    <w:rsid w:val="00C148C9"/>
    <w:rsid w:val="00C148ED"/>
    <w:rsid w:val="00C15381"/>
    <w:rsid w:val="00C15390"/>
    <w:rsid w:val="00C159BB"/>
    <w:rsid w:val="00C1656F"/>
    <w:rsid w:val="00C16B2B"/>
    <w:rsid w:val="00C16C3B"/>
    <w:rsid w:val="00C16E0F"/>
    <w:rsid w:val="00C16E1F"/>
    <w:rsid w:val="00C17218"/>
    <w:rsid w:val="00C17B1F"/>
    <w:rsid w:val="00C17DB7"/>
    <w:rsid w:val="00C17E71"/>
    <w:rsid w:val="00C20375"/>
    <w:rsid w:val="00C20A2D"/>
    <w:rsid w:val="00C20C25"/>
    <w:rsid w:val="00C213AA"/>
    <w:rsid w:val="00C219D1"/>
    <w:rsid w:val="00C21FAE"/>
    <w:rsid w:val="00C22003"/>
    <w:rsid w:val="00C2203B"/>
    <w:rsid w:val="00C226E7"/>
    <w:rsid w:val="00C22BF1"/>
    <w:rsid w:val="00C2336A"/>
    <w:rsid w:val="00C23457"/>
    <w:rsid w:val="00C235BD"/>
    <w:rsid w:val="00C24E3F"/>
    <w:rsid w:val="00C24F0C"/>
    <w:rsid w:val="00C2588A"/>
    <w:rsid w:val="00C258D0"/>
    <w:rsid w:val="00C26239"/>
    <w:rsid w:val="00C26AA9"/>
    <w:rsid w:val="00C26C64"/>
    <w:rsid w:val="00C26CDD"/>
    <w:rsid w:val="00C27292"/>
    <w:rsid w:val="00C301B4"/>
    <w:rsid w:val="00C308A2"/>
    <w:rsid w:val="00C31369"/>
    <w:rsid w:val="00C32876"/>
    <w:rsid w:val="00C32E65"/>
    <w:rsid w:val="00C3305B"/>
    <w:rsid w:val="00C33276"/>
    <w:rsid w:val="00C33A18"/>
    <w:rsid w:val="00C33A3A"/>
    <w:rsid w:val="00C33FCA"/>
    <w:rsid w:val="00C348B5"/>
    <w:rsid w:val="00C34CEB"/>
    <w:rsid w:val="00C34FF5"/>
    <w:rsid w:val="00C3557A"/>
    <w:rsid w:val="00C35652"/>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AB7"/>
    <w:rsid w:val="00C440ED"/>
    <w:rsid w:val="00C44308"/>
    <w:rsid w:val="00C44561"/>
    <w:rsid w:val="00C4456B"/>
    <w:rsid w:val="00C447F9"/>
    <w:rsid w:val="00C44AAC"/>
    <w:rsid w:val="00C44D50"/>
    <w:rsid w:val="00C44F20"/>
    <w:rsid w:val="00C4554B"/>
    <w:rsid w:val="00C4565F"/>
    <w:rsid w:val="00C45DE4"/>
    <w:rsid w:val="00C46544"/>
    <w:rsid w:val="00C465AF"/>
    <w:rsid w:val="00C466AA"/>
    <w:rsid w:val="00C46B37"/>
    <w:rsid w:val="00C46F13"/>
    <w:rsid w:val="00C4748E"/>
    <w:rsid w:val="00C47597"/>
    <w:rsid w:val="00C4783A"/>
    <w:rsid w:val="00C47B0E"/>
    <w:rsid w:val="00C505DA"/>
    <w:rsid w:val="00C506D2"/>
    <w:rsid w:val="00C50840"/>
    <w:rsid w:val="00C5143B"/>
    <w:rsid w:val="00C51F33"/>
    <w:rsid w:val="00C5247C"/>
    <w:rsid w:val="00C52800"/>
    <w:rsid w:val="00C52F19"/>
    <w:rsid w:val="00C53497"/>
    <w:rsid w:val="00C53674"/>
    <w:rsid w:val="00C53A7F"/>
    <w:rsid w:val="00C54CE2"/>
    <w:rsid w:val="00C551FF"/>
    <w:rsid w:val="00C56342"/>
    <w:rsid w:val="00C568A4"/>
    <w:rsid w:val="00C56ACB"/>
    <w:rsid w:val="00C56C74"/>
    <w:rsid w:val="00C56FD0"/>
    <w:rsid w:val="00C573D5"/>
    <w:rsid w:val="00C57872"/>
    <w:rsid w:val="00C57F89"/>
    <w:rsid w:val="00C57FAD"/>
    <w:rsid w:val="00C609D4"/>
    <w:rsid w:val="00C60C43"/>
    <w:rsid w:val="00C60FA5"/>
    <w:rsid w:val="00C61291"/>
    <w:rsid w:val="00C61511"/>
    <w:rsid w:val="00C61710"/>
    <w:rsid w:val="00C61E55"/>
    <w:rsid w:val="00C62222"/>
    <w:rsid w:val="00C62422"/>
    <w:rsid w:val="00C62719"/>
    <w:rsid w:val="00C6338F"/>
    <w:rsid w:val="00C634E0"/>
    <w:rsid w:val="00C63DEE"/>
    <w:rsid w:val="00C640B9"/>
    <w:rsid w:val="00C64AEB"/>
    <w:rsid w:val="00C64DBA"/>
    <w:rsid w:val="00C65456"/>
    <w:rsid w:val="00C656D2"/>
    <w:rsid w:val="00C6599E"/>
    <w:rsid w:val="00C65F64"/>
    <w:rsid w:val="00C6609E"/>
    <w:rsid w:val="00C664A7"/>
    <w:rsid w:val="00C67346"/>
    <w:rsid w:val="00C67975"/>
    <w:rsid w:val="00C67C56"/>
    <w:rsid w:val="00C70217"/>
    <w:rsid w:val="00C7031A"/>
    <w:rsid w:val="00C70574"/>
    <w:rsid w:val="00C70A08"/>
    <w:rsid w:val="00C70BB3"/>
    <w:rsid w:val="00C710FF"/>
    <w:rsid w:val="00C71101"/>
    <w:rsid w:val="00C7140E"/>
    <w:rsid w:val="00C7143A"/>
    <w:rsid w:val="00C71AF8"/>
    <w:rsid w:val="00C7247C"/>
    <w:rsid w:val="00C726B9"/>
    <w:rsid w:val="00C732D6"/>
    <w:rsid w:val="00C7399F"/>
    <w:rsid w:val="00C749CD"/>
    <w:rsid w:val="00C749F0"/>
    <w:rsid w:val="00C751CE"/>
    <w:rsid w:val="00C753AF"/>
    <w:rsid w:val="00C75462"/>
    <w:rsid w:val="00C75851"/>
    <w:rsid w:val="00C759A4"/>
    <w:rsid w:val="00C75CEB"/>
    <w:rsid w:val="00C76745"/>
    <w:rsid w:val="00C76EB8"/>
    <w:rsid w:val="00C76F9C"/>
    <w:rsid w:val="00C77726"/>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4010"/>
    <w:rsid w:val="00C8464F"/>
    <w:rsid w:val="00C84A7B"/>
    <w:rsid w:val="00C84BC3"/>
    <w:rsid w:val="00C84CC7"/>
    <w:rsid w:val="00C85008"/>
    <w:rsid w:val="00C8518D"/>
    <w:rsid w:val="00C85686"/>
    <w:rsid w:val="00C856C0"/>
    <w:rsid w:val="00C85A73"/>
    <w:rsid w:val="00C85FF0"/>
    <w:rsid w:val="00C86190"/>
    <w:rsid w:val="00C86647"/>
    <w:rsid w:val="00C86802"/>
    <w:rsid w:val="00C86FDB"/>
    <w:rsid w:val="00C87262"/>
    <w:rsid w:val="00C907FB"/>
    <w:rsid w:val="00C9087A"/>
    <w:rsid w:val="00C90A71"/>
    <w:rsid w:val="00C90BC2"/>
    <w:rsid w:val="00C9189B"/>
    <w:rsid w:val="00C919F7"/>
    <w:rsid w:val="00C91A52"/>
    <w:rsid w:val="00C91D5B"/>
    <w:rsid w:val="00C92165"/>
    <w:rsid w:val="00C922F9"/>
    <w:rsid w:val="00C925D7"/>
    <w:rsid w:val="00C93331"/>
    <w:rsid w:val="00C9349D"/>
    <w:rsid w:val="00C93BA3"/>
    <w:rsid w:val="00C940D0"/>
    <w:rsid w:val="00C941BC"/>
    <w:rsid w:val="00C951E3"/>
    <w:rsid w:val="00C96883"/>
    <w:rsid w:val="00C96CB6"/>
    <w:rsid w:val="00C979AD"/>
    <w:rsid w:val="00C97E45"/>
    <w:rsid w:val="00CA006E"/>
    <w:rsid w:val="00CA036E"/>
    <w:rsid w:val="00CA0385"/>
    <w:rsid w:val="00CA0457"/>
    <w:rsid w:val="00CA073A"/>
    <w:rsid w:val="00CA08D3"/>
    <w:rsid w:val="00CA0A1E"/>
    <w:rsid w:val="00CA1051"/>
    <w:rsid w:val="00CA10F1"/>
    <w:rsid w:val="00CA12B7"/>
    <w:rsid w:val="00CA155C"/>
    <w:rsid w:val="00CA1A02"/>
    <w:rsid w:val="00CA1AEB"/>
    <w:rsid w:val="00CA1C7D"/>
    <w:rsid w:val="00CA2442"/>
    <w:rsid w:val="00CA27E3"/>
    <w:rsid w:val="00CA2C39"/>
    <w:rsid w:val="00CA2F7F"/>
    <w:rsid w:val="00CA3908"/>
    <w:rsid w:val="00CA3FFE"/>
    <w:rsid w:val="00CA4269"/>
    <w:rsid w:val="00CA42E2"/>
    <w:rsid w:val="00CA4425"/>
    <w:rsid w:val="00CA462E"/>
    <w:rsid w:val="00CA4DD3"/>
    <w:rsid w:val="00CA4E0B"/>
    <w:rsid w:val="00CA5198"/>
    <w:rsid w:val="00CA5C21"/>
    <w:rsid w:val="00CA65C3"/>
    <w:rsid w:val="00CA698F"/>
    <w:rsid w:val="00CA6A41"/>
    <w:rsid w:val="00CA7024"/>
    <w:rsid w:val="00CA7397"/>
    <w:rsid w:val="00CA7B92"/>
    <w:rsid w:val="00CB02AD"/>
    <w:rsid w:val="00CB04BB"/>
    <w:rsid w:val="00CB08E0"/>
    <w:rsid w:val="00CB158A"/>
    <w:rsid w:val="00CB1A48"/>
    <w:rsid w:val="00CB1B66"/>
    <w:rsid w:val="00CB1C88"/>
    <w:rsid w:val="00CB3A4A"/>
    <w:rsid w:val="00CB3A91"/>
    <w:rsid w:val="00CB3CB3"/>
    <w:rsid w:val="00CB3FE5"/>
    <w:rsid w:val="00CB40EB"/>
    <w:rsid w:val="00CB4935"/>
    <w:rsid w:val="00CB49C9"/>
    <w:rsid w:val="00CB4A6F"/>
    <w:rsid w:val="00CB553A"/>
    <w:rsid w:val="00CB58A0"/>
    <w:rsid w:val="00CB58F3"/>
    <w:rsid w:val="00CB68A4"/>
    <w:rsid w:val="00CB6F4A"/>
    <w:rsid w:val="00CB7BCA"/>
    <w:rsid w:val="00CC02BD"/>
    <w:rsid w:val="00CC03BD"/>
    <w:rsid w:val="00CC06C5"/>
    <w:rsid w:val="00CC0DA9"/>
    <w:rsid w:val="00CC137B"/>
    <w:rsid w:val="00CC1522"/>
    <w:rsid w:val="00CC2E9C"/>
    <w:rsid w:val="00CC3B22"/>
    <w:rsid w:val="00CC3BCB"/>
    <w:rsid w:val="00CC4434"/>
    <w:rsid w:val="00CC474B"/>
    <w:rsid w:val="00CC48F5"/>
    <w:rsid w:val="00CC4A68"/>
    <w:rsid w:val="00CC4C08"/>
    <w:rsid w:val="00CC4CF7"/>
    <w:rsid w:val="00CC4D10"/>
    <w:rsid w:val="00CC5401"/>
    <w:rsid w:val="00CC61FE"/>
    <w:rsid w:val="00CC68CE"/>
    <w:rsid w:val="00CC6A87"/>
    <w:rsid w:val="00CC6ACB"/>
    <w:rsid w:val="00CC6F15"/>
    <w:rsid w:val="00CC725A"/>
    <w:rsid w:val="00CC7728"/>
    <w:rsid w:val="00CC7C7C"/>
    <w:rsid w:val="00CD0510"/>
    <w:rsid w:val="00CD08F5"/>
    <w:rsid w:val="00CD0DB2"/>
    <w:rsid w:val="00CD0F0B"/>
    <w:rsid w:val="00CD0FAC"/>
    <w:rsid w:val="00CD1014"/>
    <w:rsid w:val="00CD14C1"/>
    <w:rsid w:val="00CD2368"/>
    <w:rsid w:val="00CD28B1"/>
    <w:rsid w:val="00CD2D31"/>
    <w:rsid w:val="00CD315B"/>
    <w:rsid w:val="00CD3164"/>
    <w:rsid w:val="00CD35FB"/>
    <w:rsid w:val="00CD3A91"/>
    <w:rsid w:val="00CD3E32"/>
    <w:rsid w:val="00CD3E5E"/>
    <w:rsid w:val="00CD40D5"/>
    <w:rsid w:val="00CD4574"/>
    <w:rsid w:val="00CD4983"/>
    <w:rsid w:val="00CD49BB"/>
    <w:rsid w:val="00CD53B9"/>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9C5"/>
    <w:rsid w:val="00CE4C12"/>
    <w:rsid w:val="00CE50BD"/>
    <w:rsid w:val="00CE516E"/>
    <w:rsid w:val="00CE57ED"/>
    <w:rsid w:val="00CE5991"/>
    <w:rsid w:val="00CE5A30"/>
    <w:rsid w:val="00CE5CA4"/>
    <w:rsid w:val="00CE6453"/>
    <w:rsid w:val="00CE6485"/>
    <w:rsid w:val="00CE6CDB"/>
    <w:rsid w:val="00CE7D86"/>
    <w:rsid w:val="00CF03BC"/>
    <w:rsid w:val="00CF0471"/>
    <w:rsid w:val="00CF08C8"/>
    <w:rsid w:val="00CF0E35"/>
    <w:rsid w:val="00CF0F6C"/>
    <w:rsid w:val="00CF15B1"/>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F15"/>
    <w:rsid w:val="00CF7105"/>
    <w:rsid w:val="00CF77CD"/>
    <w:rsid w:val="00D001BE"/>
    <w:rsid w:val="00D00382"/>
    <w:rsid w:val="00D00E9E"/>
    <w:rsid w:val="00D00F85"/>
    <w:rsid w:val="00D0142D"/>
    <w:rsid w:val="00D02122"/>
    <w:rsid w:val="00D0270E"/>
    <w:rsid w:val="00D02F16"/>
    <w:rsid w:val="00D03AB2"/>
    <w:rsid w:val="00D04281"/>
    <w:rsid w:val="00D043F5"/>
    <w:rsid w:val="00D045AB"/>
    <w:rsid w:val="00D04674"/>
    <w:rsid w:val="00D053AE"/>
    <w:rsid w:val="00D05932"/>
    <w:rsid w:val="00D05CB1"/>
    <w:rsid w:val="00D06032"/>
    <w:rsid w:val="00D060AA"/>
    <w:rsid w:val="00D06283"/>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2064D"/>
    <w:rsid w:val="00D20966"/>
    <w:rsid w:val="00D20F9F"/>
    <w:rsid w:val="00D216A0"/>
    <w:rsid w:val="00D21AD6"/>
    <w:rsid w:val="00D236B8"/>
    <w:rsid w:val="00D236EB"/>
    <w:rsid w:val="00D238AA"/>
    <w:rsid w:val="00D24013"/>
    <w:rsid w:val="00D24F50"/>
    <w:rsid w:val="00D252AF"/>
    <w:rsid w:val="00D252E2"/>
    <w:rsid w:val="00D2549F"/>
    <w:rsid w:val="00D25668"/>
    <w:rsid w:val="00D25E1A"/>
    <w:rsid w:val="00D26005"/>
    <w:rsid w:val="00D26CE7"/>
    <w:rsid w:val="00D26E75"/>
    <w:rsid w:val="00D272C8"/>
    <w:rsid w:val="00D27656"/>
    <w:rsid w:val="00D27780"/>
    <w:rsid w:val="00D30394"/>
    <w:rsid w:val="00D30D36"/>
    <w:rsid w:val="00D31291"/>
    <w:rsid w:val="00D31923"/>
    <w:rsid w:val="00D31BDD"/>
    <w:rsid w:val="00D31FA6"/>
    <w:rsid w:val="00D32432"/>
    <w:rsid w:val="00D324B5"/>
    <w:rsid w:val="00D326C6"/>
    <w:rsid w:val="00D32EC5"/>
    <w:rsid w:val="00D32FF4"/>
    <w:rsid w:val="00D333BB"/>
    <w:rsid w:val="00D34A14"/>
    <w:rsid w:val="00D35187"/>
    <w:rsid w:val="00D360FF"/>
    <w:rsid w:val="00D362FE"/>
    <w:rsid w:val="00D365AC"/>
    <w:rsid w:val="00D37238"/>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506F7"/>
    <w:rsid w:val="00D51469"/>
    <w:rsid w:val="00D51756"/>
    <w:rsid w:val="00D51784"/>
    <w:rsid w:val="00D51900"/>
    <w:rsid w:val="00D51A64"/>
    <w:rsid w:val="00D51BA3"/>
    <w:rsid w:val="00D5206F"/>
    <w:rsid w:val="00D52CC0"/>
    <w:rsid w:val="00D52D51"/>
    <w:rsid w:val="00D52E7E"/>
    <w:rsid w:val="00D52F4F"/>
    <w:rsid w:val="00D5337B"/>
    <w:rsid w:val="00D5371B"/>
    <w:rsid w:val="00D5403C"/>
    <w:rsid w:val="00D545A7"/>
    <w:rsid w:val="00D54752"/>
    <w:rsid w:val="00D5491B"/>
    <w:rsid w:val="00D54A13"/>
    <w:rsid w:val="00D55A0B"/>
    <w:rsid w:val="00D55BF3"/>
    <w:rsid w:val="00D563CD"/>
    <w:rsid w:val="00D56A88"/>
    <w:rsid w:val="00D56FBD"/>
    <w:rsid w:val="00D579C7"/>
    <w:rsid w:val="00D57F5C"/>
    <w:rsid w:val="00D605C9"/>
    <w:rsid w:val="00D607C5"/>
    <w:rsid w:val="00D60F30"/>
    <w:rsid w:val="00D6136F"/>
    <w:rsid w:val="00D61E12"/>
    <w:rsid w:val="00D6206B"/>
    <w:rsid w:val="00D624DA"/>
    <w:rsid w:val="00D626A0"/>
    <w:rsid w:val="00D6341F"/>
    <w:rsid w:val="00D63A64"/>
    <w:rsid w:val="00D63BA2"/>
    <w:rsid w:val="00D64340"/>
    <w:rsid w:val="00D644F7"/>
    <w:rsid w:val="00D64E0A"/>
    <w:rsid w:val="00D64EA3"/>
    <w:rsid w:val="00D658C6"/>
    <w:rsid w:val="00D65ADA"/>
    <w:rsid w:val="00D6628C"/>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98"/>
    <w:rsid w:val="00D73853"/>
    <w:rsid w:val="00D74C29"/>
    <w:rsid w:val="00D7515D"/>
    <w:rsid w:val="00D75343"/>
    <w:rsid w:val="00D75BD7"/>
    <w:rsid w:val="00D767E9"/>
    <w:rsid w:val="00D76A87"/>
    <w:rsid w:val="00D7729E"/>
    <w:rsid w:val="00D8032F"/>
    <w:rsid w:val="00D80875"/>
    <w:rsid w:val="00D80B0B"/>
    <w:rsid w:val="00D80F21"/>
    <w:rsid w:val="00D815DA"/>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C41"/>
    <w:rsid w:val="00D87F7F"/>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E"/>
    <w:rsid w:val="00D94310"/>
    <w:rsid w:val="00D95343"/>
    <w:rsid w:val="00D954BE"/>
    <w:rsid w:val="00D956BA"/>
    <w:rsid w:val="00D958EA"/>
    <w:rsid w:val="00D958FA"/>
    <w:rsid w:val="00D95C71"/>
    <w:rsid w:val="00D9631E"/>
    <w:rsid w:val="00D968B0"/>
    <w:rsid w:val="00D968C0"/>
    <w:rsid w:val="00D96AE0"/>
    <w:rsid w:val="00D979A3"/>
    <w:rsid w:val="00DA09A4"/>
    <w:rsid w:val="00DA0E43"/>
    <w:rsid w:val="00DA0F05"/>
    <w:rsid w:val="00DA0F97"/>
    <w:rsid w:val="00DA12D3"/>
    <w:rsid w:val="00DA1AB3"/>
    <w:rsid w:val="00DA1F5F"/>
    <w:rsid w:val="00DA214E"/>
    <w:rsid w:val="00DA2613"/>
    <w:rsid w:val="00DA27CF"/>
    <w:rsid w:val="00DA2C92"/>
    <w:rsid w:val="00DA2DC2"/>
    <w:rsid w:val="00DA3103"/>
    <w:rsid w:val="00DA360F"/>
    <w:rsid w:val="00DA3D67"/>
    <w:rsid w:val="00DA3DCA"/>
    <w:rsid w:val="00DA3F06"/>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D58"/>
    <w:rsid w:val="00DB2109"/>
    <w:rsid w:val="00DB278E"/>
    <w:rsid w:val="00DB3707"/>
    <w:rsid w:val="00DB3BD3"/>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976"/>
    <w:rsid w:val="00DC1A3B"/>
    <w:rsid w:val="00DC21DA"/>
    <w:rsid w:val="00DC22C2"/>
    <w:rsid w:val="00DC24E3"/>
    <w:rsid w:val="00DC255A"/>
    <w:rsid w:val="00DC2693"/>
    <w:rsid w:val="00DC2CAE"/>
    <w:rsid w:val="00DC3108"/>
    <w:rsid w:val="00DC33F0"/>
    <w:rsid w:val="00DC3845"/>
    <w:rsid w:val="00DC3D01"/>
    <w:rsid w:val="00DC4626"/>
    <w:rsid w:val="00DC4696"/>
    <w:rsid w:val="00DC46D1"/>
    <w:rsid w:val="00DC47F6"/>
    <w:rsid w:val="00DC4895"/>
    <w:rsid w:val="00DC4B2D"/>
    <w:rsid w:val="00DC4BD3"/>
    <w:rsid w:val="00DC4D9D"/>
    <w:rsid w:val="00DC5B00"/>
    <w:rsid w:val="00DC6415"/>
    <w:rsid w:val="00DC6A38"/>
    <w:rsid w:val="00DC792C"/>
    <w:rsid w:val="00DD09DC"/>
    <w:rsid w:val="00DD21F1"/>
    <w:rsid w:val="00DD2239"/>
    <w:rsid w:val="00DD230D"/>
    <w:rsid w:val="00DD27FF"/>
    <w:rsid w:val="00DD3402"/>
    <w:rsid w:val="00DD43C8"/>
    <w:rsid w:val="00DD493D"/>
    <w:rsid w:val="00DD4EF0"/>
    <w:rsid w:val="00DD4FCC"/>
    <w:rsid w:val="00DD508B"/>
    <w:rsid w:val="00DD5208"/>
    <w:rsid w:val="00DD5599"/>
    <w:rsid w:val="00DD5C7A"/>
    <w:rsid w:val="00DD5F79"/>
    <w:rsid w:val="00DD5FF0"/>
    <w:rsid w:val="00DD6102"/>
    <w:rsid w:val="00DD658B"/>
    <w:rsid w:val="00DD713D"/>
    <w:rsid w:val="00DD715A"/>
    <w:rsid w:val="00DD71E6"/>
    <w:rsid w:val="00DD741F"/>
    <w:rsid w:val="00DD7FBA"/>
    <w:rsid w:val="00DE0CC6"/>
    <w:rsid w:val="00DE10ED"/>
    <w:rsid w:val="00DE1D49"/>
    <w:rsid w:val="00DE1EFE"/>
    <w:rsid w:val="00DE26EF"/>
    <w:rsid w:val="00DE27A3"/>
    <w:rsid w:val="00DE30CD"/>
    <w:rsid w:val="00DE3519"/>
    <w:rsid w:val="00DE3A16"/>
    <w:rsid w:val="00DE3D88"/>
    <w:rsid w:val="00DE4903"/>
    <w:rsid w:val="00DE49FC"/>
    <w:rsid w:val="00DE4A0B"/>
    <w:rsid w:val="00DE4E53"/>
    <w:rsid w:val="00DE52FB"/>
    <w:rsid w:val="00DE5516"/>
    <w:rsid w:val="00DE6223"/>
    <w:rsid w:val="00DE6642"/>
    <w:rsid w:val="00DE68E5"/>
    <w:rsid w:val="00DE6FF0"/>
    <w:rsid w:val="00DE764D"/>
    <w:rsid w:val="00DF042C"/>
    <w:rsid w:val="00DF084E"/>
    <w:rsid w:val="00DF0BBE"/>
    <w:rsid w:val="00DF14BF"/>
    <w:rsid w:val="00DF151B"/>
    <w:rsid w:val="00DF15B7"/>
    <w:rsid w:val="00DF17A5"/>
    <w:rsid w:val="00DF1961"/>
    <w:rsid w:val="00DF1D82"/>
    <w:rsid w:val="00DF20A6"/>
    <w:rsid w:val="00DF2833"/>
    <w:rsid w:val="00DF29A5"/>
    <w:rsid w:val="00DF2F83"/>
    <w:rsid w:val="00DF385E"/>
    <w:rsid w:val="00DF4319"/>
    <w:rsid w:val="00DF4CD4"/>
    <w:rsid w:val="00DF5AF4"/>
    <w:rsid w:val="00DF5CDB"/>
    <w:rsid w:val="00DF5EF6"/>
    <w:rsid w:val="00DF6032"/>
    <w:rsid w:val="00DF6049"/>
    <w:rsid w:val="00DF62B7"/>
    <w:rsid w:val="00DF6526"/>
    <w:rsid w:val="00DF655A"/>
    <w:rsid w:val="00DF68D9"/>
    <w:rsid w:val="00DF6A57"/>
    <w:rsid w:val="00DF7728"/>
    <w:rsid w:val="00DF79B9"/>
    <w:rsid w:val="00DF7D37"/>
    <w:rsid w:val="00E00687"/>
    <w:rsid w:val="00E00E5A"/>
    <w:rsid w:val="00E00EA8"/>
    <w:rsid w:val="00E01303"/>
    <w:rsid w:val="00E0130B"/>
    <w:rsid w:val="00E018FF"/>
    <w:rsid w:val="00E02286"/>
    <w:rsid w:val="00E024C7"/>
    <w:rsid w:val="00E025EF"/>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103"/>
    <w:rsid w:val="00E0715F"/>
    <w:rsid w:val="00E1022D"/>
    <w:rsid w:val="00E10549"/>
    <w:rsid w:val="00E108DE"/>
    <w:rsid w:val="00E10969"/>
    <w:rsid w:val="00E10CA3"/>
    <w:rsid w:val="00E10E2A"/>
    <w:rsid w:val="00E10FC4"/>
    <w:rsid w:val="00E117D7"/>
    <w:rsid w:val="00E1190E"/>
    <w:rsid w:val="00E1229D"/>
    <w:rsid w:val="00E1243B"/>
    <w:rsid w:val="00E12D08"/>
    <w:rsid w:val="00E12F86"/>
    <w:rsid w:val="00E137A4"/>
    <w:rsid w:val="00E13C5F"/>
    <w:rsid w:val="00E13CAE"/>
    <w:rsid w:val="00E13DC3"/>
    <w:rsid w:val="00E13EE0"/>
    <w:rsid w:val="00E14302"/>
    <w:rsid w:val="00E14765"/>
    <w:rsid w:val="00E14ACD"/>
    <w:rsid w:val="00E15649"/>
    <w:rsid w:val="00E157E7"/>
    <w:rsid w:val="00E15EFE"/>
    <w:rsid w:val="00E16FBF"/>
    <w:rsid w:val="00E17136"/>
    <w:rsid w:val="00E175D3"/>
    <w:rsid w:val="00E175EE"/>
    <w:rsid w:val="00E17642"/>
    <w:rsid w:val="00E17BAC"/>
    <w:rsid w:val="00E20009"/>
    <w:rsid w:val="00E20FE0"/>
    <w:rsid w:val="00E20FF4"/>
    <w:rsid w:val="00E21381"/>
    <w:rsid w:val="00E21B88"/>
    <w:rsid w:val="00E21C45"/>
    <w:rsid w:val="00E224F0"/>
    <w:rsid w:val="00E22722"/>
    <w:rsid w:val="00E228B6"/>
    <w:rsid w:val="00E230C8"/>
    <w:rsid w:val="00E232C9"/>
    <w:rsid w:val="00E232D4"/>
    <w:rsid w:val="00E23385"/>
    <w:rsid w:val="00E23770"/>
    <w:rsid w:val="00E23B3D"/>
    <w:rsid w:val="00E243A8"/>
    <w:rsid w:val="00E244AB"/>
    <w:rsid w:val="00E2455F"/>
    <w:rsid w:val="00E249FD"/>
    <w:rsid w:val="00E24C2F"/>
    <w:rsid w:val="00E2519F"/>
    <w:rsid w:val="00E25C0F"/>
    <w:rsid w:val="00E263A6"/>
    <w:rsid w:val="00E267B0"/>
    <w:rsid w:val="00E26975"/>
    <w:rsid w:val="00E26A65"/>
    <w:rsid w:val="00E2709C"/>
    <w:rsid w:val="00E271B4"/>
    <w:rsid w:val="00E273F7"/>
    <w:rsid w:val="00E2761E"/>
    <w:rsid w:val="00E31BE5"/>
    <w:rsid w:val="00E32591"/>
    <w:rsid w:val="00E32A0A"/>
    <w:rsid w:val="00E32A6D"/>
    <w:rsid w:val="00E32BA3"/>
    <w:rsid w:val="00E33173"/>
    <w:rsid w:val="00E33D2D"/>
    <w:rsid w:val="00E345D1"/>
    <w:rsid w:val="00E34BCD"/>
    <w:rsid w:val="00E35045"/>
    <w:rsid w:val="00E35119"/>
    <w:rsid w:val="00E3599A"/>
    <w:rsid w:val="00E359E4"/>
    <w:rsid w:val="00E36083"/>
    <w:rsid w:val="00E36641"/>
    <w:rsid w:val="00E36F05"/>
    <w:rsid w:val="00E3758E"/>
    <w:rsid w:val="00E37887"/>
    <w:rsid w:val="00E378D4"/>
    <w:rsid w:val="00E37AB0"/>
    <w:rsid w:val="00E400A7"/>
    <w:rsid w:val="00E408FE"/>
    <w:rsid w:val="00E40EE9"/>
    <w:rsid w:val="00E410A9"/>
    <w:rsid w:val="00E41A65"/>
    <w:rsid w:val="00E4242E"/>
    <w:rsid w:val="00E424D1"/>
    <w:rsid w:val="00E4260E"/>
    <w:rsid w:val="00E42A98"/>
    <w:rsid w:val="00E42F46"/>
    <w:rsid w:val="00E42F97"/>
    <w:rsid w:val="00E4305E"/>
    <w:rsid w:val="00E43B0D"/>
    <w:rsid w:val="00E43D84"/>
    <w:rsid w:val="00E4420E"/>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BD0"/>
    <w:rsid w:val="00E54E37"/>
    <w:rsid w:val="00E54E5F"/>
    <w:rsid w:val="00E5536A"/>
    <w:rsid w:val="00E568D2"/>
    <w:rsid w:val="00E56E04"/>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6A84"/>
    <w:rsid w:val="00E67455"/>
    <w:rsid w:val="00E67983"/>
    <w:rsid w:val="00E7013D"/>
    <w:rsid w:val="00E705BB"/>
    <w:rsid w:val="00E705F2"/>
    <w:rsid w:val="00E709A1"/>
    <w:rsid w:val="00E709F6"/>
    <w:rsid w:val="00E70C25"/>
    <w:rsid w:val="00E70E5A"/>
    <w:rsid w:val="00E70F9B"/>
    <w:rsid w:val="00E70FC7"/>
    <w:rsid w:val="00E71158"/>
    <w:rsid w:val="00E715C6"/>
    <w:rsid w:val="00E717D0"/>
    <w:rsid w:val="00E71A2F"/>
    <w:rsid w:val="00E71C16"/>
    <w:rsid w:val="00E7241F"/>
    <w:rsid w:val="00E7279F"/>
    <w:rsid w:val="00E736A7"/>
    <w:rsid w:val="00E73790"/>
    <w:rsid w:val="00E73AA9"/>
    <w:rsid w:val="00E73D92"/>
    <w:rsid w:val="00E73E5C"/>
    <w:rsid w:val="00E73EF7"/>
    <w:rsid w:val="00E74301"/>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2834"/>
    <w:rsid w:val="00E828B6"/>
    <w:rsid w:val="00E82C80"/>
    <w:rsid w:val="00E82DB7"/>
    <w:rsid w:val="00E8387D"/>
    <w:rsid w:val="00E83E06"/>
    <w:rsid w:val="00E8485C"/>
    <w:rsid w:val="00E84DC9"/>
    <w:rsid w:val="00E85011"/>
    <w:rsid w:val="00E858EA"/>
    <w:rsid w:val="00E8590E"/>
    <w:rsid w:val="00E86546"/>
    <w:rsid w:val="00E87620"/>
    <w:rsid w:val="00E87E8A"/>
    <w:rsid w:val="00E900A3"/>
    <w:rsid w:val="00E905DC"/>
    <w:rsid w:val="00E91002"/>
    <w:rsid w:val="00E917DE"/>
    <w:rsid w:val="00E91800"/>
    <w:rsid w:val="00E919F2"/>
    <w:rsid w:val="00E92826"/>
    <w:rsid w:val="00E928FD"/>
    <w:rsid w:val="00E92EC8"/>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76CD"/>
    <w:rsid w:val="00E9774C"/>
    <w:rsid w:val="00E97869"/>
    <w:rsid w:val="00E97C05"/>
    <w:rsid w:val="00E97C60"/>
    <w:rsid w:val="00E97DC6"/>
    <w:rsid w:val="00E97E5E"/>
    <w:rsid w:val="00EA01D6"/>
    <w:rsid w:val="00EA04D6"/>
    <w:rsid w:val="00EA096F"/>
    <w:rsid w:val="00EA12E2"/>
    <w:rsid w:val="00EA14F1"/>
    <w:rsid w:val="00EA1702"/>
    <w:rsid w:val="00EA1880"/>
    <w:rsid w:val="00EA1BD6"/>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626F"/>
    <w:rsid w:val="00EA63C3"/>
    <w:rsid w:val="00EA6782"/>
    <w:rsid w:val="00EA6F59"/>
    <w:rsid w:val="00EA72C8"/>
    <w:rsid w:val="00EA7540"/>
    <w:rsid w:val="00EA787B"/>
    <w:rsid w:val="00EA7C32"/>
    <w:rsid w:val="00EA7CA2"/>
    <w:rsid w:val="00EB0B05"/>
    <w:rsid w:val="00EB0CD0"/>
    <w:rsid w:val="00EB1648"/>
    <w:rsid w:val="00EB1BE9"/>
    <w:rsid w:val="00EB2456"/>
    <w:rsid w:val="00EB25F8"/>
    <w:rsid w:val="00EB2A4A"/>
    <w:rsid w:val="00EB397E"/>
    <w:rsid w:val="00EB3DA7"/>
    <w:rsid w:val="00EB3DCA"/>
    <w:rsid w:val="00EB4273"/>
    <w:rsid w:val="00EB4469"/>
    <w:rsid w:val="00EB448A"/>
    <w:rsid w:val="00EB4D4D"/>
    <w:rsid w:val="00EB5275"/>
    <w:rsid w:val="00EB5637"/>
    <w:rsid w:val="00EB5AA6"/>
    <w:rsid w:val="00EB6922"/>
    <w:rsid w:val="00EB6D5C"/>
    <w:rsid w:val="00EB708B"/>
    <w:rsid w:val="00EB70FC"/>
    <w:rsid w:val="00EB73AF"/>
    <w:rsid w:val="00EB7864"/>
    <w:rsid w:val="00EB7F5A"/>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EC0"/>
    <w:rsid w:val="00EC5541"/>
    <w:rsid w:val="00EC5858"/>
    <w:rsid w:val="00EC5CA7"/>
    <w:rsid w:val="00EC62C7"/>
    <w:rsid w:val="00EC6A18"/>
    <w:rsid w:val="00EC6BB5"/>
    <w:rsid w:val="00EC705F"/>
    <w:rsid w:val="00EC718B"/>
    <w:rsid w:val="00EC760C"/>
    <w:rsid w:val="00EC7D8F"/>
    <w:rsid w:val="00EC7FA6"/>
    <w:rsid w:val="00ED123C"/>
    <w:rsid w:val="00ED13AF"/>
    <w:rsid w:val="00ED198E"/>
    <w:rsid w:val="00ED199F"/>
    <w:rsid w:val="00ED1E07"/>
    <w:rsid w:val="00ED2158"/>
    <w:rsid w:val="00ED2665"/>
    <w:rsid w:val="00ED2D94"/>
    <w:rsid w:val="00ED2EB1"/>
    <w:rsid w:val="00ED4032"/>
    <w:rsid w:val="00ED4938"/>
    <w:rsid w:val="00ED4E83"/>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775"/>
    <w:rsid w:val="00EE58FF"/>
    <w:rsid w:val="00EE609D"/>
    <w:rsid w:val="00EE617F"/>
    <w:rsid w:val="00EE62DF"/>
    <w:rsid w:val="00EE636D"/>
    <w:rsid w:val="00EE6BCC"/>
    <w:rsid w:val="00EE6C9C"/>
    <w:rsid w:val="00EE70D9"/>
    <w:rsid w:val="00EE732E"/>
    <w:rsid w:val="00EE743B"/>
    <w:rsid w:val="00EE7769"/>
    <w:rsid w:val="00EF07C5"/>
    <w:rsid w:val="00EF0FAE"/>
    <w:rsid w:val="00EF1059"/>
    <w:rsid w:val="00EF10DE"/>
    <w:rsid w:val="00EF1257"/>
    <w:rsid w:val="00EF18AB"/>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50FF"/>
    <w:rsid w:val="00EF5233"/>
    <w:rsid w:val="00EF5338"/>
    <w:rsid w:val="00EF547A"/>
    <w:rsid w:val="00EF54A7"/>
    <w:rsid w:val="00EF550C"/>
    <w:rsid w:val="00EF569D"/>
    <w:rsid w:val="00EF5C43"/>
    <w:rsid w:val="00EF64A0"/>
    <w:rsid w:val="00EF6E5D"/>
    <w:rsid w:val="00EF73C2"/>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A5A"/>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7E4"/>
    <w:rsid w:val="00F11821"/>
    <w:rsid w:val="00F11F1E"/>
    <w:rsid w:val="00F12414"/>
    <w:rsid w:val="00F1258D"/>
    <w:rsid w:val="00F130EF"/>
    <w:rsid w:val="00F13151"/>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36B"/>
    <w:rsid w:val="00F168AE"/>
    <w:rsid w:val="00F169AB"/>
    <w:rsid w:val="00F16D1C"/>
    <w:rsid w:val="00F17149"/>
    <w:rsid w:val="00F17518"/>
    <w:rsid w:val="00F17F2C"/>
    <w:rsid w:val="00F201C2"/>
    <w:rsid w:val="00F202C8"/>
    <w:rsid w:val="00F20426"/>
    <w:rsid w:val="00F2092A"/>
    <w:rsid w:val="00F213F8"/>
    <w:rsid w:val="00F21505"/>
    <w:rsid w:val="00F225F4"/>
    <w:rsid w:val="00F22A9D"/>
    <w:rsid w:val="00F22C5A"/>
    <w:rsid w:val="00F23639"/>
    <w:rsid w:val="00F23AB9"/>
    <w:rsid w:val="00F2439F"/>
    <w:rsid w:val="00F244F5"/>
    <w:rsid w:val="00F24F62"/>
    <w:rsid w:val="00F24FA8"/>
    <w:rsid w:val="00F25A18"/>
    <w:rsid w:val="00F25DEF"/>
    <w:rsid w:val="00F25E07"/>
    <w:rsid w:val="00F25E49"/>
    <w:rsid w:val="00F262DB"/>
    <w:rsid w:val="00F26410"/>
    <w:rsid w:val="00F265CE"/>
    <w:rsid w:val="00F26C65"/>
    <w:rsid w:val="00F26D63"/>
    <w:rsid w:val="00F26FE6"/>
    <w:rsid w:val="00F27128"/>
    <w:rsid w:val="00F2715D"/>
    <w:rsid w:val="00F274C3"/>
    <w:rsid w:val="00F275AF"/>
    <w:rsid w:val="00F2762A"/>
    <w:rsid w:val="00F30296"/>
    <w:rsid w:val="00F302BC"/>
    <w:rsid w:val="00F30302"/>
    <w:rsid w:val="00F307E6"/>
    <w:rsid w:val="00F30853"/>
    <w:rsid w:val="00F30D81"/>
    <w:rsid w:val="00F31AF4"/>
    <w:rsid w:val="00F32025"/>
    <w:rsid w:val="00F325D4"/>
    <w:rsid w:val="00F32A62"/>
    <w:rsid w:val="00F32AFE"/>
    <w:rsid w:val="00F33C62"/>
    <w:rsid w:val="00F33C9D"/>
    <w:rsid w:val="00F33E03"/>
    <w:rsid w:val="00F34140"/>
    <w:rsid w:val="00F341AE"/>
    <w:rsid w:val="00F34C99"/>
    <w:rsid w:val="00F34E1C"/>
    <w:rsid w:val="00F35301"/>
    <w:rsid w:val="00F363E2"/>
    <w:rsid w:val="00F3687F"/>
    <w:rsid w:val="00F36AA9"/>
    <w:rsid w:val="00F36DE7"/>
    <w:rsid w:val="00F37059"/>
    <w:rsid w:val="00F37143"/>
    <w:rsid w:val="00F37299"/>
    <w:rsid w:val="00F37313"/>
    <w:rsid w:val="00F378F7"/>
    <w:rsid w:val="00F37C2E"/>
    <w:rsid w:val="00F40141"/>
    <w:rsid w:val="00F40739"/>
    <w:rsid w:val="00F40A25"/>
    <w:rsid w:val="00F40A9B"/>
    <w:rsid w:val="00F410E1"/>
    <w:rsid w:val="00F4146F"/>
    <w:rsid w:val="00F41516"/>
    <w:rsid w:val="00F41844"/>
    <w:rsid w:val="00F42003"/>
    <w:rsid w:val="00F42554"/>
    <w:rsid w:val="00F42A58"/>
    <w:rsid w:val="00F42CEC"/>
    <w:rsid w:val="00F42DA7"/>
    <w:rsid w:val="00F44134"/>
    <w:rsid w:val="00F44A40"/>
    <w:rsid w:val="00F45B27"/>
    <w:rsid w:val="00F45C99"/>
    <w:rsid w:val="00F46123"/>
    <w:rsid w:val="00F46143"/>
    <w:rsid w:val="00F466BC"/>
    <w:rsid w:val="00F46725"/>
    <w:rsid w:val="00F46D72"/>
    <w:rsid w:val="00F46F7C"/>
    <w:rsid w:val="00F500B9"/>
    <w:rsid w:val="00F50559"/>
    <w:rsid w:val="00F5090A"/>
    <w:rsid w:val="00F50B8D"/>
    <w:rsid w:val="00F50EC1"/>
    <w:rsid w:val="00F515CB"/>
    <w:rsid w:val="00F518D9"/>
    <w:rsid w:val="00F52EFC"/>
    <w:rsid w:val="00F53278"/>
    <w:rsid w:val="00F53548"/>
    <w:rsid w:val="00F53705"/>
    <w:rsid w:val="00F538D2"/>
    <w:rsid w:val="00F53A00"/>
    <w:rsid w:val="00F53A87"/>
    <w:rsid w:val="00F53C44"/>
    <w:rsid w:val="00F541AF"/>
    <w:rsid w:val="00F54AAB"/>
    <w:rsid w:val="00F55504"/>
    <w:rsid w:val="00F55580"/>
    <w:rsid w:val="00F555C2"/>
    <w:rsid w:val="00F555DD"/>
    <w:rsid w:val="00F55647"/>
    <w:rsid w:val="00F55779"/>
    <w:rsid w:val="00F55F5B"/>
    <w:rsid w:val="00F56000"/>
    <w:rsid w:val="00F562E3"/>
    <w:rsid w:val="00F56350"/>
    <w:rsid w:val="00F569BC"/>
    <w:rsid w:val="00F573C7"/>
    <w:rsid w:val="00F5751D"/>
    <w:rsid w:val="00F57739"/>
    <w:rsid w:val="00F57FC2"/>
    <w:rsid w:val="00F6009F"/>
    <w:rsid w:val="00F6049E"/>
    <w:rsid w:val="00F60904"/>
    <w:rsid w:val="00F60B66"/>
    <w:rsid w:val="00F61008"/>
    <w:rsid w:val="00F61517"/>
    <w:rsid w:val="00F619AC"/>
    <w:rsid w:val="00F61A2D"/>
    <w:rsid w:val="00F61A8F"/>
    <w:rsid w:val="00F62F58"/>
    <w:rsid w:val="00F63205"/>
    <w:rsid w:val="00F643E4"/>
    <w:rsid w:val="00F65450"/>
    <w:rsid w:val="00F65A01"/>
    <w:rsid w:val="00F65DE3"/>
    <w:rsid w:val="00F661F7"/>
    <w:rsid w:val="00F669A7"/>
    <w:rsid w:val="00F66BC4"/>
    <w:rsid w:val="00F676F5"/>
    <w:rsid w:val="00F7019A"/>
    <w:rsid w:val="00F72112"/>
    <w:rsid w:val="00F725E0"/>
    <w:rsid w:val="00F73462"/>
    <w:rsid w:val="00F73B85"/>
    <w:rsid w:val="00F73CAB"/>
    <w:rsid w:val="00F73DAE"/>
    <w:rsid w:val="00F75621"/>
    <w:rsid w:val="00F7581E"/>
    <w:rsid w:val="00F75894"/>
    <w:rsid w:val="00F75948"/>
    <w:rsid w:val="00F75EBE"/>
    <w:rsid w:val="00F75FAC"/>
    <w:rsid w:val="00F760CB"/>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DBC"/>
    <w:rsid w:val="00F82DC0"/>
    <w:rsid w:val="00F82EA4"/>
    <w:rsid w:val="00F8302B"/>
    <w:rsid w:val="00F830F4"/>
    <w:rsid w:val="00F83129"/>
    <w:rsid w:val="00F832EB"/>
    <w:rsid w:val="00F834DC"/>
    <w:rsid w:val="00F835FB"/>
    <w:rsid w:val="00F8396A"/>
    <w:rsid w:val="00F839DC"/>
    <w:rsid w:val="00F83B8C"/>
    <w:rsid w:val="00F83D8A"/>
    <w:rsid w:val="00F84128"/>
    <w:rsid w:val="00F84473"/>
    <w:rsid w:val="00F847B6"/>
    <w:rsid w:val="00F84B93"/>
    <w:rsid w:val="00F8522F"/>
    <w:rsid w:val="00F854A0"/>
    <w:rsid w:val="00F855E3"/>
    <w:rsid w:val="00F85717"/>
    <w:rsid w:val="00F85B88"/>
    <w:rsid w:val="00F85C13"/>
    <w:rsid w:val="00F864E0"/>
    <w:rsid w:val="00F86563"/>
    <w:rsid w:val="00F8696C"/>
    <w:rsid w:val="00F86B22"/>
    <w:rsid w:val="00F86F13"/>
    <w:rsid w:val="00F872F2"/>
    <w:rsid w:val="00F87FE2"/>
    <w:rsid w:val="00F90097"/>
    <w:rsid w:val="00F90D2B"/>
    <w:rsid w:val="00F91455"/>
    <w:rsid w:val="00F915E9"/>
    <w:rsid w:val="00F916A9"/>
    <w:rsid w:val="00F91921"/>
    <w:rsid w:val="00F91ECD"/>
    <w:rsid w:val="00F9263A"/>
    <w:rsid w:val="00F92B0B"/>
    <w:rsid w:val="00F9342A"/>
    <w:rsid w:val="00F942C3"/>
    <w:rsid w:val="00F94687"/>
    <w:rsid w:val="00F948C5"/>
    <w:rsid w:val="00F94AE8"/>
    <w:rsid w:val="00F94EA7"/>
    <w:rsid w:val="00F951EE"/>
    <w:rsid w:val="00F95773"/>
    <w:rsid w:val="00F95E82"/>
    <w:rsid w:val="00F96398"/>
    <w:rsid w:val="00F964E1"/>
    <w:rsid w:val="00F965AA"/>
    <w:rsid w:val="00F9674F"/>
    <w:rsid w:val="00F967D8"/>
    <w:rsid w:val="00F96811"/>
    <w:rsid w:val="00F96B29"/>
    <w:rsid w:val="00F97EC7"/>
    <w:rsid w:val="00FA0044"/>
    <w:rsid w:val="00FA019B"/>
    <w:rsid w:val="00FA0272"/>
    <w:rsid w:val="00FA0639"/>
    <w:rsid w:val="00FA0EE1"/>
    <w:rsid w:val="00FA1077"/>
    <w:rsid w:val="00FA1D8D"/>
    <w:rsid w:val="00FA1D9E"/>
    <w:rsid w:val="00FA27BC"/>
    <w:rsid w:val="00FA30F6"/>
    <w:rsid w:val="00FA3EBA"/>
    <w:rsid w:val="00FA4116"/>
    <w:rsid w:val="00FA4196"/>
    <w:rsid w:val="00FA4460"/>
    <w:rsid w:val="00FA4D27"/>
    <w:rsid w:val="00FA4F6D"/>
    <w:rsid w:val="00FA5277"/>
    <w:rsid w:val="00FA6340"/>
    <w:rsid w:val="00FA6891"/>
    <w:rsid w:val="00FA76CF"/>
    <w:rsid w:val="00FA77CB"/>
    <w:rsid w:val="00FA7DF3"/>
    <w:rsid w:val="00FA7EEA"/>
    <w:rsid w:val="00FB02EB"/>
    <w:rsid w:val="00FB0B12"/>
    <w:rsid w:val="00FB0BB3"/>
    <w:rsid w:val="00FB12FB"/>
    <w:rsid w:val="00FB13D5"/>
    <w:rsid w:val="00FB171E"/>
    <w:rsid w:val="00FB1B6E"/>
    <w:rsid w:val="00FB2040"/>
    <w:rsid w:val="00FB2394"/>
    <w:rsid w:val="00FB367E"/>
    <w:rsid w:val="00FB3936"/>
    <w:rsid w:val="00FB46D1"/>
    <w:rsid w:val="00FB478E"/>
    <w:rsid w:val="00FB56E7"/>
    <w:rsid w:val="00FB56F0"/>
    <w:rsid w:val="00FB5C5A"/>
    <w:rsid w:val="00FB5D04"/>
    <w:rsid w:val="00FB659E"/>
    <w:rsid w:val="00FB6C5E"/>
    <w:rsid w:val="00FB73F4"/>
    <w:rsid w:val="00FB7783"/>
    <w:rsid w:val="00FB782F"/>
    <w:rsid w:val="00FB7C1D"/>
    <w:rsid w:val="00FB7CE9"/>
    <w:rsid w:val="00FC0300"/>
    <w:rsid w:val="00FC0D14"/>
    <w:rsid w:val="00FC0D9E"/>
    <w:rsid w:val="00FC17FA"/>
    <w:rsid w:val="00FC1AEF"/>
    <w:rsid w:val="00FC1E98"/>
    <w:rsid w:val="00FC26D4"/>
    <w:rsid w:val="00FC309B"/>
    <w:rsid w:val="00FC316C"/>
    <w:rsid w:val="00FC407D"/>
    <w:rsid w:val="00FC4702"/>
    <w:rsid w:val="00FC49EB"/>
    <w:rsid w:val="00FC4BE9"/>
    <w:rsid w:val="00FC4F31"/>
    <w:rsid w:val="00FC5E4A"/>
    <w:rsid w:val="00FC6464"/>
    <w:rsid w:val="00FC6DF2"/>
    <w:rsid w:val="00FC6F45"/>
    <w:rsid w:val="00FC72B9"/>
    <w:rsid w:val="00FC7400"/>
    <w:rsid w:val="00FC77F7"/>
    <w:rsid w:val="00FC7A2A"/>
    <w:rsid w:val="00FC7D22"/>
    <w:rsid w:val="00FD02DE"/>
    <w:rsid w:val="00FD04A3"/>
    <w:rsid w:val="00FD0609"/>
    <w:rsid w:val="00FD0DD7"/>
    <w:rsid w:val="00FD105D"/>
    <w:rsid w:val="00FD1D14"/>
    <w:rsid w:val="00FD316F"/>
    <w:rsid w:val="00FD3491"/>
    <w:rsid w:val="00FD35BC"/>
    <w:rsid w:val="00FD37F1"/>
    <w:rsid w:val="00FD3A18"/>
    <w:rsid w:val="00FD3A65"/>
    <w:rsid w:val="00FD3D3C"/>
    <w:rsid w:val="00FD3FE9"/>
    <w:rsid w:val="00FD4868"/>
    <w:rsid w:val="00FD4C59"/>
    <w:rsid w:val="00FD55D1"/>
    <w:rsid w:val="00FD5CC2"/>
    <w:rsid w:val="00FD60F0"/>
    <w:rsid w:val="00FD63A4"/>
    <w:rsid w:val="00FD686D"/>
    <w:rsid w:val="00FD6BDE"/>
    <w:rsid w:val="00FD73E7"/>
    <w:rsid w:val="00FD75B6"/>
    <w:rsid w:val="00FD7AD4"/>
    <w:rsid w:val="00FD7B3C"/>
    <w:rsid w:val="00FD7C09"/>
    <w:rsid w:val="00FE05A5"/>
    <w:rsid w:val="00FE0C5E"/>
    <w:rsid w:val="00FE1EFA"/>
    <w:rsid w:val="00FE1F19"/>
    <w:rsid w:val="00FE2111"/>
    <w:rsid w:val="00FE243A"/>
    <w:rsid w:val="00FE265D"/>
    <w:rsid w:val="00FE3833"/>
    <w:rsid w:val="00FE4822"/>
    <w:rsid w:val="00FE5889"/>
    <w:rsid w:val="00FE5BEF"/>
    <w:rsid w:val="00FE6072"/>
    <w:rsid w:val="00FE617E"/>
    <w:rsid w:val="00FE6C30"/>
    <w:rsid w:val="00FE6DA5"/>
    <w:rsid w:val="00FE7208"/>
    <w:rsid w:val="00FE7241"/>
    <w:rsid w:val="00FE7290"/>
    <w:rsid w:val="00FE78C7"/>
    <w:rsid w:val="00FE7C6B"/>
    <w:rsid w:val="00FF04B8"/>
    <w:rsid w:val="00FF0B08"/>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57E79290"/>
  <w15:docId w15:val="{A8A16F19-674F-40C7-972E-37986CA7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semiHidden/>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rkursk.ru/index.php?id=1166&amp;mat_id=1240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k.com/away.php?to=http%3A%2F%2F%C2%DD%C1.%D0%D4&amp;post=-155298489_226969&amp;cc_key=" TargetMode="External"/><Relationship Id="rId4" Type="http://schemas.openxmlformats.org/officeDocument/2006/relationships/settings" Target="settings.xml"/><Relationship Id="rId9" Type="http://schemas.openxmlformats.org/officeDocument/2006/relationships/hyperlink" Target="https://adm.rkursk.ru/index.php?id=1166&amp;mat_id=1240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045E-36BC-4825-B24B-B2C4D58A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6251</TotalTime>
  <Pages>301</Pages>
  <Words>72865</Words>
  <Characters>415332</Characters>
  <Application>Microsoft Office Word</Application>
  <DocSecurity>0</DocSecurity>
  <Lines>3461</Lines>
  <Paragraphs>974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2265</cp:revision>
  <cp:lastPrinted>2021-12-28T10:23:00Z</cp:lastPrinted>
  <dcterms:created xsi:type="dcterms:W3CDTF">2021-11-07T14:25:00Z</dcterms:created>
  <dcterms:modified xsi:type="dcterms:W3CDTF">2022-02-28T12:56:00Z</dcterms:modified>
</cp:coreProperties>
</file>