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C2" w:rsidRPr="00191318" w:rsidRDefault="002A24C2" w:rsidP="005C28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131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A24C2" w:rsidRPr="00191318" w:rsidRDefault="002A24C2" w:rsidP="005C289D">
      <w:pPr>
        <w:tabs>
          <w:tab w:val="left" w:pos="1260"/>
        </w:tabs>
        <w:jc w:val="center"/>
        <w:rPr>
          <w:b/>
          <w:sz w:val="28"/>
          <w:szCs w:val="28"/>
        </w:rPr>
      </w:pPr>
      <w:r w:rsidRPr="00191318">
        <w:rPr>
          <w:b/>
          <w:sz w:val="28"/>
          <w:szCs w:val="28"/>
        </w:rPr>
        <w:t>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(далее – программа)</w:t>
      </w:r>
    </w:p>
    <w:p w:rsidR="002A24C2" w:rsidRPr="00191318" w:rsidRDefault="002A24C2" w:rsidP="002A24C2">
      <w:pPr>
        <w:tabs>
          <w:tab w:val="left" w:pos="1260"/>
        </w:tabs>
        <w:ind w:hanging="142"/>
        <w:jc w:val="center"/>
        <w:rPr>
          <w:b/>
          <w:sz w:val="28"/>
          <w:szCs w:val="28"/>
        </w:rPr>
      </w:pPr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Дата согласования проекта программы Правительством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Распоряжение Правительства Российской Федерации от 13 декабря 2021 г. № 3568-р</w:t>
            </w: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Уполномоченный орган исполнительной власти, ответственный за реализацию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Комитет по труду и занятости населения Курской области </w:t>
            </w: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1. 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(далее – Государственная программа, участники Государственной программы).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2. Обеспечение социально-экономического развития Курской области.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3. </w:t>
            </w:r>
            <w:r w:rsidRPr="00191318">
              <w:rPr>
                <w:sz w:val="28"/>
                <w:szCs w:val="28"/>
                <w:shd w:val="clear" w:color="auto" w:fill="FFFFFF" w:themeFill="background1"/>
              </w:rPr>
              <w:t>Улучшение</w:t>
            </w:r>
            <w:r w:rsidRPr="00191318">
              <w:rPr>
                <w:sz w:val="28"/>
                <w:szCs w:val="28"/>
              </w:rPr>
              <w:t xml:space="preserve"> демографической ситуации в Курской области.</w:t>
            </w: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rPr>
                <w:sz w:val="28"/>
                <w:szCs w:val="28"/>
                <w:lang w:val="en-US"/>
              </w:rPr>
            </w:pPr>
            <w:r w:rsidRPr="00191318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1. Создание информационных условий, способствующих добровольному переселению соотечественников, проживающих за рубежом, в Курскую область для постоянного проживания, быстрому их включению в трудовые и социальные связи региона.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2. Содействие обеспечению потребности Курской области квалифицированными кадрами, сокращение дефицита трудовых ресурсов, участие в реализации </w:t>
            </w:r>
            <w:proofErr w:type="gramStart"/>
            <w:r w:rsidRPr="00191318">
              <w:rPr>
                <w:sz w:val="28"/>
                <w:szCs w:val="28"/>
              </w:rPr>
              <w:t>экономических и инвестиционных проектов</w:t>
            </w:r>
            <w:proofErr w:type="gramEnd"/>
            <w:r w:rsidRPr="00191318">
              <w:rPr>
                <w:sz w:val="28"/>
                <w:szCs w:val="28"/>
              </w:rPr>
              <w:t xml:space="preserve"> Курской области.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3.</w:t>
            </w:r>
            <w:r w:rsidRPr="00191318">
              <w:t xml:space="preserve"> </w:t>
            </w:r>
            <w:r w:rsidRPr="00191318">
              <w:rPr>
                <w:sz w:val="28"/>
                <w:szCs w:val="28"/>
              </w:rPr>
              <w:t>Развитие кадрового потенциала в системе здравоохранения.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trike/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4. Заселение и развитие территорий Курской области, </w:t>
            </w:r>
            <w:r w:rsidRPr="00191318">
              <w:rPr>
                <w:sz w:val="28"/>
                <w:szCs w:val="28"/>
              </w:rPr>
              <w:br/>
              <w:t>в том числе сельских.</w:t>
            </w: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Исполнители основных мероприятий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Комитет по труду и занятости населения Курской области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Этапы и сроки </w:t>
            </w:r>
            <w:r w:rsidRPr="00191318">
              <w:rPr>
                <w:sz w:val="28"/>
                <w:szCs w:val="28"/>
              </w:rPr>
              <w:lastRenderedPageBreak/>
              <w:t xml:space="preserve">реализации программы </w:t>
            </w:r>
          </w:p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</w:p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lastRenderedPageBreak/>
              <w:t>2022 – 2030 годы, этапы не выделяются</w:t>
            </w: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lastRenderedPageBreak/>
              <w:t xml:space="preserve">Объемы и источники финансирования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Общий объем финансового обеспечения программы составляет 11531,000 тыс. рублей, в том числе по годам: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3000,000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2070,000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2070,000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2152,000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2239,000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из них: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средства областного бюджета Курской области составляют 1698,800 тыс. рублей, в том числе по годам: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390,000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269,100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269,100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322,800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447,800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средства, предоставляемые из федерального бюджета областному бюджету Курской области, составляют  9832,200 тыс. рублей, в том числе по годам: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2610,000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1800,900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1800,900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1829,200 тыс. рублей;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1791,200 тыс. рублей.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На реализацию мероприятий программы возможно привлечение средств федерального бюджета в виде субсидий бюджету Курской области на оказание дополнительных гарантий и мер социальной поддержки участникам Государственной программы и членам их семей, предоставленных на основании соглашения между Министерством внутренних дел Российской Федерации и Правительством Курской области.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Объемы финансирования программы подлежат ежегодному уточнению в соответствии с законами о федеральном бюджете и об областном бюджете на очередной финансовый год.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С 1 января 2024 года </w:t>
            </w:r>
            <w:proofErr w:type="gramStart"/>
            <w:r w:rsidRPr="00191318">
              <w:rPr>
                <w:sz w:val="28"/>
                <w:szCs w:val="28"/>
              </w:rPr>
              <w:t>в соответствии с законом Курской области об областном бюджете на очередной финансовый год средства на реализацию</w:t>
            </w:r>
            <w:proofErr w:type="gramEnd"/>
            <w:r w:rsidRPr="00191318">
              <w:rPr>
                <w:sz w:val="28"/>
                <w:szCs w:val="28"/>
              </w:rPr>
              <w:t xml:space="preserve"> мероприятий программы предусматриваются комплексом </w:t>
            </w:r>
            <w:r w:rsidRPr="00191318">
              <w:rPr>
                <w:sz w:val="28"/>
                <w:szCs w:val="28"/>
              </w:rPr>
              <w:lastRenderedPageBreak/>
              <w:t>процессных мероприятий  «Оказание содействия добровольному переселению в Курскую область соотечественников, проживающих за рубежом» в рамках государственной программы Курской области «Содействие занятости населения в Курской области».</w:t>
            </w: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lastRenderedPageBreak/>
              <w:t>Основные показатели эффективности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pStyle w:val="3"/>
              <w:shd w:val="clear" w:color="auto" w:fill="auto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191318">
              <w:rPr>
                <w:rStyle w:val="0pt"/>
                <w:color w:val="auto"/>
                <w:sz w:val="28"/>
                <w:szCs w:val="28"/>
              </w:rPr>
              <w:t>1. К</w:t>
            </w:r>
            <w:r w:rsidRPr="00191318">
              <w:rPr>
                <w:color w:val="auto"/>
                <w:sz w:val="28"/>
                <w:szCs w:val="28"/>
              </w:rPr>
              <w:t>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области.</w:t>
            </w:r>
          </w:p>
          <w:p w:rsidR="002A24C2" w:rsidRPr="00191318" w:rsidRDefault="002A24C2">
            <w:pPr>
              <w:pStyle w:val="3"/>
              <w:shd w:val="clear" w:color="auto" w:fill="auto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191318">
              <w:rPr>
                <w:color w:val="auto"/>
                <w:sz w:val="28"/>
                <w:szCs w:val="28"/>
              </w:rPr>
              <w:t>2. Количество презентаций программы, в том числе в государствах постоянного проживания соотечественников, с использованием технических каналов связи в целях повышения интереса к переселению на постоянное место жительства в Курскую область.</w:t>
            </w:r>
          </w:p>
          <w:p w:rsidR="002A24C2" w:rsidRPr="00191318" w:rsidRDefault="002A24C2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191318">
              <w:rPr>
                <w:color w:val="auto"/>
                <w:sz w:val="28"/>
                <w:szCs w:val="28"/>
              </w:rPr>
              <w:t xml:space="preserve">3. Доля трудоспособных участников Государственной программы и членов их </w:t>
            </w:r>
            <w:proofErr w:type="gramStart"/>
            <w:r w:rsidRPr="00191318">
              <w:rPr>
                <w:color w:val="auto"/>
                <w:sz w:val="28"/>
                <w:szCs w:val="28"/>
              </w:rPr>
              <w:t>семей</w:t>
            </w:r>
            <w:proofErr w:type="gramEnd"/>
            <w:r w:rsidRPr="00191318">
              <w:rPr>
                <w:color w:val="auto"/>
                <w:sz w:val="28"/>
                <w:szCs w:val="28"/>
              </w:rPr>
              <w:t xml:space="preserve"> в общем числе прибывших в Курскую область и поставленных на учет в УВМ УМВД России по Курской области.</w:t>
            </w:r>
          </w:p>
          <w:p w:rsidR="002A24C2" w:rsidRPr="00191318" w:rsidRDefault="002A24C2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191318">
              <w:rPr>
                <w:color w:val="auto"/>
                <w:sz w:val="28"/>
                <w:szCs w:val="28"/>
              </w:rPr>
              <w:t xml:space="preserve">4. Количество вакансий, замещённых участниками Государственной программы и членами их семей трудоспособного возраста. </w:t>
            </w:r>
          </w:p>
          <w:p w:rsidR="002A24C2" w:rsidRPr="00191318" w:rsidRDefault="002A24C2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191318">
              <w:rPr>
                <w:color w:val="auto"/>
                <w:sz w:val="28"/>
                <w:szCs w:val="28"/>
              </w:rPr>
              <w:t>5. Количество 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 на учет в УВМ УМВД России по Курской области участников Государственной программы.</w:t>
            </w:r>
          </w:p>
          <w:p w:rsidR="002A24C2" w:rsidRPr="00191318" w:rsidRDefault="002A24C2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191318">
              <w:rPr>
                <w:color w:val="auto"/>
                <w:sz w:val="28"/>
                <w:szCs w:val="28"/>
              </w:rPr>
              <w:t>6. Доля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программы.</w:t>
            </w:r>
          </w:p>
          <w:p w:rsidR="002A24C2" w:rsidRPr="00191318" w:rsidRDefault="002A24C2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191318">
              <w:rPr>
                <w:color w:val="auto"/>
                <w:sz w:val="28"/>
                <w:szCs w:val="28"/>
              </w:rPr>
              <w:t xml:space="preserve">7. 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области. </w:t>
            </w:r>
          </w:p>
        </w:tc>
      </w:tr>
      <w:tr w:rsidR="002A24C2" w:rsidRPr="00191318" w:rsidTr="002A2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suppressAutoHyphens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Реализация программы позволит обеспечить: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1. Вселение на территорию Курской области не менее  803 участников Государственной программы и членов их семей, из них 403 участников Государственной программы и 400 членов их семей, в том числе по годам: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lastRenderedPageBreak/>
              <w:t>2022 год – 100 участников Государственной программы и 100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100 участников Государственной программы и 100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53 участников Государственной программы и 50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25 участников Государственной программы и 25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25 участников Государственной программы и 25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2027 год – 25 участников Государственной программы и 25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2028 год – 25 участников Государственной программы и 25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2029 год – 25 участников Государственной программы и 25 членов их семей;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2030 год – 25 участников Государственной программы и 25 членов их семей.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2. Проведение не менее 72 презентаций программы, в том числе в государствах постоянного проживания соотечественников, с использованием технических каналов связи в целях повышения интереса к переселению на постоянное место жительства в Курскую область, в том числе по годам: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2027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2028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2029 год – 8 презентаций;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2030 год – 8 презентаций.</w:t>
            </w:r>
          </w:p>
          <w:p w:rsidR="002A24C2" w:rsidRPr="00191318" w:rsidRDefault="002A24C2">
            <w:pPr>
              <w:ind w:left="34"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 xml:space="preserve">3. Достижение доли трудоспособных участников Государственной программы и членов их </w:t>
            </w:r>
            <w:proofErr w:type="gramStart"/>
            <w:r w:rsidRPr="00191318">
              <w:rPr>
                <w:sz w:val="28"/>
                <w:szCs w:val="28"/>
              </w:rPr>
              <w:t>семей</w:t>
            </w:r>
            <w:proofErr w:type="gramEnd"/>
            <w:r w:rsidRPr="00191318">
              <w:rPr>
                <w:sz w:val="28"/>
                <w:szCs w:val="28"/>
              </w:rPr>
              <w:t xml:space="preserve"> в общем числе прибывших в Курскую область и поставленных на учет в УВМ УМВД России по Курской области не ниже 68 процентов, в том числе по годам: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2027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lastRenderedPageBreak/>
              <w:t>2028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2029 год – 68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2030 год – 68 процентов.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4. Замещение участниками Государственной программы и членами их семей трудоспособного возраста не менее 536 вакансий, в том числе по годам: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вакансий;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135 вакансий;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62 вакансий;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34 вакансий;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34 вакансий;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2027 год – 34 вакансий;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2028 год – 34 вакансий;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2029 год – 34 вакансий;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2030 год – 34 вакансий.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5. Вселение на территорию Курской области не менее 25 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 на учет в УВМ УМВД России по Курской области: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2022 год – 5 человек;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2023 год – 5 человек;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2024 год – 3 человек;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2025 год – 2 человек;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2026 год – 2 человек;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2027 год – 2 человек;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2028 год – 2 человек;</w:t>
            </w:r>
          </w:p>
          <w:p w:rsidR="002A24C2" w:rsidRPr="00191318" w:rsidRDefault="002A24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318">
              <w:rPr>
                <w:rFonts w:ascii="Times New Roman" w:hAnsi="Times New Roman" w:cs="Times New Roman"/>
                <w:sz w:val="28"/>
                <w:szCs w:val="28"/>
              </w:rPr>
              <w:t>2029 год – 2 человек;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2030 год – 2 человек.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6. Достижение доли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 не менее 20 процентов, в том числе по годам: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20 процентов;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20 процентов;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20 процентов;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20 процентов;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20 процентов;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2027 год – 20 процентов;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2028 год – 20 процентов;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lastRenderedPageBreak/>
              <w:t>2029 год – 20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2030 год – 20 процентов.</w:t>
            </w:r>
          </w:p>
          <w:p w:rsidR="002A24C2" w:rsidRPr="00191318" w:rsidRDefault="002A24C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7. Достижение доли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 не ниже 38  процентов, в том числе по годам: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2022 год – 38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2023 год – 38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2024 год – 38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2025 год – 38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2026 год – 38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2027 год – 38процентов;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2028 год – 38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2029 год – 38 процентов;</w:t>
            </w:r>
          </w:p>
          <w:p w:rsidR="002A24C2" w:rsidRPr="00191318" w:rsidRDefault="002A24C2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191318">
              <w:rPr>
                <w:sz w:val="28"/>
                <w:szCs w:val="28"/>
              </w:rPr>
              <w:t>2030 год – 38 процентов.</w:t>
            </w:r>
          </w:p>
        </w:tc>
      </w:tr>
    </w:tbl>
    <w:p w:rsidR="002A24C2" w:rsidRPr="00191318" w:rsidRDefault="002A24C2" w:rsidP="002A24C2">
      <w:pPr>
        <w:tabs>
          <w:tab w:val="left" w:pos="1260"/>
        </w:tabs>
        <w:spacing w:after="480"/>
        <w:ind w:hanging="142"/>
        <w:jc w:val="center"/>
        <w:rPr>
          <w:b/>
          <w:sz w:val="28"/>
          <w:szCs w:val="28"/>
        </w:rPr>
      </w:pPr>
    </w:p>
    <w:bookmarkEnd w:id="0"/>
    <w:p w:rsidR="00D50809" w:rsidRPr="00191318" w:rsidRDefault="00D50809"/>
    <w:sectPr w:rsidR="00D50809" w:rsidRPr="0019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C2"/>
    <w:rsid w:val="00191318"/>
    <w:rsid w:val="002A24C2"/>
    <w:rsid w:val="005C289D"/>
    <w:rsid w:val="00D5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A24C2"/>
  </w:style>
  <w:style w:type="paragraph" w:styleId="a4">
    <w:name w:val="List Paragraph"/>
    <w:basedOn w:val="a"/>
    <w:link w:val="a3"/>
    <w:uiPriority w:val="34"/>
    <w:qFormat/>
    <w:rsid w:val="002A24C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uiPriority w:val="99"/>
    <w:qFormat/>
    <w:rsid w:val="002A24C2"/>
    <w:pPr>
      <w:shd w:val="clear" w:color="auto" w:fill="FFFFFF"/>
      <w:spacing w:line="307" w:lineRule="exact"/>
      <w:jc w:val="right"/>
    </w:pPr>
    <w:rPr>
      <w:color w:val="000000"/>
    </w:rPr>
  </w:style>
  <w:style w:type="character" w:customStyle="1" w:styleId="0pt">
    <w:name w:val="Основной текст + Интервал 0 pt"/>
    <w:uiPriority w:val="99"/>
    <w:rsid w:val="002A24C2"/>
    <w:rPr>
      <w:rFonts w:ascii="Times New Roman" w:hAnsi="Times New Roman" w:cs="Times New Roman" w:hint="default"/>
      <w:spacing w:val="10"/>
      <w:sz w:val="24"/>
    </w:rPr>
  </w:style>
  <w:style w:type="table" w:styleId="a5">
    <w:name w:val="Table Grid"/>
    <w:basedOn w:val="a1"/>
    <w:uiPriority w:val="59"/>
    <w:rsid w:val="002A2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A24C2"/>
  </w:style>
  <w:style w:type="paragraph" w:styleId="a4">
    <w:name w:val="List Paragraph"/>
    <w:basedOn w:val="a"/>
    <w:link w:val="a3"/>
    <w:uiPriority w:val="34"/>
    <w:qFormat/>
    <w:rsid w:val="002A24C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uiPriority w:val="99"/>
    <w:qFormat/>
    <w:rsid w:val="002A24C2"/>
    <w:pPr>
      <w:shd w:val="clear" w:color="auto" w:fill="FFFFFF"/>
      <w:spacing w:line="307" w:lineRule="exact"/>
      <w:jc w:val="right"/>
    </w:pPr>
    <w:rPr>
      <w:color w:val="000000"/>
    </w:rPr>
  </w:style>
  <w:style w:type="character" w:customStyle="1" w:styleId="0pt">
    <w:name w:val="Основной текст + Интервал 0 pt"/>
    <w:uiPriority w:val="99"/>
    <w:rsid w:val="002A24C2"/>
    <w:rPr>
      <w:rFonts w:ascii="Times New Roman" w:hAnsi="Times New Roman" w:cs="Times New Roman" w:hint="default"/>
      <w:spacing w:val="10"/>
      <w:sz w:val="24"/>
    </w:rPr>
  </w:style>
  <w:style w:type="table" w:styleId="a5">
    <w:name w:val="Table Grid"/>
    <w:basedOn w:val="a1"/>
    <w:uiPriority w:val="59"/>
    <w:rsid w:val="002A2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Конорева Т.А.</dc:creator>
  <cp:lastModifiedBy>Конорева Т.А.</cp:lastModifiedBy>
  <cp:revision>5</cp:revision>
  <dcterms:created xsi:type="dcterms:W3CDTF">2026-03-12T07:43:00Z</dcterms:created>
  <dcterms:modified xsi:type="dcterms:W3CDTF">2026-03-12T07:44:00Z</dcterms:modified>
</cp:coreProperties>
</file>